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B5BB98" w14:textId="77777777" w:rsidR="0045307A" w:rsidRDefault="00F13B36" w:rsidP="00F13B36">
      <w:pPr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                                                                         </w:t>
      </w:r>
      <w:r w:rsidR="0045307A">
        <w:rPr>
          <w:rFonts w:ascii="Cambria" w:hAnsi="Cambria" w:cs="Cambria"/>
          <w:sz w:val="24"/>
          <w:szCs w:val="24"/>
        </w:rPr>
        <w:t xml:space="preserve"> </w:t>
      </w:r>
    </w:p>
    <w:p w14:paraId="1FEA8C04" w14:textId="77777777" w:rsidR="0045307A" w:rsidRDefault="0045307A" w:rsidP="00F13B36">
      <w:pPr>
        <w:spacing w:after="0" w:line="240" w:lineRule="auto"/>
        <w:rPr>
          <w:rFonts w:ascii="Cambria" w:hAnsi="Cambria" w:cs="Cambria"/>
          <w:sz w:val="24"/>
          <w:szCs w:val="24"/>
        </w:rPr>
      </w:pPr>
    </w:p>
    <w:p w14:paraId="040A281C" w14:textId="602727C2" w:rsidR="00F13B36" w:rsidRDefault="0045307A" w:rsidP="00F13B36">
      <w:pPr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                                                                          </w:t>
      </w:r>
      <w:r w:rsidR="00F13B36">
        <w:rPr>
          <w:rFonts w:ascii="Cambria" w:hAnsi="Cambria" w:cs="Cambria"/>
          <w:sz w:val="24"/>
          <w:szCs w:val="24"/>
        </w:rPr>
        <w:t xml:space="preserve">Załącznik Nr 1 do Uchwały Nr </w:t>
      </w:r>
      <w:r w:rsidR="006B5098">
        <w:rPr>
          <w:rFonts w:ascii="Cambria" w:hAnsi="Cambria" w:cs="Cambria"/>
          <w:sz w:val="24"/>
          <w:szCs w:val="24"/>
        </w:rPr>
        <w:t>XXXI/254</w:t>
      </w:r>
      <w:r w:rsidR="008864E6">
        <w:rPr>
          <w:rFonts w:ascii="Cambria" w:hAnsi="Cambria" w:cs="Cambria"/>
          <w:sz w:val="24"/>
          <w:szCs w:val="24"/>
        </w:rPr>
        <w:t>/</w:t>
      </w:r>
      <w:r w:rsidR="00AA3567">
        <w:rPr>
          <w:rFonts w:ascii="Cambria" w:hAnsi="Cambria" w:cs="Cambria"/>
          <w:sz w:val="24"/>
          <w:szCs w:val="24"/>
        </w:rPr>
        <w:t>20</w:t>
      </w:r>
      <w:r w:rsidR="00EE15AD">
        <w:rPr>
          <w:rFonts w:ascii="Cambria" w:hAnsi="Cambria" w:cs="Cambria"/>
          <w:sz w:val="24"/>
          <w:szCs w:val="24"/>
        </w:rPr>
        <w:t>20</w:t>
      </w:r>
    </w:p>
    <w:p w14:paraId="14B1658F" w14:textId="77777777" w:rsidR="00F13B36" w:rsidRDefault="00F13B36" w:rsidP="00F13B36">
      <w:pPr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                                                                          RADY MIEJSKIEJ W GOŁDAPI</w:t>
      </w:r>
    </w:p>
    <w:p w14:paraId="7491D8F1" w14:textId="51829D6D" w:rsidR="00F13B36" w:rsidRDefault="00F13B36" w:rsidP="00F13B36">
      <w:pPr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                                                                          </w:t>
      </w:r>
      <w:r w:rsidR="0045307A">
        <w:rPr>
          <w:rFonts w:ascii="Cambria" w:hAnsi="Cambria" w:cs="Cambria"/>
          <w:sz w:val="24"/>
          <w:szCs w:val="24"/>
        </w:rPr>
        <w:t>z</w:t>
      </w:r>
      <w:r>
        <w:rPr>
          <w:rFonts w:ascii="Cambria" w:hAnsi="Cambria" w:cs="Cambria"/>
          <w:sz w:val="24"/>
          <w:szCs w:val="24"/>
        </w:rPr>
        <w:t xml:space="preserve"> dnia</w:t>
      </w:r>
      <w:r w:rsidR="00F226DB">
        <w:rPr>
          <w:rFonts w:ascii="Cambria" w:hAnsi="Cambria" w:cs="Cambria"/>
          <w:sz w:val="24"/>
          <w:szCs w:val="24"/>
        </w:rPr>
        <w:t xml:space="preserve"> </w:t>
      </w:r>
      <w:r w:rsidR="006B5098">
        <w:rPr>
          <w:rFonts w:ascii="Cambria" w:hAnsi="Cambria" w:cs="Cambria"/>
          <w:sz w:val="24"/>
          <w:szCs w:val="24"/>
        </w:rPr>
        <w:t>29</w:t>
      </w:r>
      <w:r w:rsidR="00EE15AD">
        <w:rPr>
          <w:rFonts w:ascii="Cambria" w:hAnsi="Cambria" w:cs="Cambria"/>
          <w:sz w:val="24"/>
          <w:szCs w:val="24"/>
        </w:rPr>
        <w:t xml:space="preserve"> </w:t>
      </w:r>
      <w:r w:rsidR="0045307A">
        <w:rPr>
          <w:rFonts w:ascii="Cambria" w:hAnsi="Cambria" w:cs="Cambria"/>
          <w:sz w:val="24"/>
          <w:szCs w:val="24"/>
        </w:rPr>
        <w:t>grudnia 20</w:t>
      </w:r>
      <w:r w:rsidR="00EE15AD">
        <w:rPr>
          <w:rFonts w:ascii="Cambria" w:hAnsi="Cambria" w:cs="Cambria"/>
          <w:sz w:val="24"/>
          <w:szCs w:val="24"/>
        </w:rPr>
        <w:t>20</w:t>
      </w:r>
      <w:r w:rsidR="0045307A">
        <w:rPr>
          <w:rFonts w:ascii="Cambria" w:hAnsi="Cambria" w:cs="Cambria"/>
          <w:sz w:val="24"/>
          <w:szCs w:val="24"/>
        </w:rPr>
        <w:t xml:space="preserve"> r. </w:t>
      </w:r>
      <w:r>
        <w:rPr>
          <w:rFonts w:ascii="Cambria" w:hAnsi="Cambria" w:cs="Cambria"/>
          <w:sz w:val="24"/>
          <w:szCs w:val="24"/>
        </w:rPr>
        <w:t xml:space="preserve">  </w:t>
      </w:r>
    </w:p>
    <w:p w14:paraId="1A3C8605" w14:textId="77777777" w:rsidR="00F13B36" w:rsidRDefault="00F13B36" w:rsidP="00F13B36">
      <w:pPr>
        <w:spacing w:before="120" w:after="120" w:line="360" w:lineRule="auto"/>
        <w:rPr>
          <w:rFonts w:ascii="Cambria" w:hAnsi="Cambria" w:cs="Cambria"/>
          <w:sz w:val="24"/>
          <w:szCs w:val="24"/>
        </w:rPr>
      </w:pPr>
    </w:p>
    <w:p w14:paraId="1EEE3A05" w14:textId="77777777" w:rsidR="00F13B36" w:rsidRDefault="00F13B36" w:rsidP="00F13B36">
      <w:pPr>
        <w:spacing w:before="120" w:after="120" w:line="360" w:lineRule="auto"/>
        <w:rPr>
          <w:rFonts w:ascii="Cambria" w:hAnsi="Cambria" w:cs="Cambria"/>
          <w:sz w:val="24"/>
          <w:szCs w:val="24"/>
        </w:rPr>
      </w:pPr>
    </w:p>
    <w:p w14:paraId="3434A13E" w14:textId="77777777" w:rsidR="00F13B36" w:rsidRDefault="00F13B36" w:rsidP="00F13B36">
      <w:pPr>
        <w:spacing w:before="120" w:after="120" w:line="360" w:lineRule="auto"/>
        <w:rPr>
          <w:rFonts w:ascii="Cambria" w:hAnsi="Cambria" w:cs="Cambria"/>
          <w:b/>
          <w:bCs/>
          <w:sz w:val="28"/>
          <w:szCs w:val="28"/>
        </w:rPr>
      </w:pPr>
    </w:p>
    <w:p w14:paraId="621A8FAD" w14:textId="77777777" w:rsidR="00CA1D49" w:rsidRDefault="00CA1D49" w:rsidP="00F13B36">
      <w:pPr>
        <w:spacing w:before="120" w:after="120" w:line="360" w:lineRule="auto"/>
        <w:rPr>
          <w:rFonts w:ascii="Cambria" w:hAnsi="Cambria" w:cs="Cambria"/>
          <w:b/>
          <w:bCs/>
          <w:sz w:val="28"/>
          <w:szCs w:val="28"/>
        </w:rPr>
      </w:pPr>
    </w:p>
    <w:p w14:paraId="3006DCFB" w14:textId="669C82E6" w:rsidR="00F13B36" w:rsidRPr="003A6551" w:rsidRDefault="00F13B36" w:rsidP="00F13B36">
      <w:pPr>
        <w:spacing w:before="120" w:after="120" w:line="360" w:lineRule="auto"/>
        <w:jc w:val="center"/>
        <w:rPr>
          <w:rFonts w:ascii="Cambria" w:hAnsi="Cambria" w:cs="Cambria"/>
          <w:b/>
          <w:bCs/>
          <w:color w:val="538135" w:themeColor="accent6" w:themeShade="BF"/>
          <w:sz w:val="24"/>
          <w:szCs w:val="24"/>
        </w:rPr>
      </w:pPr>
      <w:r w:rsidRPr="003A6551">
        <w:rPr>
          <w:rFonts w:ascii="Cambria" w:hAnsi="Cambria" w:cs="Cambria"/>
          <w:b/>
          <w:bCs/>
          <w:color w:val="538135" w:themeColor="accent6" w:themeShade="BF"/>
          <w:sz w:val="28"/>
          <w:szCs w:val="28"/>
        </w:rPr>
        <w:t>GMINNY PROGRAM PROFILAKTYKI I ROZWIĄZYWANIA</w:t>
      </w:r>
      <w:r w:rsidR="00584453" w:rsidRPr="003A6551">
        <w:rPr>
          <w:rFonts w:ascii="Cambria" w:hAnsi="Cambria" w:cs="Cambria"/>
          <w:b/>
          <w:bCs/>
          <w:color w:val="538135" w:themeColor="accent6" w:themeShade="BF"/>
          <w:sz w:val="28"/>
          <w:szCs w:val="28"/>
        </w:rPr>
        <w:br/>
      </w:r>
      <w:r w:rsidRPr="003A6551">
        <w:rPr>
          <w:rFonts w:ascii="Cambria" w:hAnsi="Cambria" w:cs="Cambria"/>
          <w:b/>
          <w:bCs/>
          <w:color w:val="538135" w:themeColor="accent6" w:themeShade="BF"/>
          <w:sz w:val="28"/>
          <w:szCs w:val="28"/>
        </w:rPr>
        <w:t xml:space="preserve"> PROBLEMÓW ALKOHOLOWYCH ORAZ PRZECIWDZIAŁANIA NARKOMANII </w:t>
      </w:r>
      <w:r w:rsidR="000A3E81" w:rsidRPr="003A6551">
        <w:rPr>
          <w:rFonts w:ascii="Cambria" w:hAnsi="Cambria" w:cs="Cambria"/>
          <w:b/>
          <w:bCs/>
          <w:color w:val="538135" w:themeColor="accent6" w:themeShade="BF"/>
          <w:sz w:val="28"/>
          <w:szCs w:val="28"/>
        </w:rPr>
        <w:t xml:space="preserve">DLA GMINY </w:t>
      </w:r>
      <w:r w:rsidRPr="003A6551">
        <w:rPr>
          <w:rFonts w:ascii="Cambria" w:hAnsi="Cambria" w:cs="Cambria"/>
          <w:b/>
          <w:bCs/>
          <w:color w:val="538135" w:themeColor="accent6" w:themeShade="BF"/>
          <w:sz w:val="28"/>
          <w:szCs w:val="28"/>
        </w:rPr>
        <w:t>GOŁDAP NA ROK 20</w:t>
      </w:r>
      <w:r w:rsidR="00F226DB" w:rsidRPr="003A6551">
        <w:rPr>
          <w:rFonts w:ascii="Cambria" w:hAnsi="Cambria" w:cs="Cambria"/>
          <w:b/>
          <w:bCs/>
          <w:color w:val="538135" w:themeColor="accent6" w:themeShade="BF"/>
          <w:sz w:val="28"/>
          <w:szCs w:val="28"/>
        </w:rPr>
        <w:t>2</w:t>
      </w:r>
      <w:r w:rsidR="00EE15AD" w:rsidRPr="003A6551">
        <w:rPr>
          <w:rFonts w:ascii="Cambria" w:hAnsi="Cambria" w:cs="Cambria"/>
          <w:b/>
          <w:bCs/>
          <w:color w:val="538135" w:themeColor="accent6" w:themeShade="BF"/>
          <w:sz w:val="28"/>
          <w:szCs w:val="28"/>
        </w:rPr>
        <w:t>1</w:t>
      </w:r>
    </w:p>
    <w:p w14:paraId="125849B3" w14:textId="77777777" w:rsidR="00F13B36" w:rsidRDefault="00F13B36" w:rsidP="00F13B36">
      <w:pPr>
        <w:spacing w:before="120" w:after="120" w:line="360" w:lineRule="auto"/>
        <w:jc w:val="both"/>
        <w:rPr>
          <w:rFonts w:ascii="Cambria" w:hAnsi="Cambria" w:cs="Cambria"/>
          <w:b/>
          <w:bCs/>
          <w:sz w:val="24"/>
          <w:szCs w:val="24"/>
        </w:rPr>
      </w:pPr>
    </w:p>
    <w:p w14:paraId="60101A90" w14:textId="77777777" w:rsidR="00F13B36" w:rsidRDefault="00F13B36" w:rsidP="00F13B36">
      <w:pPr>
        <w:spacing w:before="120" w:after="120" w:line="360" w:lineRule="auto"/>
        <w:jc w:val="both"/>
        <w:rPr>
          <w:rFonts w:ascii="Cambria" w:hAnsi="Cambria" w:cs="Cambria"/>
          <w:b/>
          <w:bCs/>
          <w:sz w:val="24"/>
          <w:szCs w:val="24"/>
        </w:rPr>
      </w:pPr>
    </w:p>
    <w:p w14:paraId="64D7EB8A" w14:textId="77777777" w:rsidR="00F13B36" w:rsidRDefault="00F13B36" w:rsidP="00F13B36">
      <w:pPr>
        <w:spacing w:before="120" w:after="120" w:line="360" w:lineRule="auto"/>
        <w:jc w:val="both"/>
        <w:rPr>
          <w:rFonts w:ascii="Cambria" w:hAnsi="Cambria" w:cs="Cambria"/>
          <w:b/>
          <w:bCs/>
          <w:sz w:val="24"/>
          <w:szCs w:val="24"/>
        </w:rPr>
      </w:pPr>
    </w:p>
    <w:p w14:paraId="4A73F62F" w14:textId="77777777" w:rsidR="00CA1D49" w:rsidRDefault="00CA1D49" w:rsidP="00F13B36">
      <w:pPr>
        <w:spacing w:before="120" w:after="120" w:line="360" w:lineRule="auto"/>
        <w:jc w:val="both"/>
        <w:rPr>
          <w:rFonts w:ascii="Cambria" w:hAnsi="Cambria" w:cs="Cambria"/>
          <w:b/>
          <w:bCs/>
          <w:sz w:val="24"/>
          <w:szCs w:val="24"/>
        </w:rPr>
      </w:pPr>
    </w:p>
    <w:p w14:paraId="5DB835E0" w14:textId="77777777" w:rsidR="00F13B36" w:rsidRDefault="00F13B36" w:rsidP="00F13B36">
      <w:pPr>
        <w:spacing w:before="120" w:after="120" w:line="360" w:lineRule="auto"/>
        <w:jc w:val="both"/>
        <w:rPr>
          <w:rFonts w:ascii="Cambria" w:hAnsi="Cambria" w:cs="Cambria"/>
          <w:b/>
          <w:bCs/>
          <w:sz w:val="24"/>
          <w:szCs w:val="24"/>
        </w:rPr>
      </w:pPr>
    </w:p>
    <w:p w14:paraId="7EF7B32E" w14:textId="77777777" w:rsidR="00F13B36" w:rsidRDefault="00F13B36" w:rsidP="00F13B36">
      <w:pPr>
        <w:spacing w:before="120" w:after="120" w:line="360" w:lineRule="auto"/>
        <w:jc w:val="both"/>
        <w:rPr>
          <w:rFonts w:ascii="Cambria" w:hAnsi="Cambria" w:cs="Cambria"/>
          <w:b/>
          <w:bCs/>
          <w:sz w:val="24"/>
          <w:szCs w:val="24"/>
        </w:rPr>
      </w:pPr>
    </w:p>
    <w:p w14:paraId="7FA1DF9F" w14:textId="77777777" w:rsidR="00F13B36" w:rsidRDefault="00CA1D49" w:rsidP="00F13B36">
      <w:pPr>
        <w:spacing w:before="120" w:after="120" w:line="360" w:lineRule="auto"/>
        <w:jc w:val="both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                                            </w:t>
      </w:r>
    </w:p>
    <w:p w14:paraId="000CD6F8" w14:textId="77777777" w:rsidR="00F13B36" w:rsidRDefault="00F13B36" w:rsidP="00F13B36">
      <w:pPr>
        <w:spacing w:before="120" w:after="120" w:line="360" w:lineRule="auto"/>
        <w:jc w:val="both"/>
        <w:rPr>
          <w:rFonts w:ascii="Cambria" w:hAnsi="Cambria" w:cs="Cambria"/>
          <w:b/>
          <w:bCs/>
          <w:sz w:val="24"/>
          <w:szCs w:val="24"/>
        </w:rPr>
      </w:pPr>
    </w:p>
    <w:p w14:paraId="079F937B" w14:textId="77777777" w:rsidR="00F13B36" w:rsidRDefault="00F13B36" w:rsidP="00F13B36">
      <w:pPr>
        <w:spacing w:before="120" w:after="120" w:line="360" w:lineRule="auto"/>
        <w:jc w:val="both"/>
        <w:rPr>
          <w:rFonts w:ascii="Cambria" w:hAnsi="Cambria" w:cs="Cambria"/>
          <w:b/>
          <w:bCs/>
          <w:sz w:val="24"/>
          <w:szCs w:val="24"/>
        </w:rPr>
      </w:pPr>
    </w:p>
    <w:p w14:paraId="0FE98FAF" w14:textId="77777777" w:rsidR="00CA1D49" w:rsidRDefault="00CA1D49" w:rsidP="00F13B36">
      <w:pPr>
        <w:spacing w:before="120" w:after="120" w:line="360" w:lineRule="auto"/>
        <w:jc w:val="both"/>
        <w:rPr>
          <w:rFonts w:ascii="Cambria" w:hAnsi="Cambria" w:cs="Cambria"/>
          <w:b/>
          <w:bCs/>
          <w:sz w:val="24"/>
          <w:szCs w:val="24"/>
        </w:rPr>
      </w:pPr>
    </w:p>
    <w:p w14:paraId="0E39DDF9" w14:textId="77777777" w:rsidR="00CA1D49" w:rsidRDefault="00CA1D49" w:rsidP="00F13B36">
      <w:pPr>
        <w:spacing w:before="120" w:after="120" w:line="360" w:lineRule="auto"/>
        <w:jc w:val="both"/>
        <w:rPr>
          <w:rFonts w:ascii="Cambria" w:hAnsi="Cambria" w:cs="Cambria"/>
          <w:b/>
          <w:bCs/>
          <w:sz w:val="24"/>
          <w:szCs w:val="24"/>
        </w:rPr>
      </w:pPr>
    </w:p>
    <w:p w14:paraId="5D055FFB" w14:textId="77777777" w:rsidR="00F13B36" w:rsidRDefault="00F13B36" w:rsidP="00F13B36">
      <w:pPr>
        <w:spacing w:before="120" w:after="120" w:line="360" w:lineRule="auto"/>
        <w:jc w:val="both"/>
        <w:rPr>
          <w:rFonts w:ascii="Cambria" w:hAnsi="Cambria" w:cs="Cambria"/>
          <w:b/>
          <w:bCs/>
          <w:sz w:val="24"/>
          <w:szCs w:val="24"/>
        </w:rPr>
      </w:pPr>
    </w:p>
    <w:p w14:paraId="3240159E" w14:textId="77777777" w:rsidR="0045307A" w:rsidRDefault="0045307A" w:rsidP="00F13B36">
      <w:pPr>
        <w:spacing w:before="120" w:after="120" w:line="360" w:lineRule="auto"/>
        <w:jc w:val="both"/>
        <w:rPr>
          <w:rFonts w:ascii="Cambria" w:hAnsi="Cambria" w:cs="Cambria"/>
          <w:b/>
          <w:bCs/>
          <w:sz w:val="24"/>
          <w:szCs w:val="24"/>
        </w:rPr>
      </w:pPr>
    </w:p>
    <w:p w14:paraId="5F8A1235" w14:textId="77777777" w:rsidR="0045307A" w:rsidRDefault="0045307A" w:rsidP="00F13B36">
      <w:pPr>
        <w:spacing w:before="120" w:after="120" w:line="360" w:lineRule="auto"/>
        <w:jc w:val="both"/>
        <w:rPr>
          <w:rFonts w:ascii="Cambria" w:hAnsi="Cambria" w:cs="Cambria"/>
          <w:b/>
          <w:bCs/>
          <w:sz w:val="24"/>
          <w:szCs w:val="24"/>
        </w:rPr>
      </w:pPr>
    </w:p>
    <w:p w14:paraId="6AA891E9" w14:textId="04BBC9EA" w:rsidR="00F13B36" w:rsidRDefault="003155E7" w:rsidP="00F13B36">
      <w:p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                                                     Gołdap, listopad 2020 r.</w:t>
      </w:r>
    </w:p>
    <w:p w14:paraId="5FF2912D" w14:textId="3C0BA557" w:rsidR="00F13B36" w:rsidRPr="003A6551" w:rsidRDefault="00592BB5" w:rsidP="00592BB5">
      <w:pPr>
        <w:pageBreakBefore/>
        <w:spacing w:before="120" w:after="120" w:line="360" w:lineRule="auto"/>
        <w:jc w:val="both"/>
        <w:rPr>
          <w:rFonts w:ascii="Cambria" w:hAnsi="Cambria" w:cs="Cambria"/>
          <w:color w:val="538135" w:themeColor="accent6" w:themeShade="BF"/>
          <w:sz w:val="24"/>
          <w:szCs w:val="24"/>
        </w:rPr>
      </w:pPr>
      <w:r w:rsidRPr="003A6551">
        <w:rPr>
          <w:rFonts w:ascii="Cambria" w:hAnsi="Cambria" w:cs="Cambria"/>
          <w:b/>
          <w:bCs/>
          <w:color w:val="538135" w:themeColor="accent6" w:themeShade="BF"/>
          <w:sz w:val="24"/>
          <w:szCs w:val="24"/>
        </w:rPr>
        <w:lastRenderedPageBreak/>
        <w:t xml:space="preserve">I. </w:t>
      </w:r>
      <w:r w:rsidR="00F13B36" w:rsidRPr="003A6551">
        <w:rPr>
          <w:rFonts w:ascii="Cambria" w:hAnsi="Cambria" w:cs="Cambria"/>
          <w:b/>
          <w:bCs/>
          <w:color w:val="538135" w:themeColor="accent6" w:themeShade="BF"/>
          <w:sz w:val="24"/>
          <w:szCs w:val="24"/>
        </w:rPr>
        <w:t>WPROWADZENIE</w:t>
      </w:r>
    </w:p>
    <w:p w14:paraId="6E9EFA28" w14:textId="682EAD18" w:rsidR="00FB0B5A" w:rsidRDefault="00FB0B5A" w:rsidP="00FB0B5A">
      <w:pPr>
        <w:spacing w:before="120" w:after="120" w:line="360" w:lineRule="auto"/>
        <w:ind w:firstLine="36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Realizację zadań z zakresu zdrowia nakłada na samorządy gmin art. 7 ustawy </w:t>
      </w:r>
      <w:r>
        <w:rPr>
          <w:rFonts w:ascii="Cambria" w:hAnsi="Cambria" w:cs="Cambria"/>
          <w:sz w:val="24"/>
          <w:szCs w:val="24"/>
        </w:rPr>
        <w:br/>
        <w:t xml:space="preserve">o samorządzie gminnym (t. j. Dz. U z 2020 r. poz. </w:t>
      </w:r>
      <w:r w:rsidR="008626F4">
        <w:rPr>
          <w:rFonts w:ascii="Cambria" w:hAnsi="Cambria" w:cs="Cambria"/>
          <w:sz w:val="24"/>
          <w:szCs w:val="24"/>
        </w:rPr>
        <w:t>713, z późn. zm.</w:t>
      </w:r>
      <w:r>
        <w:rPr>
          <w:rFonts w:ascii="Cambria" w:hAnsi="Cambria" w:cs="Cambria"/>
          <w:sz w:val="24"/>
          <w:szCs w:val="24"/>
        </w:rPr>
        <w:t>), a zadania własne gminy wynikają bezpośrednio z art. 4</w:t>
      </w:r>
      <w:r w:rsidR="00584453">
        <w:rPr>
          <w:rFonts w:ascii="Cambria" w:hAnsi="Cambria" w:cs="Cambria"/>
          <w:sz w:val="24"/>
          <w:szCs w:val="24"/>
        </w:rPr>
        <w:t>¹ ust. 1 ustawy z dnia</w:t>
      </w:r>
      <w:r>
        <w:rPr>
          <w:rFonts w:ascii="Cambria" w:hAnsi="Cambria" w:cs="Cambria"/>
          <w:sz w:val="24"/>
          <w:szCs w:val="24"/>
        </w:rPr>
        <w:t xml:space="preserve"> </w:t>
      </w:r>
      <w:r w:rsidR="00584453">
        <w:rPr>
          <w:rFonts w:ascii="Cambria" w:hAnsi="Cambria" w:cs="Cambria"/>
          <w:sz w:val="24"/>
          <w:szCs w:val="24"/>
        </w:rPr>
        <w:t>26</w:t>
      </w:r>
      <w:r w:rsidR="00C0313B">
        <w:rPr>
          <w:rFonts w:ascii="Cambria" w:hAnsi="Cambria" w:cs="Cambria"/>
          <w:sz w:val="24"/>
          <w:szCs w:val="24"/>
        </w:rPr>
        <w:t xml:space="preserve"> października 1982 r. </w:t>
      </w:r>
      <w:r w:rsidR="008626F4">
        <w:rPr>
          <w:rFonts w:ascii="Cambria" w:hAnsi="Cambria" w:cs="Cambria"/>
          <w:sz w:val="24"/>
          <w:szCs w:val="24"/>
        </w:rPr>
        <w:br/>
      </w:r>
      <w:r w:rsidR="00C0313B">
        <w:rPr>
          <w:rFonts w:ascii="Cambria" w:hAnsi="Cambria" w:cs="Cambria"/>
          <w:sz w:val="24"/>
          <w:szCs w:val="24"/>
        </w:rPr>
        <w:t xml:space="preserve">o wychowaniu w </w:t>
      </w:r>
      <w:r w:rsidR="00584453">
        <w:rPr>
          <w:rFonts w:ascii="Cambria" w:hAnsi="Cambria" w:cs="Cambria"/>
          <w:sz w:val="24"/>
          <w:szCs w:val="24"/>
        </w:rPr>
        <w:t>trzeźwości i przeciwdziałaniu alkoholizmowi (t. j. Dz. U. z 201</w:t>
      </w:r>
      <w:r w:rsidR="007B42AE">
        <w:rPr>
          <w:rFonts w:ascii="Cambria" w:hAnsi="Cambria" w:cs="Cambria"/>
          <w:sz w:val="24"/>
          <w:szCs w:val="24"/>
        </w:rPr>
        <w:t>9</w:t>
      </w:r>
      <w:r w:rsidR="00584453">
        <w:rPr>
          <w:rFonts w:ascii="Cambria" w:hAnsi="Cambria" w:cs="Cambria"/>
          <w:sz w:val="24"/>
          <w:szCs w:val="24"/>
        </w:rPr>
        <w:t xml:space="preserve"> r. poz. </w:t>
      </w:r>
      <w:r w:rsidR="007B42AE">
        <w:rPr>
          <w:rFonts w:ascii="Cambria" w:hAnsi="Cambria" w:cs="Cambria"/>
          <w:sz w:val="24"/>
          <w:szCs w:val="24"/>
        </w:rPr>
        <w:t>2277</w:t>
      </w:r>
      <w:r w:rsidR="00EE15AD">
        <w:rPr>
          <w:rFonts w:ascii="Cambria" w:hAnsi="Cambria" w:cs="Cambria"/>
          <w:sz w:val="24"/>
          <w:szCs w:val="24"/>
        </w:rPr>
        <w:t>, z późn. zm.</w:t>
      </w:r>
      <w:r w:rsidR="007B42AE">
        <w:rPr>
          <w:rFonts w:ascii="Cambria" w:hAnsi="Cambria" w:cs="Cambria"/>
          <w:sz w:val="24"/>
          <w:szCs w:val="24"/>
        </w:rPr>
        <w:t>)</w:t>
      </w:r>
      <w:r>
        <w:rPr>
          <w:rFonts w:ascii="Cambria" w:hAnsi="Cambria" w:cs="Cambria"/>
          <w:sz w:val="24"/>
          <w:szCs w:val="24"/>
        </w:rPr>
        <w:t xml:space="preserve"> oraz </w:t>
      </w:r>
      <w:r w:rsidR="00592BB5">
        <w:rPr>
          <w:rFonts w:ascii="Cambria" w:hAnsi="Cambria" w:cs="Cambria"/>
          <w:sz w:val="24"/>
          <w:szCs w:val="24"/>
        </w:rPr>
        <w:t xml:space="preserve">art. 10 </w:t>
      </w:r>
      <w:r>
        <w:rPr>
          <w:rFonts w:ascii="Cambria" w:hAnsi="Cambria" w:cs="Cambria"/>
          <w:sz w:val="24"/>
          <w:szCs w:val="24"/>
        </w:rPr>
        <w:t>ustawy z dnia 29 lipca 2005 r. o przeciwdziałaniu narkomanii (t. j. Dz. U.</w:t>
      </w:r>
      <w:r w:rsidR="001E11C5"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z 2019 r. poz. 852, z późn. zm.).</w:t>
      </w:r>
    </w:p>
    <w:p w14:paraId="76D52AFB" w14:textId="21F0164E" w:rsidR="00584453" w:rsidRDefault="00FB0B5A" w:rsidP="00FB0B5A">
      <w:pPr>
        <w:spacing w:before="120" w:after="120" w:line="360" w:lineRule="auto"/>
        <w:ind w:firstLine="36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D</w:t>
      </w:r>
      <w:r w:rsidR="00584453">
        <w:rPr>
          <w:rFonts w:ascii="Cambria" w:hAnsi="Cambria" w:cs="Cambria"/>
          <w:sz w:val="24"/>
          <w:szCs w:val="24"/>
        </w:rPr>
        <w:t xml:space="preserve">o zadań własnych gminy należy prowadzenie działań związanych z profilaktyką </w:t>
      </w:r>
      <w:r>
        <w:rPr>
          <w:rFonts w:ascii="Cambria" w:hAnsi="Cambria" w:cs="Cambria"/>
          <w:sz w:val="24"/>
          <w:szCs w:val="24"/>
        </w:rPr>
        <w:br/>
      </w:r>
      <w:r w:rsidR="00584453">
        <w:rPr>
          <w:rFonts w:ascii="Cambria" w:hAnsi="Cambria" w:cs="Cambria"/>
          <w:sz w:val="24"/>
          <w:szCs w:val="24"/>
        </w:rPr>
        <w:t>i rozwiązywaniem problemów alkoholowych oraz integracją społeczną osób uzależnionych od alkoholu</w:t>
      </w:r>
      <w:r>
        <w:rPr>
          <w:rFonts w:ascii="Cambria" w:hAnsi="Cambria" w:cs="Cambria"/>
          <w:sz w:val="24"/>
          <w:szCs w:val="24"/>
        </w:rPr>
        <w:t xml:space="preserve">.  </w:t>
      </w:r>
      <w:r w:rsidR="00584453">
        <w:rPr>
          <w:rFonts w:ascii="Cambria" w:hAnsi="Cambria" w:cs="Cambria"/>
          <w:sz w:val="24"/>
          <w:szCs w:val="24"/>
        </w:rPr>
        <w:t>W szczególności zadania te obejmują:</w:t>
      </w:r>
    </w:p>
    <w:p w14:paraId="6ADED8CA" w14:textId="18135335" w:rsidR="00584453" w:rsidRPr="00D817E0" w:rsidRDefault="00584453" w:rsidP="00935492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 w:rsidRPr="00D817E0">
        <w:rPr>
          <w:rFonts w:ascii="Cambria" w:hAnsi="Cambria" w:cs="Cambria"/>
          <w:sz w:val="24"/>
          <w:szCs w:val="24"/>
        </w:rPr>
        <w:t>zwiększenie dostępności pomocy terapeutycznej i rehabilitacyjnej dla osób uzależnionych od alkoholu,</w:t>
      </w:r>
    </w:p>
    <w:p w14:paraId="022FB619" w14:textId="77777777" w:rsidR="00584453" w:rsidRPr="00584453" w:rsidRDefault="00584453" w:rsidP="00935492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 w:rsidRPr="00584453">
        <w:rPr>
          <w:rFonts w:ascii="Cambria" w:hAnsi="Cambria" w:cs="Cambria"/>
          <w:sz w:val="24"/>
          <w:szCs w:val="24"/>
        </w:rPr>
        <w:t xml:space="preserve">udzielanie rodzinom, w których występują problemy alkoholowe, pomocy psychospołecznej i prawnej, a w szczególności ochrony przed przemocą </w:t>
      </w:r>
      <w:r>
        <w:rPr>
          <w:rFonts w:ascii="Cambria" w:hAnsi="Cambria" w:cs="Cambria"/>
          <w:sz w:val="24"/>
          <w:szCs w:val="24"/>
        </w:rPr>
        <w:br/>
      </w:r>
      <w:r w:rsidRPr="00584453">
        <w:rPr>
          <w:rFonts w:ascii="Cambria" w:hAnsi="Cambria" w:cs="Cambria"/>
          <w:sz w:val="24"/>
          <w:szCs w:val="24"/>
        </w:rPr>
        <w:t>w rodzinie</w:t>
      </w:r>
      <w:r w:rsidR="00341B0F">
        <w:rPr>
          <w:rFonts w:ascii="Cambria" w:hAnsi="Cambria" w:cs="Cambria"/>
          <w:sz w:val="24"/>
          <w:szCs w:val="24"/>
        </w:rPr>
        <w:t>,</w:t>
      </w:r>
    </w:p>
    <w:p w14:paraId="7B69822B" w14:textId="77777777" w:rsidR="00341B0F" w:rsidRPr="002816C7" w:rsidRDefault="00584453" w:rsidP="00935492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 w:rsidRPr="00584453">
        <w:rPr>
          <w:rFonts w:ascii="Cambria" w:hAnsi="Cambria" w:cs="Cambria"/>
          <w:sz w:val="24"/>
          <w:szCs w:val="24"/>
        </w:rPr>
        <w:t xml:space="preserve">prowadzenie profilaktycznej działalności informacyjnej i edukacyjnej </w:t>
      </w:r>
      <w:r w:rsidR="002816C7">
        <w:rPr>
          <w:rFonts w:ascii="Cambria" w:hAnsi="Cambria" w:cs="Cambria"/>
          <w:sz w:val="24"/>
          <w:szCs w:val="24"/>
        </w:rPr>
        <w:br/>
      </w:r>
      <w:r w:rsidRPr="00584453">
        <w:rPr>
          <w:rFonts w:ascii="Cambria" w:hAnsi="Cambria" w:cs="Cambria"/>
          <w:sz w:val="24"/>
          <w:szCs w:val="24"/>
        </w:rPr>
        <w:t>w zakresie rozwiązywania problemów alkoholowych i przeciwdziałania narkomanii, w szczególności dla dzieci i młodzieży, w tym prowadzenie pozalekcyjnych zajęć sportowych, a także działań na rzecz dożywiania dzieci uczestniczących w</w:t>
      </w:r>
      <w:r w:rsidR="002816C7">
        <w:rPr>
          <w:rFonts w:ascii="Cambria" w:hAnsi="Cambria" w:cs="Cambria"/>
          <w:sz w:val="24"/>
          <w:szCs w:val="24"/>
        </w:rPr>
        <w:t xml:space="preserve"> pozalekcyjnych programach opiekuńczo-wychowawczych </w:t>
      </w:r>
      <w:r w:rsidR="002816C7">
        <w:rPr>
          <w:rFonts w:ascii="Cambria" w:hAnsi="Cambria" w:cs="Cambria"/>
          <w:sz w:val="24"/>
          <w:szCs w:val="24"/>
        </w:rPr>
        <w:br/>
      </w:r>
      <w:r w:rsidR="00341B0F" w:rsidRPr="002816C7">
        <w:rPr>
          <w:rFonts w:ascii="Cambria" w:hAnsi="Cambria" w:cs="Cambria"/>
          <w:sz w:val="24"/>
          <w:szCs w:val="24"/>
        </w:rPr>
        <w:t xml:space="preserve">i socjoterapeutycznych, </w:t>
      </w:r>
    </w:p>
    <w:p w14:paraId="19B3A875" w14:textId="77777777" w:rsidR="00584453" w:rsidRPr="00584453" w:rsidRDefault="00584453" w:rsidP="00935492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 w:rsidRPr="00584453">
        <w:rPr>
          <w:rFonts w:ascii="Cambria" w:hAnsi="Cambria" w:cs="Cambria"/>
          <w:sz w:val="24"/>
          <w:szCs w:val="24"/>
        </w:rPr>
        <w:t>wspomaganie działalności instytucji, stowarzyszeń i osób fizycznych, służącej rozwiązywaniu problemów alkoholowych;</w:t>
      </w:r>
    </w:p>
    <w:p w14:paraId="1C524C39" w14:textId="77777777" w:rsidR="00584453" w:rsidRPr="00584453" w:rsidRDefault="00584453" w:rsidP="00935492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 w:rsidRPr="00584453">
        <w:rPr>
          <w:rFonts w:ascii="Cambria" w:hAnsi="Cambria" w:cs="Cambria"/>
          <w:sz w:val="24"/>
          <w:szCs w:val="24"/>
        </w:rPr>
        <w:t xml:space="preserve">podejmowanie interwencji w związku z naruszeniem przepisów określonych </w:t>
      </w:r>
      <w:r w:rsidR="00341B0F">
        <w:rPr>
          <w:rFonts w:ascii="Cambria" w:hAnsi="Cambria" w:cs="Cambria"/>
          <w:sz w:val="24"/>
          <w:szCs w:val="24"/>
        </w:rPr>
        <w:br/>
      </w:r>
      <w:r w:rsidRPr="00584453">
        <w:rPr>
          <w:rFonts w:ascii="Cambria" w:hAnsi="Cambria" w:cs="Cambria"/>
          <w:sz w:val="24"/>
          <w:szCs w:val="24"/>
        </w:rPr>
        <w:t>w art. 13</w:t>
      </w:r>
      <w:r w:rsidR="00CF7834">
        <w:rPr>
          <w:rFonts w:ascii="Cambria" w:hAnsi="Cambria" w:cs="Cambria"/>
          <w:sz w:val="24"/>
          <w:szCs w:val="24"/>
        </w:rPr>
        <w:t>¹</w:t>
      </w:r>
      <w:r w:rsidRPr="00584453">
        <w:rPr>
          <w:rFonts w:ascii="Cambria" w:hAnsi="Cambria" w:cs="Cambria"/>
          <w:sz w:val="24"/>
          <w:szCs w:val="24"/>
        </w:rPr>
        <w:t xml:space="preserve"> i 15 ustawy oraz występowanie przed sądem w charakterze oskarżyciela publicznego;</w:t>
      </w:r>
    </w:p>
    <w:p w14:paraId="24B80769" w14:textId="45BF173C" w:rsidR="00C339A3" w:rsidRDefault="00584453" w:rsidP="00935492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 w:rsidRPr="00584453">
        <w:rPr>
          <w:rFonts w:ascii="Cambria" w:hAnsi="Cambria" w:cs="Cambria"/>
          <w:sz w:val="24"/>
          <w:szCs w:val="24"/>
        </w:rPr>
        <w:t>wspieranie zatrudnienia socjalnego poprzez organizowanie i finansowanie centrów integracji społecznej.</w:t>
      </w:r>
      <w:r>
        <w:rPr>
          <w:rFonts w:ascii="Cambria" w:hAnsi="Cambria" w:cs="Cambria"/>
          <w:sz w:val="24"/>
          <w:szCs w:val="24"/>
        </w:rPr>
        <w:t xml:space="preserve"> </w:t>
      </w:r>
      <w:r w:rsidRPr="00584453">
        <w:rPr>
          <w:rFonts w:ascii="Cambria" w:hAnsi="Cambria" w:cs="Cambria"/>
          <w:sz w:val="24"/>
          <w:szCs w:val="24"/>
        </w:rPr>
        <w:t xml:space="preserve"> </w:t>
      </w:r>
    </w:p>
    <w:p w14:paraId="6C9A97A8" w14:textId="695BAC34" w:rsidR="00FB0B5A" w:rsidRPr="00FB0B5A" w:rsidRDefault="00FB0B5A" w:rsidP="00FB0B5A">
      <w:pPr>
        <w:spacing w:before="120" w:after="120" w:line="360" w:lineRule="auto"/>
        <w:ind w:left="360" w:firstLine="348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Zadania w zakresie przeciwdziałania narkomanii dotyczą w szczególności: </w:t>
      </w:r>
      <w:r>
        <w:rPr>
          <w:rFonts w:ascii="Cambria" w:hAnsi="Cambria" w:cs="Cambria"/>
          <w:sz w:val="24"/>
          <w:szCs w:val="24"/>
        </w:rPr>
        <w:br/>
      </w:r>
      <w:r w:rsidRPr="00FB0B5A">
        <w:rPr>
          <w:rFonts w:ascii="Cambria" w:hAnsi="Cambria" w:cs="Cambria"/>
          <w:sz w:val="24"/>
          <w:szCs w:val="24"/>
        </w:rPr>
        <w:t>1)</w:t>
      </w:r>
      <w:r w:rsidRPr="00FB0B5A">
        <w:rPr>
          <w:rFonts w:ascii="Cambria" w:hAnsi="Cambria" w:cs="Cambria"/>
          <w:sz w:val="24"/>
          <w:szCs w:val="24"/>
        </w:rPr>
        <w:tab/>
        <w:t>zwiększenie dostępności pomocy terapeutycznej i rehabilitacyjnej dla osób uzależnionych i osób zagrożonych uzależnieniem,</w:t>
      </w:r>
    </w:p>
    <w:p w14:paraId="01B90A1C" w14:textId="77777777" w:rsidR="00FB0B5A" w:rsidRPr="00FB0B5A" w:rsidRDefault="00FB0B5A" w:rsidP="00FB0B5A">
      <w:pPr>
        <w:spacing w:before="120" w:after="120" w:line="360" w:lineRule="auto"/>
        <w:ind w:left="360"/>
        <w:jc w:val="both"/>
        <w:rPr>
          <w:rFonts w:ascii="Cambria" w:hAnsi="Cambria" w:cs="Cambria"/>
          <w:sz w:val="24"/>
          <w:szCs w:val="24"/>
        </w:rPr>
      </w:pPr>
      <w:r w:rsidRPr="00FB0B5A">
        <w:rPr>
          <w:rFonts w:ascii="Cambria" w:hAnsi="Cambria" w:cs="Cambria"/>
          <w:sz w:val="24"/>
          <w:szCs w:val="24"/>
        </w:rPr>
        <w:lastRenderedPageBreak/>
        <w:t>2)</w:t>
      </w:r>
      <w:r w:rsidRPr="00FB0B5A">
        <w:rPr>
          <w:rFonts w:ascii="Cambria" w:hAnsi="Cambria" w:cs="Cambria"/>
          <w:sz w:val="24"/>
          <w:szCs w:val="24"/>
        </w:rPr>
        <w:tab/>
        <w:t>udzielanie rodzinom, w których występują problemy narkomanii, pomocy psychospołecznej i prawnej,</w:t>
      </w:r>
    </w:p>
    <w:p w14:paraId="32C5943D" w14:textId="77777777" w:rsidR="00FB0B5A" w:rsidRPr="00FB0B5A" w:rsidRDefault="00FB0B5A" w:rsidP="00FB0B5A">
      <w:pPr>
        <w:spacing w:before="120" w:after="120" w:line="360" w:lineRule="auto"/>
        <w:ind w:left="360"/>
        <w:jc w:val="both"/>
        <w:rPr>
          <w:rFonts w:ascii="Cambria" w:hAnsi="Cambria" w:cs="Cambria"/>
          <w:sz w:val="24"/>
          <w:szCs w:val="24"/>
        </w:rPr>
      </w:pPr>
      <w:r w:rsidRPr="00FB0B5A">
        <w:rPr>
          <w:rFonts w:ascii="Cambria" w:hAnsi="Cambria" w:cs="Cambria"/>
          <w:sz w:val="24"/>
          <w:szCs w:val="24"/>
        </w:rPr>
        <w:t>3)</w:t>
      </w:r>
      <w:r w:rsidRPr="00FB0B5A">
        <w:rPr>
          <w:rFonts w:ascii="Cambria" w:hAnsi="Cambria" w:cs="Cambria"/>
          <w:sz w:val="24"/>
          <w:szCs w:val="24"/>
        </w:rPr>
        <w:tab/>
        <w:t>prowadzenie profilaktycznej działalności informacyjnej, edukacyjnej oraz szkoleniowej w zakresie rozwiązywania problemów narkomanii, w szczególności dla dzieci i młodzieży, w tym prowadzenie zajęć sportowo-rekreacyjnych dla uczniów, a także działań na rzecz dożywiania dzieci uczestniczących w pozalekcyjnych programach opiekuńczo-wychowawczych i socjoterapeutycznych,</w:t>
      </w:r>
    </w:p>
    <w:p w14:paraId="60D4A740" w14:textId="77777777" w:rsidR="00FB0B5A" w:rsidRPr="00FB0B5A" w:rsidRDefault="00FB0B5A" w:rsidP="00FB0B5A">
      <w:pPr>
        <w:spacing w:before="120" w:after="120" w:line="360" w:lineRule="auto"/>
        <w:ind w:left="360"/>
        <w:jc w:val="both"/>
        <w:rPr>
          <w:rFonts w:ascii="Cambria" w:hAnsi="Cambria" w:cs="Cambria"/>
          <w:sz w:val="24"/>
          <w:szCs w:val="24"/>
        </w:rPr>
      </w:pPr>
      <w:r w:rsidRPr="00FB0B5A">
        <w:rPr>
          <w:rFonts w:ascii="Cambria" w:hAnsi="Cambria" w:cs="Cambria"/>
          <w:sz w:val="24"/>
          <w:szCs w:val="24"/>
        </w:rPr>
        <w:t>4)</w:t>
      </w:r>
      <w:r w:rsidRPr="00FB0B5A">
        <w:rPr>
          <w:rFonts w:ascii="Cambria" w:hAnsi="Cambria" w:cs="Cambria"/>
          <w:sz w:val="24"/>
          <w:szCs w:val="24"/>
        </w:rPr>
        <w:tab/>
        <w:t>wspomaganie działań instytucji, organizacji pozarządowych i osób fizycznych, służących rozwiązywania problemów narkomanii,</w:t>
      </w:r>
    </w:p>
    <w:p w14:paraId="4EEB370E" w14:textId="592130D8" w:rsidR="00FB0B5A" w:rsidRPr="00FB0B5A" w:rsidRDefault="00FB0B5A" w:rsidP="00FB0B5A">
      <w:pPr>
        <w:spacing w:before="120" w:after="120" w:line="360" w:lineRule="auto"/>
        <w:ind w:left="360"/>
        <w:jc w:val="both"/>
        <w:rPr>
          <w:rFonts w:ascii="Cambria" w:hAnsi="Cambria" w:cs="Cambria"/>
          <w:sz w:val="24"/>
          <w:szCs w:val="24"/>
        </w:rPr>
      </w:pPr>
      <w:r w:rsidRPr="00FB0B5A">
        <w:rPr>
          <w:rFonts w:ascii="Cambria" w:hAnsi="Cambria" w:cs="Cambria"/>
          <w:sz w:val="24"/>
          <w:szCs w:val="24"/>
        </w:rPr>
        <w:t>5)</w:t>
      </w:r>
      <w:r w:rsidRPr="00FB0B5A">
        <w:rPr>
          <w:rFonts w:ascii="Cambria" w:hAnsi="Cambria" w:cs="Cambria"/>
          <w:sz w:val="24"/>
          <w:szCs w:val="24"/>
        </w:rPr>
        <w:tab/>
        <w:t>pomoc społeczną osobom uzależnionym i rodzinom osób uzależnionych dotkniętych ubóstwem i wykluczeniem społecznym i integrowanie ze środowiskiem lokalnym tych osób z wykorzystaniem pracy socjalnej i kontraktu socjalnego.</w:t>
      </w:r>
    </w:p>
    <w:p w14:paraId="7068169A" w14:textId="031E21EF" w:rsidR="00C339A3" w:rsidRDefault="00FB0B5A" w:rsidP="00FB0B5A">
      <w:pPr>
        <w:spacing w:before="120" w:after="120" w:line="360" w:lineRule="auto"/>
        <w:ind w:firstLine="360"/>
        <w:jc w:val="both"/>
        <w:rPr>
          <w:rFonts w:ascii="Cambria" w:hAnsi="Cambria" w:cs="Cambria"/>
          <w:sz w:val="24"/>
          <w:szCs w:val="24"/>
        </w:rPr>
      </w:pPr>
      <w:r w:rsidRPr="00FB0B5A">
        <w:rPr>
          <w:rFonts w:ascii="Cambria" w:hAnsi="Cambria" w:cs="Cambria"/>
          <w:sz w:val="24"/>
          <w:szCs w:val="24"/>
        </w:rPr>
        <w:t xml:space="preserve">Szkodliwe używanie alkoholu oraz narkotyków powoduje szkody zdrowotne </w:t>
      </w:r>
      <w:r>
        <w:rPr>
          <w:rFonts w:ascii="Cambria" w:hAnsi="Cambria" w:cs="Cambria"/>
          <w:sz w:val="24"/>
          <w:szCs w:val="24"/>
        </w:rPr>
        <w:br/>
      </w:r>
      <w:r w:rsidRPr="00FB0B5A">
        <w:rPr>
          <w:rFonts w:ascii="Cambria" w:hAnsi="Cambria" w:cs="Cambria"/>
          <w:sz w:val="24"/>
          <w:szCs w:val="24"/>
        </w:rPr>
        <w:t xml:space="preserve">i społeczne, </w:t>
      </w:r>
      <w:r>
        <w:rPr>
          <w:rFonts w:ascii="Cambria" w:hAnsi="Cambria" w:cs="Cambria"/>
          <w:sz w:val="24"/>
          <w:szCs w:val="24"/>
        </w:rPr>
        <w:t>jak: naruszenie zasad bezpieczeństwa publicznego, przestępczość, wypadki samochodowe, przemoc w rodzinie, ubóstwo i bezrobocie.</w:t>
      </w:r>
    </w:p>
    <w:p w14:paraId="5443F1A5" w14:textId="56304A70" w:rsidR="005D5FE2" w:rsidRDefault="00FB0B5A" w:rsidP="005D5FE2">
      <w:pPr>
        <w:spacing w:before="120" w:after="120" w:line="360" w:lineRule="auto"/>
        <w:ind w:firstLine="36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Problemy związane z alkoholem oraz </w:t>
      </w:r>
      <w:r w:rsidR="005D5FE2">
        <w:rPr>
          <w:rFonts w:ascii="Cambria" w:hAnsi="Cambria" w:cs="Cambria"/>
          <w:sz w:val="24"/>
          <w:szCs w:val="24"/>
        </w:rPr>
        <w:t xml:space="preserve">innymi substancjami psychoaktywnymi powodują także wysokie koszty ekonomiczne ponoszone przez państwo. Koniecznym staje się podejmowanie działań zmierzających do ograniczenia popytu i podaży tych środków, oraz realizacja zadań mających na celu redukcję szkód zdrowotnych </w:t>
      </w:r>
      <w:r w:rsidR="005D5FE2">
        <w:rPr>
          <w:rFonts w:ascii="Cambria" w:hAnsi="Cambria" w:cs="Cambria"/>
          <w:sz w:val="24"/>
          <w:szCs w:val="24"/>
        </w:rPr>
        <w:br/>
        <w:t xml:space="preserve">i społecznych wynikających z używania substancji psychoaktywnych. Szczególnie istotnym jest, by działania te podejmowane były już na poziomie lokalnym. </w:t>
      </w:r>
    </w:p>
    <w:p w14:paraId="15A481C2" w14:textId="13594DD8" w:rsidR="005D5FE2" w:rsidRDefault="005D5FE2" w:rsidP="005D5FE2">
      <w:pPr>
        <w:spacing w:before="120" w:after="120" w:line="360" w:lineRule="auto"/>
        <w:ind w:firstLine="36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Wszelkie działania redukujące tego typu szkody i zapobiegające powstawaniu problemów stanowią podstawę do przywracania równowagi zdrowotnej i społecznej jednostki oraz osób uwikłanych w uzależnienia.</w:t>
      </w:r>
    </w:p>
    <w:p w14:paraId="640C04F3" w14:textId="19AF9F63" w:rsidR="005D5FE2" w:rsidRDefault="005D5FE2" w:rsidP="005D5FE2">
      <w:pPr>
        <w:spacing w:before="120" w:after="120" w:line="360" w:lineRule="auto"/>
        <w:ind w:firstLine="36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Zadania w zakresie redukcji szkód dotyczą wszystkich grup społecznych i stanowią usystematyzowany proces działań profilaktycznych i terapeutycznych. W procesie tym istotne miejsce zajmuje edukacja zdrowotna i społeczna, które są realizowane </w:t>
      </w:r>
      <w:r>
        <w:rPr>
          <w:rFonts w:ascii="Cambria" w:hAnsi="Cambria" w:cs="Cambria"/>
          <w:sz w:val="24"/>
          <w:szCs w:val="24"/>
        </w:rPr>
        <w:br/>
        <w:t xml:space="preserve">w środowiskach dzieci i młodzieży w formie programów rekomendowanych przez Krajowe Biuro ds. Przeciwdziałania Narkomanii, Państwową Agencję Rozwiązywania Problemów Alkoholowych, Ośrodek Rozwoju edukacji oraz Instytut Psychiatrii </w:t>
      </w:r>
      <w:r>
        <w:rPr>
          <w:rFonts w:ascii="Cambria" w:hAnsi="Cambria" w:cs="Cambria"/>
          <w:sz w:val="24"/>
          <w:szCs w:val="24"/>
        </w:rPr>
        <w:br/>
        <w:t xml:space="preserve">i Neurologii. </w:t>
      </w:r>
    </w:p>
    <w:p w14:paraId="01826399" w14:textId="4D26A425" w:rsidR="005D5FE2" w:rsidRPr="00FB0B5A" w:rsidRDefault="003E4B21" w:rsidP="005D5FE2">
      <w:pPr>
        <w:spacing w:before="120" w:after="120" w:line="360" w:lineRule="auto"/>
        <w:ind w:firstLine="36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lastRenderedPageBreak/>
        <w:t xml:space="preserve">Proces edukacji zdrowotnej i społecznej wśród dorosłych mieszkańców Gminy Gołdap łączy się ze wsparciem terapeutycznym, oraz pomocą </w:t>
      </w:r>
      <w:r w:rsidR="00592BB5">
        <w:rPr>
          <w:rFonts w:ascii="Cambria" w:hAnsi="Cambria" w:cs="Cambria"/>
          <w:sz w:val="24"/>
          <w:szCs w:val="24"/>
        </w:rPr>
        <w:t xml:space="preserve">dla osób uzależnionych i ich rodzin oraz osób doświadczających przemocy. </w:t>
      </w:r>
    </w:p>
    <w:p w14:paraId="26510B31" w14:textId="77A1100E" w:rsidR="00A52B94" w:rsidRDefault="00341B0F" w:rsidP="00592BB5">
      <w:pPr>
        <w:spacing w:before="120" w:after="120" w:line="360" w:lineRule="auto"/>
        <w:ind w:firstLine="36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W celu realizacji w/w zadań opracowany </w:t>
      </w:r>
      <w:r w:rsidR="00592BB5">
        <w:rPr>
          <w:rFonts w:ascii="Cambria" w:hAnsi="Cambria" w:cs="Cambria"/>
          <w:sz w:val="24"/>
          <w:szCs w:val="24"/>
        </w:rPr>
        <w:t xml:space="preserve">został </w:t>
      </w:r>
      <w:r>
        <w:rPr>
          <w:rFonts w:ascii="Cambria" w:hAnsi="Cambria" w:cs="Cambria"/>
          <w:sz w:val="24"/>
          <w:szCs w:val="24"/>
        </w:rPr>
        <w:t xml:space="preserve">„Gminny Program Profilaktyki </w:t>
      </w:r>
      <w:r>
        <w:rPr>
          <w:rFonts w:ascii="Cambria" w:hAnsi="Cambria" w:cs="Cambria"/>
          <w:sz w:val="24"/>
          <w:szCs w:val="24"/>
        </w:rPr>
        <w:br/>
        <w:t xml:space="preserve">i Rozwiązywania Problemów Alkoholowych oraz Przeciwdziałania Narkomanii </w:t>
      </w:r>
      <w:r>
        <w:rPr>
          <w:rFonts w:ascii="Cambria" w:hAnsi="Cambria" w:cs="Cambria"/>
          <w:sz w:val="24"/>
          <w:szCs w:val="24"/>
        </w:rPr>
        <w:br/>
      </w:r>
      <w:r w:rsidR="000A3E81">
        <w:rPr>
          <w:rFonts w:ascii="Cambria" w:hAnsi="Cambria" w:cs="Cambria"/>
          <w:sz w:val="24"/>
          <w:szCs w:val="24"/>
        </w:rPr>
        <w:t>dla Gminy</w:t>
      </w:r>
      <w:r>
        <w:rPr>
          <w:rFonts w:ascii="Cambria" w:hAnsi="Cambria" w:cs="Cambria"/>
          <w:sz w:val="24"/>
          <w:szCs w:val="24"/>
        </w:rPr>
        <w:t xml:space="preserve"> Gołdap na rok 202</w:t>
      </w:r>
      <w:r w:rsidR="00EE15AD">
        <w:rPr>
          <w:rFonts w:ascii="Cambria" w:hAnsi="Cambria" w:cs="Cambria"/>
          <w:sz w:val="24"/>
          <w:szCs w:val="24"/>
        </w:rPr>
        <w:t>1</w:t>
      </w:r>
      <w:r>
        <w:rPr>
          <w:rFonts w:ascii="Cambria" w:hAnsi="Cambria" w:cs="Cambria"/>
          <w:sz w:val="24"/>
          <w:szCs w:val="24"/>
        </w:rPr>
        <w:t xml:space="preserve">”, </w:t>
      </w:r>
      <w:r w:rsidR="00A52B94">
        <w:rPr>
          <w:rFonts w:ascii="Cambria" w:hAnsi="Cambria" w:cs="Cambria"/>
          <w:sz w:val="24"/>
          <w:szCs w:val="24"/>
        </w:rPr>
        <w:t xml:space="preserve">zwany dalej Programem, </w:t>
      </w:r>
      <w:r>
        <w:rPr>
          <w:rFonts w:ascii="Cambria" w:hAnsi="Cambria" w:cs="Cambria"/>
          <w:sz w:val="24"/>
          <w:szCs w:val="24"/>
        </w:rPr>
        <w:t xml:space="preserve">który określa lokalną strategię w zakresie profilaktyki uzależnień oraz minimalizacji szkód społecznych </w:t>
      </w:r>
      <w:r w:rsidR="00A52B94">
        <w:rPr>
          <w:rFonts w:ascii="Cambria" w:hAnsi="Cambria" w:cs="Cambria"/>
          <w:sz w:val="24"/>
          <w:szCs w:val="24"/>
        </w:rPr>
        <w:br/>
      </w:r>
      <w:r>
        <w:rPr>
          <w:rFonts w:ascii="Cambria" w:hAnsi="Cambria" w:cs="Cambria"/>
          <w:sz w:val="24"/>
          <w:szCs w:val="24"/>
        </w:rPr>
        <w:t>i</w:t>
      </w:r>
      <w:r w:rsidR="00A52B94">
        <w:rPr>
          <w:rFonts w:ascii="Cambria" w:hAnsi="Cambria" w:cs="Cambria"/>
          <w:sz w:val="24"/>
          <w:szCs w:val="24"/>
        </w:rPr>
        <w:t xml:space="preserve"> indywidualnych wynikających z używania alkoholu i narkotyków</w:t>
      </w:r>
      <w:r w:rsidR="003E7440">
        <w:rPr>
          <w:rFonts w:ascii="Cambria" w:hAnsi="Cambria" w:cs="Cambria"/>
          <w:sz w:val="24"/>
          <w:szCs w:val="24"/>
        </w:rPr>
        <w:t xml:space="preserve"> oraz innych używek.</w:t>
      </w:r>
    </w:p>
    <w:p w14:paraId="4436E515" w14:textId="77777777" w:rsidR="00304A30" w:rsidRPr="00E01155" w:rsidRDefault="00304A30" w:rsidP="00304A30">
      <w:pPr>
        <w:spacing w:before="120" w:after="120" w:line="360" w:lineRule="auto"/>
        <w:ind w:firstLine="708"/>
        <w:jc w:val="both"/>
        <w:rPr>
          <w:rFonts w:ascii="Cambria" w:hAnsi="Cambria" w:cs="Cambria"/>
          <w:sz w:val="24"/>
          <w:szCs w:val="24"/>
        </w:rPr>
      </w:pPr>
      <w:r w:rsidRPr="00E01155">
        <w:rPr>
          <w:rFonts w:ascii="Cambria" w:hAnsi="Cambria" w:cs="Cambria"/>
          <w:sz w:val="24"/>
          <w:szCs w:val="24"/>
        </w:rPr>
        <w:t>Głównymi założeniami Programu są:</w:t>
      </w:r>
    </w:p>
    <w:p w14:paraId="08FF2BCA" w14:textId="5575C76B" w:rsidR="00304A30" w:rsidRPr="00D817E0" w:rsidRDefault="00304A30" w:rsidP="00935492">
      <w:pPr>
        <w:pStyle w:val="Akapitzlist"/>
        <w:numPr>
          <w:ilvl w:val="0"/>
          <w:numId w:val="12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 w:rsidRPr="00D817E0">
        <w:rPr>
          <w:rFonts w:ascii="Cambria" w:hAnsi="Cambria" w:cs="Cambria"/>
          <w:sz w:val="24"/>
          <w:szCs w:val="24"/>
        </w:rPr>
        <w:t>ograniczenie występowania negatywnych zjawisk będących skutkiem nadużywania alkoholu i używania narkotyków,</w:t>
      </w:r>
    </w:p>
    <w:p w14:paraId="403F9563" w14:textId="77777777" w:rsidR="00304A30" w:rsidRPr="00304A30" w:rsidRDefault="00304A30" w:rsidP="00935492">
      <w:pPr>
        <w:pStyle w:val="Akapitzlist"/>
        <w:numPr>
          <w:ilvl w:val="0"/>
          <w:numId w:val="12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 w:rsidRPr="00304A30">
        <w:rPr>
          <w:rFonts w:ascii="Cambria" w:hAnsi="Cambria" w:cs="Cambria"/>
          <w:sz w:val="24"/>
          <w:szCs w:val="24"/>
        </w:rPr>
        <w:t>rozwój działań związanych z profilaktyką i rozwiązywaniem problemów alkoholowych,</w:t>
      </w:r>
    </w:p>
    <w:p w14:paraId="6252C8DC" w14:textId="77777777" w:rsidR="00304A30" w:rsidRPr="00304A30" w:rsidRDefault="00304A30" w:rsidP="00935492">
      <w:pPr>
        <w:pStyle w:val="Akapitzlist"/>
        <w:numPr>
          <w:ilvl w:val="0"/>
          <w:numId w:val="12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 w:rsidRPr="00304A30">
        <w:rPr>
          <w:rFonts w:ascii="Cambria" w:hAnsi="Cambria" w:cs="Cambria"/>
          <w:sz w:val="24"/>
          <w:szCs w:val="24"/>
        </w:rPr>
        <w:t>wzrost społecznej świadomości dotyczącej tematyki uzależnień,</w:t>
      </w:r>
    </w:p>
    <w:p w14:paraId="1CF08E38" w14:textId="77777777" w:rsidR="00304A30" w:rsidRPr="00304A30" w:rsidRDefault="00304A30" w:rsidP="00935492">
      <w:pPr>
        <w:pStyle w:val="Akapitzlist"/>
        <w:numPr>
          <w:ilvl w:val="0"/>
          <w:numId w:val="12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 w:rsidRPr="00304A30">
        <w:rPr>
          <w:rFonts w:ascii="Cambria" w:hAnsi="Cambria" w:cs="Cambria"/>
          <w:sz w:val="24"/>
          <w:szCs w:val="24"/>
        </w:rPr>
        <w:t>doskonalenie współpracy pomiędzy osobami i instytucjami.</w:t>
      </w:r>
    </w:p>
    <w:p w14:paraId="538CBC34" w14:textId="77F14887" w:rsidR="00304A30" w:rsidRPr="00304A30" w:rsidRDefault="00304A30" w:rsidP="00304A30">
      <w:pPr>
        <w:spacing w:before="120" w:after="120" w:line="360" w:lineRule="auto"/>
        <w:ind w:firstLine="708"/>
        <w:jc w:val="both"/>
        <w:rPr>
          <w:rFonts w:ascii="Cambria" w:hAnsi="Cambria" w:cs="Cambria"/>
          <w:sz w:val="24"/>
          <w:szCs w:val="24"/>
        </w:rPr>
      </w:pPr>
      <w:r w:rsidRPr="00304A30">
        <w:rPr>
          <w:rFonts w:ascii="Cambria" w:hAnsi="Cambria" w:cs="Cambria"/>
          <w:sz w:val="24"/>
          <w:szCs w:val="24"/>
        </w:rPr>
        <w:t>Program uwzględnia działania związane z profilaktyką uzależnień oraz rozwiązywaniem problemów alkoholowych, które będą skierowane do wszystkich mieszkańców naszej gminy. Zawiera działania profilaktyczno - informacyjne mające na celu propagowanie zdrowego stylu życia i zmianę postaw przy użyciu</w:t>
      </w:r>
      <w:r w:rsidR="00D541FA">
        <w:rPr>
          <w:rFonts w:ascii="Cambria" w:hAnsi="Cambria" w:cs="Cambria"/>
          <w:sz w:val="24"/>
          <w:szCs w:val="24"/>
        </w:rPr>
        <w:t xml:space="preserve"> m.in. </w:t>
      </w:r>
      <w:r w:rsidRPr="00304A30">
        <w:rPr>
          <w:rFonts w:ascii="Cambria" w:hAnsi="Cambria" w:cs="Cambria"/>
          <w:sz w:val="24"/>
          <w:szCs w:val="24"/>
        </w:rPr>
        <w:t xml:space="preserve"> sprawdzonych i rekomendowanych programów profilaktycznych, odpowiadających na środowiskowe zapotrzebowanie.</w:t>
      </w:r>
    </w:p>
    <w:p w14:paraId="591D0A21" w14:textId="77777777" w:rsidR="00304A30" w:rsidRPr="00304A30" w:rsidRDefault="00304A30" w:rsidP="00304A30">
      <w:pPr>
        <w:spacing w:before="120" w:after="120" w:line="360" w:lineRule="auto"/>
        <w:ind w:firstLine="708"/>
        <w:jc w:val="both"/>
        <w:rPr>
          <w:rFonts w:ascii="Cambria" w:hAnsi="Cambria" w:cs="Cambria"/>
          <w:sz w:val="24"/>
          <w:szCs w:val="24"/>
        </w:rPr>
      </w:pPr>
      <w:r w:rsidRPr="00304A30">
        <w:rPr>
          <w:rFonts w:ascii="Cambria" w:hAnsi="Cambria" w:cs="Cambria"/>
          <w:sz w:val="24"/>
          <w:szCs w:val="24"/>
        </w:rPr>
        <w:t xml:space="preserve">Zakłada realizację działań z zakresu profilaktyki uniwersalnej, selektywnej </w:t>
      </w:r>
      <w:r>
        <w:rPr>
          <w:rFonts w:ascii="Cambria" w:hAnsi="Cambria" w:cs="Cambria"/>
          <w:sz w:val="24"/>
          <w:szCs w:val="24"/>
        </w:rPr>
        <w:br/>
      </w:r>
      <w:r w:rsidRPr="00304A30">
        <w:rPr>
          <w:rFonts w:ascii="Cambria" w:hAnsi="Cambria" w:cs="Cambria"/>
          <w:sz w:val="24"/>
          <w:szCs w:val="24"/>
        </w:rPr>
        <w:t xml:space="preserve">i wskazującej. Uwzględnia system działań pomocowych skierowanych do osób uzależnionych, osób spożywających alkohol w sposób ryzykowny i szkodliwy lub korzystających z innych używek, jak również do ich rodzin. </w:t>
      </w:r>
    </w:p>
    <w:p w14:paraId="750AD7A1" w14:textId="77777777" w:rsidR="00304A30" w:rsidRDefault="00304A30" w:rsidP="00341B0F">
      <w:pPr>
        <w:spacing w:before="120" w:after="120" w:line="360" w:lineRule="auto"/>
        <w:ind w:firstLine="708"/>
        <w:jc w:val="both"/>
        <w:rPr>
          <w:rFonts w:ascii="Cambria" w:hAnsi="Cambria" w:cs="Cambria"/>
          <w:sz w:val="24"/>
          <w:szCs w:val="24"/>
        </w:rPr>
      </w:pPr>
    </w:p>
    <w:p w14:paraId="3BFF3BFE" w14:textId="069582EC" w:rsidR="00F77E6A" w:rsidRPr="003A6551" w:rsidRDefault="00592BB5" w:rsidP="00592BB5">
      <w:pPr>
        <w:spacing w:before="120" w:after="120" w:line="360" w:lineRule="auto"/>
        <w:jc w:val="both"/>
        <w:rPr>
          <w:rFonts w:ascii="Cambria" w:hAnsi="Cambria" w:cs="Cambria"/>
          <w:b/>
          <w:bCs/>
          <w:color w:val="538135" w:themeColor="accent6" w:themeShade="BF"/>
          <w:sz w:val="24"/>
          <w:szCs w:val="24"/>
        </w:rPr>
      </w:pPr>
      <w:r w:rsidRPr="003A6551">
        <w:rPr>
          <w:rFonts w:ascii="Cambria" w:hAnsi="Cambria" w:cs="Cambria"/>
          <w:b/>
          <w:bCs/>
          <w:color w:val="538135" w:themeColor="accent6" w:themeShade="BF"/>
          <w:sz w:val="24"/>
          <w:szCs w:val="24"/>
        </w:rPr>
        <w:t xml:space="preserve">II. </w:t>
      </w:r>
      <w:r w:rsidR="00F77E6A" w:rsidRPr="003A6551">
        <w:rPr>
          <w:rFonts w:ascii="Cambria" w:hAnsi="Cambria" w:cs="Cambria"/>
          <w:b/>
          <w:bCs/>
          <w:color w:val="538135" w:themeColor="accent6" w:themeShade="BF"/>
          <w:sz w:val="24"/>
          <w:szCs w:val="24"/>
        </w:rPr>
        <w:t>PODSTAWY PRAWNE PROGRAMU</w:t>
      </w:r>
    </w:p>
    <w:p w14:paraId="30CC3B07" w14:textId="5E046C34" w:rsidR="00592BB5" w:rsidRPr="00592BB5" w:rsidRDefault="00592BB5" w:rsidP="00592BB5">
      <w:p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 w:rsidRPr="00592BB5">
        <w:rPr>
          <w:rFonts w:ascii="Cambria" w:hAnsi="Cambria" w:cs="Cambria"/>
          <w:sz w:val="24"/>
          <w:szCs w:val="24"/>
        </w:rPr>
        <w:t>O</w:t>
      </w:r>
      <w:r>
        <w:rPr>
          <w:rFonts w:ascii="Cambria" w:hAnsi="Cambria" w:cs="Cambria"/>
          <w:sz w:val="24"/>
          <w:szCs w:val="24"/>
        </w:rPr>
        <w:t xml:space="preserve">bowiązek uchwalenia niniejszego Programu wynika z art. </w:t>
      </w:r>
      <w:r w:rsidRPr="00592BB5">
        <w:rPr>
          <w:rFonts w:ascii="Cambria" w:hAnsi="Cambria" w:cs="Cambria"/>
          <w:sz w:val="24"/>
          <w:szCs w:val="24"/>
        </w:rPr>
        <w:t>art. 4¹</w:t>
      </w:r>
      <w:r>
        <w:rPr>
          <w:rFonts w:ascii="Cambria" w:hAnsi="Cambria" w:cs="Cambria"/>
          <w:sz w:val="24"/>
          <w:szCs w:val="24"/>
        </w:rPr>
        <w:t xml:space="preserve"> ust. </w:t>
      </w:r>
      <w:r w:rsidR="00E955E8">
        <w:rPr>
          <w:rFonts w:ascii="Cambria" w:hAnsi="Cambria" w:cs="Cambria"/>
          <w:sz w:val="24"/>
          <w:szCs w:val="24"/>
        </w:rPr>
        <w:t>2</w:t>
      </w:r>
      <w:r w:rsidRPr="00592BB5">
        <w:rPr>
          <w:rFonts w:ascii="Cambria" w:hAnsi="Cambria" w:cs="Cambria"/>
          <w:sz w:val="24"/>
          <w:szCs w:val="24"/>
        </w:rPr>
        <w:t xml:space="preserve"> ustawy z dnia 26 października 1982 r. o wychowaniu w trzeźwości i przeciwdziałaniu alkoholizmowi (t. j. Dz. U. z 2019 r. poz. 2277, z późn. zm.) oraz </w:t>
      </w:r>
      <w:r>
        <w:rPr>
          <w:rFonts w:ascii="Cambria" w:hAnsi="Cambria" w:cs="Cambria"/>
          <w:sz w:val="24"/>
          <w:szCs w:val="24"/>
        </w:rPr>
        <w:t xml:space="preserve">art. 10 ust. 3 </w:t>
      </w:r>
      <w:r w:rsidRPr="00592BB5">
        <w:rPr>
          <w:rFonts w:ascii="Cambria" w:hAnsi="Cambria" w:cs="Cambria"/>
          <w:sz w:val="24"/>
          <w:szCs w:val="24"/>
        </w:rPr>
        <w:t xml:space="preserve">ustawy z dnia 29 lipca 2005 r. </w:t>
      </w:r>
      <w:r w:rsidR="00E955E8">
        <w:rPr>
          <w:rFonts w:ascii="Cambria" w:hAnsi="Cambria" w:cs="Cambria"/>
          <w:sz w:val="24"/>
          <w:szCs w:val="24"/>
        </w:rPr>
        <w:br/>
      </w:r>
      <w:r w:rsidRPr="00592BB5">
        <w:rPr>
          <w:rFonts w:ascii="Cambria" w:hAnsi="Cambria" w:cs="Cambria"/>
          <w:sz w:val="24"/>
          <w:szCs w:val="24"/>
        </w:rPr>
        <w:t>o przeciwdziałaniu narkomanii (t. j. Dz. U. z 2019 r. poz. 852, z późn. zm.).</w:t>
      </w:r>
    </w:p>
    <w:p w14:paraId="2DDE78F5" w14:textId="3511EE89" w:rsidR="00E955E8" w:rsidRPr="00E955E8" w:rsidRDefault="00E955E8" w:rsidP="00F77E6A">
      <w:p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i/>
          <w:iCs/>
          <w:sz w:val="24"/>
          <w:szCs w:val="24"/>
        </w:rPr>
        <w:lastRenderedPageBreak/>
        <w:tab/>
      </w:r>
      <w:r w:rsidRPr="00E955E8">
        <w:rPr>
          <w:rFonts w:ascii="Cambria" w:hAnsi="Cambria" w:cs="Cambria"/>
          <w:sz w:val="24"/>
          <w:szCs w:val="24"/>
        </w:rPr>
        <w:t xml:space="preserve">W realizacji zadań zawartych w Programie szczególne zastosowanie mają następujące akty prawne: </w:t>
      </w:r>
    </w:p>
    <w:p w14:paraId="49AD4688" w14:textId="6AB7F27C" w:rsidR="00F77E6A" w:rsidRPr="002F2716" w:rsidRDefault="00F77E6A" w:rsidP="00F77E6A">
      <w:pPr>
        <w:spacing w:before="120" w:after="120" w:line="360" w:lineRule="auto"/>
        <w:jc w:val="both"/>
        <w:rPr>
          <w:rFonts w:ascii="Cambria" w:hAnsi="Cambria" w:cs="Cambria"/>
          <w:i/>
          <w:iCs/>
          <w:sz w:val="24"/>
          <w:szCs w:val="24"/>
        </w:rPr>
      </w:pPr>
      <w:r w:rsidRPr="002F2716">
        <w:rPr>
          <w:rFonts w:ascii="Cambria" w:hAnsi="Cambria" w:cs="Cambria"/>
          <w:i/>
          <w:iCs/>
          <w:sz w:val="24"/>
          <w:szCs w:val="24"/>
        </w:rPr>
        <w:t>Ustawy:</w:t>
      </w:r>
    </w:p>
    <w:p w14:paraId="17779F48" w14:textId="6BA5D82C" w:rsidR="00F77E6A" w:rsidRDefault="00F77E6A" w:rsidP="00935492">
      <w:pPr>
        <w:pStyle w:val="Akapitzlist"/>
        <w:numPr>
          <w:ilvl w:val="0"/>
          <w:numId w:val="9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z dnia 26 października 1982 r. o wychowaniu w trzeźwości i przeciwdziałaniu alkoholizmowi (t. j. Dz. U. z 201</w:t>
      </w:r>
      <w:r w:rsidR="00D541FA">
        <w:rPr>
          <w:rFonts w:ascii="Cambria" w:hAnsi="Cambria" w:cs="Cambria"/>
          <w:sz w:val="24"/>
          <w:szCs w:val="24"/>
        </w:rPr>
        <w:t>9</w:t>
      </w:r>
      <w:r>
        <w:rPr>
          <w:rFonts w:ascii="Cambria" w:hAnsi="Cambria" w:cs="Cambria"/>
          <w:sz w:val="24"/>
          <w:szCs w:val="24"/>
        </w:rPr>
        <w:t xml:space="preserve"> r. poz. 2</w:t>
      </w:r>
      <w:r w:rsidR="00D541FA">
        <w:rPr>
          <w:rFonts w:ascii="Cambria" w:hAnsi="Cambria" w:cs="Cambria"/>
          <w:sz w:val="24"/>
          <w:szCs w:val="24"/>
        </w:rPr>
        <w:t>277</w:t>
      </w:r>
      <w:r w:rsidR="00EE15AD">
        <w:rPr>
          <w:rFonts w:ascii="Cambria" w:hAnsi="Cambria" w:cs="Cambria"/>
          <w:sz w:val="24"/>
          <w:szCs w:val="24"/>
        </w:rPr>
        <w:t>, z późn. zm.</w:t>
      </w:r>
      <w:r>
        <w:rPr>
          <w:rFonts w:ascii="Cambria" w:hAnsi="Cambria" w:cs="Cambria"/>
          <w:sz w:val="24"/>
          <w:szCs w:val="24"/>
        </w:rPr>
        <w:t>),</w:t>
      </w:r>
    </w:p>
    <w:p w14:paraId="632658C2" w14:textId="77777777" w:rsidR="00F77E6A" w:rsidRDefault="00F77E6A" w:rsidP="00935492">
      <w:pPr>
        <w:pStyle w:val="Akapitzlist"/>
        <w:numPr>
          <w:ilvl w:val="0"/>
          <w:numId w:val="9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z dnia 29 lipca 2005 r. o przeciwdziałaniu narkomanii</w:t>
      </w:r>
      <w:r w:rsidR="00197B0A">
        <w:rPr>
          <w:rFonts w:ascii="Cambria" w:hAnsi="Cambria" w:cs="Cambria"/>
          <w:sz w:val="24"/>
          <w:szCs w:val="24"/>
        </w:rPr>
        <w:t xml:space="preserve"> (t. j. Dz. U. z 2019 r. poz. 852, z późn. zm.),</w:t>
      </w:r>
    </w:p>
    <w:p w14:paraId="5127EEE1" w14:textId="4FD2CFC8" w:rsidR="00197B0A" w:rsidRDefault="00197B0A" w:rsidP="00935492">
      <w:pPr>
        <w:pStyle w:val="Akapitzlist"/>
        <w:numPr>
          <w:ilvl w:val="0"/>
          <w:numId w:val="9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z dnia 29 lipca 2005 r. o przeciwdziałaniu przemocy w rodzinie (</w:t>
      </w:r>
      <w:r w:rsidR="002F2716">
        <w:rPr>
          <w:rFonts w:ascii="Cambria" w:hAnsi="Cambria" w:cs="Cambria"/>
          <w:sz w:val="24"/>
          <w:szCs w:val="24"/>
        </w:rPr>
        <w:t xml:space="preserve">t. j. Dz. U. </w:t>
      </w:r>
      <w:r w:rsidR="002F2716">
        <w:rPr>
          <w:rFonts w:ascii="Cambria" w:hAnsi="Cambria" w:cs="Cambria"/>
          <w:sz w:val="24"/>
          <w:szCs w:val="24"/>
        </w:rPr>
        <w:br/>
        <w:t>z 20</w:t>
      </w:r>
      <w:r w:rsidR="00E71FA4">
        <w:rPr>
          <w:rFonts w:ascii="Cambria" w:hAnsi="Cambria" w:cs="Cambria"/>
          <w:sz w:val="24"/>
          <w:szCs w:val="24"/>
        </w:rPr>
        <w:t>20</w:t>
      </w:r>
      <w:r w:rsidR="002F2716">
        <w:rPr>
          <w:rFonts w:ascii="Cambria" w:hAnsi="Cambria" w:cs="Cambria"/>
          <w:sz w:val="24"/>
          <w:szCs w:val="24"/>
        </w:rPr>
        <w:t xml:space="preserve"> r. poz. </w:t>
      </w:r>
      <w:r w:rsidR="00E71FA4">
        <w:rPr>
          <w:rFonts w:ascii="Cambria" w:hAnsi="Cambria" w:cs="Cambria"/>
          <w:sz w:val="24"/>
          <w:szCs w:val="24"/>
        </w:rPr>
        <w:t xml:space="preserve">218, </w:t>
      </w:r>
      <w:r w:rsidR="002F2716">
        <w:rPr>
          <w:rFonts w:ascii="Cambria" w:hAnsi="Cambria" w:cs="Cambria"/>
          <w:sz w:val="24"/>
          <w:szCs w:val="24"/>
        </w:rPr>
        <w:t>z późn. zm.),</w:t>
      </w:r>
    </w:p>
    <w:p w14:paraId="040416DE" w14:textId="268F7CCB" w:rsidR="002F2716" w:rsidRDefault="002F2716" w:rsidP="00935492">
      <w:pPr>
        <w:pStyle w:val="Akapitzlist"/>
        <w:numPr>
          <w:ilvl w:val="0"/>
          <w:numId w:val="9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z dnia 11 września 2015 r. o zdrowiu publicznym (t. j. Dz. U. z 20</w:t>
      </w:r>
      <w:r w:rsidR="00E71FA4">
        <w:rPr>
          <w:rFonts w:ascii="Cambria" w:hAnsi="Cambria" w:cs="Cambria"/>
          <w:sz w:val="24"/>
          <w:szCs w:val="24"/>
        </w:rPr>
        <w:t>19</w:t>
      </w:r>
      <w:r>
        <w:rPr>
          <w:rFonts w:ascii="Cambria" w:hAnsi="Cambria" w:cs="Cambria"/>
          <w:sz w:val="24"/>
          <w:szCs w:val="24"/>
        </w:rPr>
        <w:t xml:space="preserve"> r. poz. </w:t>
      </w:r>
      <w:r w:rsidR="00E71FA4">
        <w:rPr>
          <w:rFonts w:ascii="Cambria" w:hAnsi="Cambria" w:cs="Cambria"/>
          <w:sz w:val="24"/>
          <w:szCs w:val="24"/>
        </w:rPr>
        <w:t>2365</w:t>
      </w:r>
      <w:r>
        <w:rPr>
          <w:rFonts w:ascii="Cambria" w:hAnsi="Cambria" w:cs="Cambria"/>
          <w:sz w:val="24"/>
          <w:szCs w:val="24"/>
        </w:rPr>
        <w:t xml:space="preserve">, </w:t>
      </w:r>
      <w:r>
        <w:rPr>
          <w:rFonts w:ascii="Cambria" w:hAnsi="Cambria" w:cs="Cambria"/>
          <w:sz w:val="24"/>
          <w:szCs w:val="24"/>
        </w:rPr>
        <w:br/>
        <w:t xml:space="preserve">z późn. zm.), </w:t>
      </w:r>
    </w:p>
    <w:p w14:paraId="2BEDF00E" w14:textId="55CE9BB1" w:rsidR="002F2716" w:rsidRDefault="002F2716" w:rsidP="00935492">
      <w:pPr>
        <w:pStyle w:val="Akapitzlist"/>
        <w:numPr>
          <w:ilvl w:val="0"/>
          <w:numId w:val="9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z dnia 15 kwietnia 2011 r. o działalności leczniczej (t. j. Dz. U. z 20</w:t>
      </w:r>
      <w:r w:rsidR="00E71FA4">
        <w:rPr>
          <w:rFonts w:ascii="Cambria" w:hAnsi="Cambria" w:cs="Cambria"/>
          <w:sz w:val="24"/>
          <w:szCs w:val="24"/>
        </w:rPr>
        <w:t>20</w:t>
      </w:r>
      <w:r>
        <w:rPr>
          <w:rFonts w:ascii="Cambria" w:hAnsi="Cambria" w:cs="Cambria"/>
          <w:sz w:val="24"/>
          <w:szCs w:val="24"/>
        </w:rPr>
        <w:t xml:space="preserve"> r. poz. </w:t>
      </w:r>
      <w:r w:rsidR="00E71FA4">
        <w:rPr>
          <w:rFonts w:ascii="Cambria" w:hAnsi="Cambria" w:cs="Cambria"/>
          <w:sz w:val="24"/>
          <w:szCs w:val="24"/>
        </w:rPr>
        <w:t>295</w:t>
      </w:r>
      <w:r>
        <w:rPr>
          <w:rFonts w:ascii="Cambria" w:hAnsi="Cambria" w:cs="Cambria"/>
          <w:sz w:val="24"/>
          <w:szCs w:val="24"/>
        </w:rPr>
        <w:t xml:space="preserve">, </w:t>
      </w:r>
      <w:r w:rsidR="00E71FA4">
        <w:rPr>
          <w:rFonts w:ascii="Cambria" w:hAnsi="Cambria" w:cs="Cambria"/>
          <w:sz w:val="24"/>
          <w:szCs w:val="24"/>
        </w:rPr>
        <w:br/>
      </w:r>
      <w:r>
        <w:rPr>
          <w:rFonts w:ascii="Cambria" w:hAnsi="Cambria" w:cs="Cambria"/>
          <w:sz w:val="24"/>
          <w:szCs w:val="24"/>
        </w:rPr>
        <w:t>z późn. zm.),</w:t>
      </w:r>
    </w:p>
    <w:p w14:paraId="621F25C5" w14:textId="77777777" w:rsidR="002F2716" w:rsidRDefault="002F2716" w:rsidP="002F2716">
      <w:pPr>
        <w:spacing w:before="120" w:after="120" w:line="360" w:lineRule="auto"/>
        <w:ind w:left="360"/>
        <w:jc w:val="both"/>
        <w:rPr>
          <w:rFonts w:ascii="Cambria" w:hAnsi="Cambria" w:cs="Cambria"/>
          <w:i/>
          <w:iCs/>
          <w:sz w:val="24"/>
          <w:szCs w:val="24"/>
        </w:rPr>
      </w:pPr>
      <w:r w:rsidRPr="002F2716">
        <w:rPr>
          <w:rFonts w:ascii="Cambria" w:hAnsi="Cambria" w:cs="Cambria"/>
          <w:i/>
          <w:iCs/>
          <w:sz w:val="24"/>
          <w:szCs w:val="24"/>
        </w:rPr>
        <w:t>Programy krajowe:</w:t>
      </w:r>
    </w:p>
    <w:p w14:paraId="5FF8EADA" w14:textId="21564AA7" w:rsidR="002F2716" w:rsidRDefault="002F2716" w:rsidP="00935492">
      <w:pPr>
        <w:pStyle w:val="Akapitzlist"/>
        <w:numPr>
          <w:ilvl w:val="0"/>
          <w:numId w:val="10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Narodowy Program Zdrowia na lata 2016-2020</w:t>
      </w:r>
      <w:r w:rsidR="003E7440">
        <w:rPr>
          <w:rFonts w:ascii="Cambria" w:hAnsi="Cambria" w:cs="Cambria"/>
          <w:sz w:val="24"/>
          <w:szCs w:val="24"/>
        </w:rPr>
        <w:t xml:space="preserve"> z dnia 4 sierpnia 2016 r. </w:t>
      </w:r>
      <w:r w:rsidR="00D04554">
        <w:rPr>
          <w:rFonts w:ascii="Cambria" w:hAnsi="Cambria" w:cs="Cambria"/>
          <w:sz w:val="24"/>
          <w:szCs w:val="24"/>
        </w:rPr>
        <w:t xml:space="preserve">(Dz. U. </w:t>
      </w:r>
      <w:r w:rsidR="00083157">
        <w:rPr>
          <w:rFonts w:ascii="Cambria" w:hAnsi="Cambria" w:cs="Cambria"/>
          <w:sz w:val="24"/>
          <w:szCs w:val="24"/>
        </w:rPr>
        <w:br/>
      </w:r>
      <w:r w:rsidR="00D04554">
        <w:rPr>
          <w:rFonts w:ascii="Cambria" w:hAnsi="Cambria" w:cs="Cambria"/>
          <w:sz w:val="24"/>
          <w:szCs w:val="24"/>
        </w:rPr>
        <w:t>z 2016 r., poz. 1492)</w:t>
      </w:r>
    </w:p>
    <w:p w14:paraId="6B56A9CC" w14:textId="77777777" w:rsidR="001F6998" w:rsidRPr="00D04554" w:rsidRDefault="002F2716" w:rsidP="00935492">
      <w:pPr>
        <w:pStyle w:val="Akapitzlist"/>
        <w:numPr>
          <w:ilvl w:val="0"/>
          <w:numId w:val="10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Krajowy Program Przeciwdziałania Przemocy w Rodzinie na lata 2014-2020 </w:t>
      </w:r>
      <w:r>
        <w:rPr>
          <w:rFonts w:ascii="Cambria" w:hAnsi="Cambria" w:cs="Cambria"/>
          <w:sz w:val="24"/>
          <w:szCs w:val="24"/>
        </w:rPr>
        <w:br/>
        <w:t>z dnia 29 kwietnia 2014 r.</w:t>
      </w:r>
    </w:p>
    <w:p w14:paraId="76BCF9EE" w14:textId="77777777" w:rsidR="002F2716" w:rsidRDefault="002F2716" w:rsidP="002F2716">
      <w:pPr>
        <w:spacing w:before="120" w:after="120" w:line="360" w:lineRule="auto"/>
        <w:ind w:left="360"/>
        <w:jc w:val="both"/>
        <w:rPr>
          <w:rFonts w:ascii="Cambria" w:hAnsi="Cambria" w:cs="Cambria"/>
          <w:i/>
          <w:iCs/>
          <w:sz w:val="24"/>
          <w:szCs w:val="24"/>
        </w:rPr>
      </w:pPr>
      <w:r w:rsidRPr="002F2716">
        <w:rPr>
          <w:rFonts w:ascii="Cambria" w:hAnsi="Cambria" w:cs="Cambria"/>
          <w:i/>
          <w:iCs/>
          <w:sz w:val="24"/>
          <w:szCs w:val="24"/>
        </w:rPr>
        <w:t>Programy regionalne:</w:t>
      </w:r>
    </w:p>
    <w:p w14:paraId="4ACD255C" w14:textId="77777777" w:rsidR="002F2716" w:rsidRDefault="00343DE7" w:rsidP="00935492">
      <w:pPr>
        <w:pStyle w:val="Akapitzlist"/>
        <w:numPr>
          <w:ilvl w:val="0"/>
          <w:numId w:val="11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Wojewódzki Program Profilaktyki i Rozwiązywania Problemów Alkoholowych </w:t>
      </w:r>
      <w:r>
        <w:rPr>
          <w:rFonts w:ascii="Cambria" w:hAnsi="Cambria" w:cs="Cambria"/>
          <w:sz w:val="24"/>
          <w:szCs w:val="24"/>
        </w:rPr>
        <w:br/>
        <w:t>w Województwie Warmińsko-Mazurskim na lata 2016-2020 z dnia 17 września 2015 r.</w:t>
      </w:r>
    </w:p>
    <w:p w14:paraId="3B1F04AD" w14:textId="77777777" w:rsidR="002C05DB" w:rsidRDefault="00343DE7" w:rsidP="00935492">
      <w:pPr>
        <w:pStyle w:val="Akapitzlist"/>
        <w:numPr>
          <w:ilvl w:val="0"/>
          <w:numId w:val="11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 w:rsidRPr="00343DE7">
        <w:rPr>
          <w:rFonts w:ascii="Cambria" w:hAnsi="Cambria" w:cs="Cambria"/>
          <w:sz w:val="24"/>
          <w:szCs w:val="24"/>
        </w:rPr>
        <w:t>W</w:t>
      </w:r>
      <w:r w:rsidR="002C05DB">
        <w:rPr>
          <w:rFonts w:ascii="Cambria" w:hAnsi="Cambria" w:cs="Cambria"/>
          <w:sz w:val="24"/>
          <w:szCs w:val="24"/>
        </w:rPr>
        <w:t>ojewódzki Program Przeciwdziałania Narkomanii w Województwie Warmińsko-Mazurskim na lata 2013-2017 jest programem operacyjnym Strategii Polityki Społecznej Województwa Warmińsko-Mazurskiego do 2020.</w:t>
      </w:r>
    </w:p>
    <w:p w14:paraId="30033AEA" w14:textId="77777777" w:rsidR="002C05DB" w:rsidRDefault="002C05DB" w:rsidP="00935492">
      <w:pPr>
        <w:pStyle w:val="Akapitzlist"/>
        <w:numPr>
          <w:ilvl w:val="0"/>
          <w:numId w:val="11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Wojewódzki Program Przeciwdziałania Przemocy w Rodzinie w Województwie Warmińsko-Mazurskim na lata 2015-2020.</w:t>
      </w:r>
    </w:p>
    <w:p w14:paraId="06F7E33A" w14:textId="77777777" w:rsidR="002C05DB" w:rsidRDefault="002C05DB" w:rsidP="00935492">
      <w:pPr>
        <w:pStyle w:val="Akapitzlist"/>
        <w:numPr>
          <w:ilvl w:val="0"/>
          <w:numId w:val="11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Strategia rozwiązywania problemów społecznych Gminy Gołdap na lata </w:t>
      </w:r>
      <w:r w:rsidR="00304A30">
        <w:rPr>
          <w:rFonts w:ascii="Cambria" w:hAnsi="Cambria" w:cs="Cambria"/>
          <w:sz w:val="24"/>
          <w:szCs w:val="24"/>
        </w:rPr>
        <w:br/>
      </w:r>
      <w:r>
        <w:rPr>
          <w:rFonts w:ascii="Cambria" w:hAnsi="Cambria" w:cs="Cambria"/>
          <w:sz w:val="24"/>
          <w:szCs w:val="24"/>
        </w:rPr>
        <w:t xml:space="preserve">2016-2023, przyjęta uchwałą Nr XVII/128/2015 Rady Miejskiej w Gołdapi z dnia </w:t>
      </w:r>
      <w:r w:rsidR="00304A30">
        <w:rPr>
          <w:rFonts w:ascii="Cambria" w:hAnsi="Cambria" w:cs="Cambria"/>
          <w:sz w:val="24"/>
          <w:szCs w:val="24"/>
        </w:rPr>
        <w:br/>
      </w:r>
      <w:r>
        <w:rPr>
          <w:rFonts w:ascii="Cambria" w:hAnsi="Cambria" w:cs="Cambria"/>
          <w:sz w:val="24"/>
          <w:szCs w:val="24"/>
        </w:rPr>
        <w:t xml:space="preserve">30 grudnia 2015 r. </w:t>
      </w:r>
    </w:p>
    <w:p w14:paraId="6ED4CEBB" w14:textId="77777777" w:rsidR="00D458D8" w:rsidRDefault="00304A30" w:rsidP="00935492">
      <w:pPr>
        <w:pStyle w:val="Akapitzlist"/>
        <w:numPr>
          <w:ilvl w:val="0"/>
          <w:numId w:val="11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lastRenderedPageBreak/>
        <w:t>Gminny Program Przeciwdziałania Przemocy w Rodzinie i Ochrony Ofiar Przemocy w Rodzinie na lata 2016-2020, przyjęty Uchwałą Nr XVII/127/2015</w:t>
      </w:r>
      <w:r>
        <w:rPr>
          <w:rFonts w:ascii="Cambria" w:hAnsi="Cambria" w:cs="Cambria"/>
          <w:sz w:val="24"/>
          <w:szCs w:val="24"/>
        </w:rPr>
        <w:br/>
        <w:t xml:space="preserve"> z dnia 30 grudnia 2015 r. </w:t>
      </w:r>
    </w:p>
    <w:p w14:paraId="750BD1A5" w14:textId="77777777" w:rsidR="002816C7" w:rsidRPr="002816C7" w:rsidRDefault="002816C7" w:rsidP="002816C7">
      <w:pPr>
        <w:pStyle w:val="Akapitzlist"/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</w:p>
    <w:p w14:paraId="61768E91" w14:textId="55BD861E" w:rsidR="00F13B36" w:rsidRPr="003A6551" w:rsidRDefault="008626F4" w:rsidP="008626F4">
      <w:pPr>
        <w:spacing w:line="360" w:lineRule="auto"/>
        <w:jc w:val="both"/>
        <w:rPr>
          <w:rFonts w:ascii="Cambria" w:hAnsi="Cambria" w:cs="Cambria"/>
          <w:b/>
          <w:color w:val="538135" w:themeColor="accent6" w:themeShade="BF"/>
          <w:sz w:val="24"/>
          <w:szCs w:val="24"/>
        </w:rPr>
      </w:pPr>
      <w:r w:rsidRPr="003A6551">
        <w:rPr>
          <w:rFonts w:ascii="Cambria" w:hAnsi="Cambria" w:cs="Cambria"/>
          <w:b/>
          <w:color w:val="538135" w:themeColor="accent6" w:themeShade="BF"/>
          <w:sz w:val="24"/>
          <w:szCs w:val="24"/>
        </w:rPr>
        <w:t xml:space="preserve">III. </w:t>
      </w:r>
      <w:r w:rsidR="00F13B36" w:rsidRPr="003A6551">
        <w:rPr>
          <w:rFonts w:ascii="Cambria" w:hAnsi="Cambria" w:cs="Cambria"/>
          <w:b/>
          <w:color w:val="538135" w:themeColor="accent6" w:themeShade="BF"/>
          <w:sz w:val="24"/>
          <w:szCs w:val="24"/>
        </w:rPr>
        <w:t>DIAGNOZA LOKALNYCH ZAGROŻEŃ SPOŁECZNYCH DLA GMINY GOŁDAP</w:t>
      </w:r>
    </w:p>
    <w:p w14:paraId="13BAD505" w14:textId="05187F22" w:rsidR="00E31CFA" w:rsidRDefault="00F13B36" w:rsidP="00FA19CD">
      <w:pPr>
        <w:spacing w:before="120" w:after="120" w:line="360" w:lineRule="auto"/>
        <w:ind w:firstLine="357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Dla potrzeb opracowania </w:t>
      </w:r>
      <w:r w:rsidR="001E11C5">
        <w:rPr>
          <w:rFonts w:ascii="Cambria" w:hAnsi="Cambria" w:cs="Cambria"/>
          <w:sz w:val="24"/>
          <w:szCs w:val="24"/>
        </w:rPr>
        <w:t xml:space="preserve">Gminnego Programu Profilaktyki i Rozwiązywania Problemów Alkoholowych oraz Przeciwdziałania Narkomanii dla Gminy Gołdap na rok 2021, </w:t>
      </w:r>
      <w:r>
        <w:rPr>
          <w:rFonts w:ascii="Cambria" w:hAnsi="Cambria" w:cs="Cambria"/>
          <w:sz w:val="24"/>
          <w:szCs w:val="24"/>
        </w:rPr>
        <w:t>w październiku 20</w:t>
      </w:r>
      <w:r w:rsidR="00D817E0">
        <w:rPr>
          <w:rFonts w:ascii="Cambria" w:hAnsi="Cambria" w:cs="Cambria"/>
          <w:sz w:val="24"/>
          <w:szCs w:val="24"/>
        </w:rPr>
        <w:t>20</w:t>
      </w:r>
      <w:r>
        <w:rPr>
          <w:rFonts w:ascii="Cambria" w:hAnsi="Cambria" w:cs="Cambria"/>
          <w:sz w:val="24"/>
          <w:szCs w:val="24"/>
        </w:rPr>
        <w:t xml:space="preserve"> roku została przeprowadzona Diagnoza </w:t>
      </w:r>
      <w:r w:rsidR="00E31CFA">
        <w:rPr>
          <w:rFonts w:ascii="Cambria" w:hAnsi="Cambria" w:cs="Cambria"/>
          <w:sz w:val="24"/>
          <w:szCs w:val="24"/>
        </w:rPr>
        <w:t>lokalnych zagrożeń społecznych prze</w:t>
      </w:r>
      <w:r w:rsidR="00FA19CD">
        <w:rPr>
          <w:rFonts w:ascii="Cambria" w:hAnsi="Cambria" w:cs="Cambria"/>
          <w:sz w:val="24"/>
          <w:szCs w:val="24"/>
        </w:rPr>
        <w:t xml:space="preserve">z </w:t>
      </w:r>
      <w:r w:rsidR="00FA19CD" w:rsidRPr="00FA19CD">
        <w:rPr>
          <w:rFonts w:ascii="Cambria" w:hAnsi="Cambria" w:cs="Cambria"/>
          <w:sz w:val="24"/>
          <w:szCs w:val="24"/>
        </w:rPr>
        <w:t>Centrum Rozwoju Edukacji i Kompetencji</w:t>
      </w:r>
      <w:r w:rsidR="00FA19CD">
        <w:rPr>
          <w:rFonts w:ascii="Cambria" w:hAnsi="Cambria" w:cs="Cambria"/>
          <w:sz w:val="24"/>
          <w:szCs w:val="24"/>
        </w:rPr>
        <w:t xml:space="preserve"> </w:t>
      </w:r>
      <w:r w:rsidR="00FA19CD" w:rsidRPr="00FA19CD">
        <w:rPr>
          <w:rFonts w:ascii="Cambria" w:hAnsi="Cambria" w:cs="Cambria"/>
          <w:sz w:val="24"/>
          <w:szCs w:val="24"/>
        </w:rPr>
        <w:t>INVESIS Polska</w:t>
      </w:r>
      <w:r w:rsidR="00FA19CD">
        <w:rPr>
          <w:rFonts w:ascii="Cambria" w:hAnsi="Cambria" w:cs="Cambria"/>
          <w:sz w:val="24"/>
          <w:szCs w:val="24"/>
        </w:rPr>
        <w:t xml:space="preserve">. </w:t>
      </w:r>
    </w:p>
    <w:p w14:paraId="3E68C2B5" w14:textId="77777777" w:rsidR="006727E1" w:rsidRDefault="00E31CFA" w:rsidP="006727E1">
      <w:pPr>
        <w:spacing w:before="120" w:after="120" w:line="360" w:lineRule="auto"/>
        <w:ind w:firstLine="357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Celem </w:t>
      </w:r>
      <w:r w:rsidR="001E11C5">
        <w:rPr>
          <w:rFonts w:ascii="Cambria" w:hAnsi="Cambria" w:cs="Cambria"/>
          <w:sz w:val="24"/>
          <w:szCs w:val="24"/>
        </w:rPr>
        <w:t xml:space="preserve">badania było zdiagnozowanie skali lokalnych zagrożeń społecznych na terenie gminy Gołdap. </w:t>
      </w:r>
      <w:r w:rsidR="006727E1">
        <w:rPr>
          <w:rFonts w:ascii="Cambria" w:hAnsi="Cambria" w:cs="Cambria"/>
          <w:sz w:val="24"/>
          <w:szCs w:val="24"/>
        </w:rPr>
        <w:t xml:space="preserve">Działania badawcze miały na celu: </w:t>
      </w:r>
    </w:p>
    <w:p w14:paraId="0126FB00" w14:textId="0925FF36" w:rsidR="006727E1" w:rsidRPr="006727E1" w:rsidRDefault="006727E1" w:rsidP="00935492">
      <w:pPr>
        <w:pStyle w:val="NormalnyWeb"/>
        <w:numPr>
          <w:ilvl w:val="0"/>
          <w:numId w:val="13"/>
        </w:numPr>
        <w:shd w:val="clear" w:color="auto" w:fill="FFFFFF"/>
        <w:spacing w:line="360" w:lineRule="auto"/>
        <w:jc w:val="both"/>
        <w:rPr>
          <w:rFonts w:ascii="Cambria" w:hAnsi="Cambria"/>
        </w:rPr>
      </w:pPr>
      <w:r w:rsidRPr="006727E1">
        <w:rPr>
          <w:rFonts w:ascii="Cambria" w:hAnsi="Cambria"/>
          <w:color w:val="000000" w:themeColor="text1"/>
        </w:rPr>
        <w:t xml:space="preserve">zidentyfikowanie problemów dotyczących między innymi </w:t>
      </w:r>
      <w:r w:rsidRPr="006727E1">
        <w:rPr>
          <w:rFonts w:ascii="Cambria" w:hAnsi="Cambria"/>
        </w:rPr>
        <w:t>uzależnień w różnych grupach wiekowych;</w:t>
      </w:r>
    </w:p>
    <w:p w14:paraId="4F77EE2A" w14:textId="3087DB44" w:rsidR="006727E1" w:rsidRPr="006727E1" w:rsidRDefault="006727E1" w:rsidP="00935492">
      <w:pPr>
        <w:pStyle w:val="NormalnyWeb"/>
        <w:numPr>
          <w:ilvl w:val="0"/>
          <w:numId w:val="13"/>
        </w:numPr>
        <w:shd w:val="clear" w:color="auto" w:fill="FFFFFF"/>
        <w:spacing w:line="360" w:lineRule="auto"/>
        <w:jc w:val="both"/>
        <w:rPr>
          <w:rFonts w:ascii="Cambria" w:hAnsi="Cambria"/>
        </w:rPr>
      </w:pPr>
      <w:r w:rsidRPr="006727E1">
        <w:rPr>
          <w:rFonts w:ascii="Cambria" w:hAnsi="Cambria"/>
        </w:rPr>
        <w:t>uchwycenie czynników prowokujących do powstawania sytuacji problemowych;</w:t>
      </w:r>
    </w:p>
    <w:p w14:paraId="46F89FD2" w14:textId="0E474B7F" w:rsidR="006727E1" w:rsidRPr="006727E1" w:rsidRDefault="006727E1" w:rsidP="00935492">
      <w:pPr>
        <w:pStyle w:val="NormalnyWeb"/>
        <w:numPr>
          <w:ilvl w:val="0"/>
          <w:numId w:val="13"/>
        </w:numPr>
        <w:shd w:val="clear" w:color="auto" w:fill="FFFFFF"/>
        <w:spacing w:line="360" w:lineRule="auto"/>
        <w:jc w:val="both"/>
        <w:rPr>
          <w:rFonts w:ascii="Cambria" w:hAnsi="Cambria"/>
        </w:rPr>
      </w:pPr>
      <w:r w:rsidRPr="006727E1">
        <w:rPr>
          <w:rFonts w:ascii="Cambria" w:hAnsi="Cambria"/>
        </w:rPr>
        <w:t>określenie skali oraz zakresu tych problemów;</w:t>
      </w:r>
    </w:p>
    <w:p w14:paraId="4B180312" w14:textId="072BBD84" w:rsidR="006727E1" w:rsidRPr="006727E1" w:rsidRDefault="006727E1" w:rsidP="00935492">
      <w:pPr>
        <w:pStyle w:val="NormalnyWeb"/>
        <w:numPr>
          <w:ilvl w:val="0"/>
          <w:numId w:val="13"/>
        </w:numPr>
        <w:shd w:val="clear" w:color="auto" w:fill="FFFFFF"/>
        <w:spacing w:line="360" w:lineRule="auto"/>
        <w:jc w:val="both"/>
        <w:rPr>
          <w:rFonts w:ascii="Cambria" w:hAnsi="Cambria"/>
        </w:rPr>
      </w:pPr>
      <w:r w:rsidRPr="006727E1">
        <w:rPr>
          <w:rFonts w:ascii="Cambria" w:hAnsi="Cambria"/>
        </w:rPr>
        <w:t>rozpoznanie i zdiagnozowanie skutków występujących problemów;</w:t>
      </w:r>
    </w:p>
    <w:p w14:paraId="733AA3D3" w14:textId="2D61E642" w:rsidR="006727E1" w:rsidRPr="006727E1" w:rsidRDefault="006727E1" w:rsidP="00935492">
      <w:pPr>
        <w:pStyle w:val="NormalnyWeb"/>
        <w:numPr>
          <w:ilvl w:val="0"/>
          <w:numId w:val="13"/>
        </w:numPr>
        <w:shd w:val="clear" w:color="auto" w:fill="FFFFFF"/>
        <w:spacing w:line="360" w:lineRule="auto"/>
        <w:jc w:val="both"/>
        <w:rPr>
          <w:rFonts w:ascii="Cambria" w:hAnsi="Cambria"/>
        </w:rPr>
      </w:pPr>
      <w:r w:rsidRPr="006727E1">
        <w:rPr>
          <w:rFonts w:ascii="Cambria" w:hAnsi="Cambria"/>
        </w:rPr>
        <w:t>propozycję rozwiązań / zmniejszania negatywnych konsekwencji.</w:t>
      </w:r>
    </w:p>
    <w:p w14:paraId="6CCCBEF5" w14:textId="77777777" w:rsidR="006727E1" w:rsidRPr="006727E1" w:rsidRDefault="006727E1" w:rsidP="006727E1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  <w:u w:val="single"/>
          <w:lang w:eastAsia="pl-PL"/>
        </w:rPr>
      </w:pPr>
      <w:r w:rsidRPr="006727E1">
        <w:rPr>
          <w:rFonts w:ascii="Cambria" w:eastAsia="Times New Roman" w:hAnsi="Cambria" w:cs="Times New Roman"/>
          <w:color w:val="000000" w:themeColor="text1"/>
          <w:sz w:val="24"/>
          <w:szCs w:val="24"/>
          <w:u w:val="single"/>
          <w:lang w:eastAsia="pl-PL"/>
        </w:rPr>
        <w:t>W badaniu wśród osób dorosłych uwzględnione zostały takie obszary jak:</w:t>
      </w:r>
    </w:p>
    <w:p w14:paraId="05C6C155" w14:textId="3F51D55F" w:rsidR="006727E1" w:rsidRPr="006727E1" w:rsidRDefault="006727E1" w:rsidP="00935492">
      <w:pPr>
        <w:numPr>
          <w:ilvl w:val="0"/>
          <w:numId w:val="14"/>
        </w:numPr>
        <w:shd w:val="clear" w:color="auto" w:fill="FFFFFF"/>
        <w:suppressAutoHyphens w:val="0"/>
        <w:spacing w:before="100" w:beforeAutospacing="1" w:after="100" w:afterAutospacing="1" w:line="360" w:lineRule="auto"/>
        <w:ind w:left="709" w:hanging="425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727E1">
        <w:rPr>
          <w:rFonts w:ascii="Cambria" w:eastAsia="Times New Roman" w:hAnsi="Cambria" w:cs="Times New Roman"/>
          <w:sz w:val="24"/>
          <w:szCs w:val="24"/>
          <w:lang w:eastAsia="pl-PL"/>
        </w:rPr>
        <w:t>problem alkoholowy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6727E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- częstotliwość spożywania alkoholu, znajomość osób nadużywających napoje alkoholowe, rozpowszechnienie alkoholizmu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Pr="006727E1">
        <w:rPr>
          <w:rFonts w:ascii="Cambria" w:eastAsia="Times New Roman" w:hAnsi="Cambria" w:cs="Times New Roman"/>
          <w:sz w:val="24"/>
          <w:szCs w:val="24"/>
          <w:lang w:eastAsia="pl-PL"/>
        </w:rPr>
        <w:t>w środowisku lokalnym;</w:t>
      </w:r>
    </w:p>
    <w:p w14:paraId="34F384F7" w14:textId="4173782D" w:rsidR="006727E1" w:rsidRPr="006727E1" w:rsidRDefault="006727E1" w:rsidP="00935492">
      <w:pPr>
        <w:numPr>
          <w:ilvl w:val="0"/>
          <w:numId w:val="14"/>
        </w:numPr>
        <w:shd w:val="clear" w:color="auto" w:fill="FFFFFF"/>
        <w:suppressAutoHyphens w:val="0"/>
        <w:spacing w:before="100" w:beforeAutospacing="1" w:after="100" w:afterAutospacing="1" w:line="360" w:lineRule="auto"/>
        <w:ind w:left="709" w:hanging="425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727E1">
        <w:rPr>
          <w:rFonts w:ascii="Cambria" w:eastAsia="Times New Roman" w:hAnsi="Cambria" w:cs="Times New Roman"/>
          <w:sz w:val="24"/>
          <w:szCs w:val="24"/>
          <w:lang w:eastAsia="pl-PL"/>
        </w:rPr>
        <w:t>problem nikotynowy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6727E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- częstotliwość palenia, konsekwencje zdrowotne palenia papierosów; </w:t>
      </w:r>
    </w:p>
    <w:p w14:paraId="7D40BC36" w14:textId="05D627F3" w:rsidR="006727E1" w:rsidRPr="006727E1" w:rsidRDefault="006727E1" w:rsidP="00935492">
      <w:pPr>
        <w:numPr>
          <w:ilvl w:val="0"/>
          <w:numId w:val="14"/>
        </w:numPr>
        <w:shd w:val="clear" w:color="auto" w:fill="FFFFFF"/>
        <w:suppressAutoHyphens w:val="0"/>
        <w:spacing w:before="100" w:beforeAutospacing="1" w:after="100" w:afterAutospacing="1" w:line="360" w:lineRule="auto"/>
        <w:ind w:left="709" w:hanging="425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727E1">
        <w:rPr>
          <w:rFonts w:ascii="Cambria" w:eastAsia="Times New Roman" w:hAnsi="Cambria" w:cs="Times New Roman"/>
          <w:sz w:val="24"/>
          <w:szCs w:val="24"/>
          <w:lang w:eastAsia="pl-PL"/>
        </w:rPr>
        <w:t>problem narkotykowy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6727E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- dostępność, znajomość osób zażywających narkotyki; </w:t>
      </w:r>
    </w:p>
    <w:p w14:paraId="37816492" w14:textId="03C74157" w:rsidR="006727E1" w:rsidRPr="006727E1" w:rsidRDefault="006727E1" w:rsidP="00935492">
      <w:pPr>
        <w:numPr>
          <w:ilvl w:val="0"/>
          <w:numId w:val="14"/>
        </w:numPr>
        <w:shd w:val="clear" w:color="auto" w:fill="FFFFFF"/>
        <w:suppressAutoHyphens w:val="0"/>
        <w:spacing w:before="100" w:beforeAutospacing="1" w:after="100" w:afterAutospacing="1" w:line="360" w:lineRule="auto"/>
        <w:ind w:left="709" w:hanging="425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</w:pPr>
      <w:r w:rsidRPr="006727E1"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>problem przemocy</w:t>
      </w:r>
      <w:r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 xml:space="preserve"> </w:t>
      </w:r>
      <w:r w:rsidRPr="006727E1"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>- występowanie przemocy domowej, znajomość rodzin dotkniętych problemem przemocy, postawy wobec stosowania kar cielesnych;</w:t>
      </w:r>
    </w:p>
    <w:p w14:paraId="79FBFFBD" w14:textId="55C7363B" w:rsidR="006727E1" w:rsidRPr="006727E1" w:rsidRDefault="006727E1" w:rsidP="00935492">
      <w:pPr>
        <w:numPr>
          <w:ilvl w:val="0"/>
          <w:numId w:val="14"/>
        </w:numPr>
        <w:shd w:val="clear" w:color="auto" w:fill="FFFFFF"/>
        <w:suppressAutoHyphens w:val="0"/>
        <w:spacing w:before="100" w:beforeAutospacing="1" w:after="100" w:afterAutospacing="1" w:line="360" w:lineRule="auto"/>
        <w:ind w:left="709" w:hanging="425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</w:pPr>
      <w:r w:rsidRPr="006727E1">
        <w:rPr>
          <w:rFonts w:ascii="Cambria" w:eastAsia="Times New Roman" w:hAnsi="Cambria" w:cs="Times New Roman"/>
          <w:sz w:val="24"/>
          <w:szCs w:val="24"/>
          <w:lang w:eastAsia="pl-PL"/>
        </w:rPr>
        <w:t>problem uzależnień behawioralnych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6727E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-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6727E1">
        <w:rPr>
          <w:rFonts w:ascii="Cambria" w:eastAsia="Times New Roman" w:hAnsi="Cambria" w:cs="Times New Roman"/>
          <w:sz w:val="24"/>
          <w:szCs w:val="24"/>
          <w:lang w:eastAsia="pl-PL"/>
        </w:rPr>
        <w:t>uzależnienie od gier hazardowych.</w:t>
      </w:r>
    </w:p>
    <w:p w14:paraId="538EF988" w14:textId="77777777" w:rsidR="006727E1" w:rsidRPr="006727E1" w:rsidRDefault="006727E1" w:rsidP="006727E1">
      <w:pPr>
        <w:shd w:val="clear" w:color="auto" w:fill="FFFFFF"/>
        <w:suppressAutoHyphens w:val="0"/>
        <w:spacing w:before="100" w:beforeAutospacing="1" w:after="100" w:afterAutospacing="1" w:line="360" w:lineRule="auto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  <w:u w:val="single"/>
          <w:lang w:eastAsia="pl-PL"/>
        </w:rPr>
      </w:pPr>
      <w:r w:rsidRPr="006727E1">
        <w:rPr>
          <w:rFonts w:ascii="Cambria" w:eastAsia="Times New Roman" w:hAnsi="Cambria" w:cs="Times New Roman"/>
          <w:color w:val="000000" w:themeColor="text1"/>
          <w:sz w:val="24"/>
          <w:szCs w:val="24"/>
          <w:u w:val="single"/>
          <w:lang w:eastAsia="pl-PL"/>
        </w:rPr>
        <w:t>W badaniu wśród uczniów uwzględnione zostały takie obszary jak:</w:t>
      </w:r>
    </w:p>
    <w:p w14:paraId="2F07CA9F" w14:textId="56786B4B" w:rsidR="006727E1" w:rsidRPr="006727E1" w:rsidRDefault="006727E1" w:rsidP="00935492">
      <w:pPr>
        <w:numPr>
          <w:ilvl w:val="0"/>
          <w:numId w:val="15"/>
        </w:numPr>
        <w:suppressAutoHyphens w:val="0"/>
        <w:spacing w:after="0" w:line="360" w:lineRule="auto"/>
        <w:ind w:left="851" w:hanging="425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  <w:r w:rsidRPr="006727E1">
        <w:rPr>
          <w:rFonts w:ascii="Cambria" w:eastAsia="Times New Roman" w:hAnsi="Cambria" w:cs="Times New Roman"/>
          <w:sz w:val="24"/>
          <w:szCs w:val="24"/>
        </w:rPr>
        <w:lastRenderedPageBreak/>
        <w:t>problem alkoholowy</w:t>
      </w:r>
      <w:r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6727E1">
        <w:rPr>
          <w:rFonts w:ascii="Cambria" w:eastAsia="Times New Roman" w:hAnsi="Cambria" w:cs="Times New Roman"/>
          <w:sz w:val="24"/>
          <w:szCs w:val="24"/>
        </w:rPr>
        <w:t>- częstotliwość spożywania, dostępność, znajomość osób pijących, znajomość instytucji pomocowych, znajomość konsekwencji zdrowotnych;</w:t>
      </w:r>
    </w:p>
    <w:p w14:paraId="58F50509" w14:textId="64B911BB" w:rsidR="006727E1" w:rsidRPr="006727E1" w:rsidRDefault="006727E1" w:rsidP="00935492">
      <w:pPr>
        <w:numPr>
          <w:ilvl w:val="0"/>
          <w:numId w:val="15"/>
        </w:numPr>
        <w:shd w:val="clear" w:color="auto" w:fill="FFFFFF"/>
        <w:suppressAutoHyphens w:val="0"/>
        <w:spacing w:before="100" w:beforeAutospacing="1" w:after="100" w:afterAutospacing="1" w:line="360" w:lineRule="auto"/>
        <w:ind w:left="851" w:hanging="425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727E1">
        <w:rPr>
          <w:rFonts w:ascii="Cambria" w:eastAsia="Times New Roman" w:hAnsi="Cambria" w:cs="Times New Roman"/>
          <w:sz w:val="24"/>
          <w:szCs w:val="24"/>
          <w:lang w:eastAsia="pl-PL"/>
        </w:rPr>
        <w:t>problem nikotynowy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6727E1">
        <w:rPr>
          <w:rFonts w:ascii="Cambria" w:eastAsia="Times New Roman" w:hAnsi="Cambria" w:cs="Times New Roman"/>
          <w:sz w:val="24"/>
          <w:szCs w:val="24"/>
          <w:lang w:eastAsia="pl-PL"/>
        </w:rPr>
        <w:t>- częstotliwość palenia, dostępność, znajomość osób palących, znajomość konsekwencji zdrowotnych;</w:t>
      </w:r>
    </w:p>
    <w:p w14:paraId="4ACF0ADA" w14:textId="74A4A3CD" w:rsidR="006727E1" w:rsidRPr="006727E1" w:rsidRDefault="006727E1" w:rsidP="00935492">
      <w:pPr>
        <w:numPr>
          <w:ilvl w:val="0"/>
          <w:numId w:val="15"/>
        </w:numPr>
        <w:shd w:val="clear" w:color="auto" w:fill="FFFFFF"/>
        <w:suppressAutoHyphens w:val="0"/>
        <w:spacing w:before="100" w:beforeAutospacing="1" w:after="100" w:afterAutospacing="1" w:line="360" w:lineRule="auto"/>
        <w:ind w:left="851" w:hanging="425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727E1">
        <w:rPr>
          <w:rFonts w:ascii="Cambria" w:eastAsia="Times New Roman" w:hAnsi="Cambria" w:cs="Times New Roman"/>
          <w:sz w:val="24"/>
          <w:szCs w:val="24"/>
          <w:lang w:eastAsia="pl-PL"/>
        </w:rPr>
        <w:t>problem narkotykowy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6727E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- częstotliwość zażywania, dostępność, znajomość osób zażywających narkotyki, znajomość konsekwencji zdrowotnych i prawnych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Pr="006727E1">
        <w:rPr>
          <w:rFonts w:ascii="Cambria" w:eastAsia="Times New Roman" w:hAnsi="Cambria" w:cs="Times New Roman"/>
          <w:sz w:val="24"/>
          <w:szCs w:val="24"/>
          <w:lang w:eastAsia="pl-PL"/>
        </w:rPr>
        <w:t>z tytułu ich posiadania;</w:t>
      </w:r>
    </w:p>
    <w:p w14:paraId="03E02C35" w14:textId="6B2CD4D9" w:rsidR="006727E1" w:rsidRPr="006727E1" w:rsidRDefault="006727E1" w:rsidP="00935492">
      <w:pPr>
        <w:numPr>
          <w:ilvl w:val="0"/>
          <w:numId w:val="15"/>
        </w:numPr>
        <w:shd w:val="clear" w:color="auto" w:fill="FFFFFF"/>
        <w:suppressAutoHyphens w:val="0"/>
        <w:spacing w:before="100" w:beforeAutospacing="1" w:after="100" w:afterAutospacing="1" w:line="360" w:lineRule="auto"/>
        <w:ind w:left="851" w:hanging="425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727E1">
        <w:rPr>
          <w:rFonts w:ascii="Cambria" w:eastAsia="Times New Roman" w:hAnsi="Cambria" w:cs="Times New Roman"/>
          <w:sz w:val="24"/>
          <w:szCs w:val="24"/>
          <w:lang w:eastAsia="pl-PL"/>
        </w:rPr>
        <w:t>problem zażywania dopalaczy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6727E1">
        <w:rPr>
          <w:rFonts w:ascii="Cambria" w:eastAsia="Times New Roman" w:hAnsi="Cambria" w:cs="Times New Roman"/>
          <w:sz w:val="24"/>
          <w:szCs w:val="24"/>
          <w:lang w:eastAsia="pl-PL"/>
        </w:rPr>
        <w:t>- częstotliwość zażywania, dostępność, znajomość osób zażywających dopalacze, znajomość konsekwencji zdrowotnych;</w:t>
      </w:r>
    </w:p>
    <w:p w14:paraId="4A0CAD05" w14:textId="77777777" w:rsidR="006727E1" w:rsidRPr="006727E1" w:rsidRDefault="006727E1" w:rsidP="00935492">
      <w:pPr>
        <w:numPr>
          <w:ilvl w:val="0"/>
          <w:numId w:val="15"/>
        </w:numPr>
        <w:shd w:val="clear" w:color="auto" w:fill="FFFFFF"/>
        <w:suppressAutoHyphens w:val="0"/>
        <w:spacing w:before="100" w:beforeAutospacing="1" w:after="100" w:afterAutospacing="1" w:line="360" w:lineRule="auto"/>
        <w:ind w:left="851" w:hanging="425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727E1">
        <w:rPr>
          <w:rFonts w:ascii="Cambria" w:eastAsia="Times New Roman" w:hAnsi="Cambria" w:cs="Times New Roman"/>
          <w:sz w:val="24"/>
          <w:szCs w:val="24"/>
          <w:lang w:eastAsia="pl-PL"/>
        </w:rPr>
        <w:t>problem przemocy- perspektywa osoby doświadczającej przemocy oraz świadka przemocy, uczestnictwo w czynnym akcie przemocy, występowanie przemocy rówieśniczej i domowej;</w:t>
      </w:r>
    </w:p>
    <w:p w14:paraId="63566265" w14:textId="77777777" w:rsidR="006727E1" w:rsidRPr="006727E1" w:rsidRDefault="006727E1" w:rsidP="00935492">
      <w:pPr>
        <w:numPr>
          <w:ilvl w:val="0"/>
          <w:numId w:val="15"/>
        </w:numPr>
        <w:shd w:val="clear" w:color="auto" w:fill="FFFFFF"/>
        <w:suppressAutoHyphens w:val="0"/>
        <w:spacing w:before="100" w:beforeAutospacing="1" w:after="100" w:afterAutospacing="1" w:line="360" w:lineRule="auto"/>
        <w:ind w:left="851" w:hanging="425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727E1">
        <w:rPr>
          <w:rFonts w:ascii="Cambria" w:eastAsia="Times New Roman" w:hAnsi="Cambria" w:cs="Times New Roman"/>
          <w:sz w:val="24"/>
          <w:szCs w:val="24"/>
          <w:lang w:eastAsia="pl-PL"/>
        </w:rPr>
        <w:t>problem uzależnień behawioralnych - uzależnienie od komputera czy Internetu.</w:t>
      </w:r>
    </w:p>
    <w:p w14:paraId="0409A4C5" w14:textId="77777777" w:rsidR="006727E1" w:rsidRPr="006727E1" w:rsidRDefault="006727E1" w:rsidP="006727E1">
      <w:pPr>
        <w:suppressAutoHyphens w:val="0"/>
        <w:spacing w:after="0" w:line="360" w:lineRule="auto"/>
        <w:jc w:val="both"/>
        <w:rPr>
          <w:rFonts w:ascii="Cambria" w:eastAsiaTheme="minorHAnsi" w:hAnsi="Cambria" w:cs="Times New Roman"/>
          <w:color w:val="000000" w:themeColor="text1"/>
          <w:sz w:val="24"/>
          <w:szCs w:val="24"/>
          <w:lang w:eastAsia="en-US"/>
        </w:rPr>
      </w:pPr>
      <w:r w:rsidRPr="006727E1">
        <w:rPr>
          <w:rFonts w:ascii="Cambria" w:eastAsiaTheme="minorHAnsi" w:hAnsi="Cambria" w:cs="Times New Roman"/>
          <w:color w:val="000000" w:themeColor="text1"/>
          <w:sz w:val="24"/>
          <w:szCs w:val="24"/>
          <w:u w:val="single"/>
          <w:lang w:eastAsia="en-US"/>
        </w:rPr>
        <w:t>W badaniu wśród pracowników punktów sprzedaży zostały poruszone takie kwestie, jak:</w:t>
      </w:r>
    </w:p>
    <w:p w14:paraId="0102D883" w14:textId="77777777" w:rsidR="006727E1" w:rsidRPr="006727E1" w:rsidRDefault="006727E1" w:rsidP="00935492">
      <w:pPr>
        <w:numPr>
          <w:ilvl w:val="0"/>
          <w:numId w:val="16"/>
        </w:numPr>
        <w:suppressAutoHyphens w:val="0"/>
        <w:spacing w:before="60" w:after="120" w:line="360" w:lineRule="auto"/>
        <w:contextualSpacing/>
        <w:jc w:val="both"/>
        <w:rPr>
          <w:rFonts w:ascii="Cambria" w:eastAsia="Times New Roman" w:hAnsi="Cambria" w:cstheme="minorHAnsi"/>
          <w:color w:val="000000" w:themeColor="text1"/>
          <w:sz w:val="24"/>
          <w:szCs w:val="24"/>
        </w:rPr>
      </w:pPr>
      <w:r w:rsidRPr="006727E1">
        <w:rPr>
          <w:rFonts w:ascii="Cambria" w:eastAsia="Times New Roman" w:hAnsi="Cambria" w:cstheme="minorHAnsi"/>
          <w:color w:val="000000" w:themeColor="text1"/>
          <w:sz w:val="24"/>
          <w:szCs w:val="24"/>
        </w:rPr>
        <w:t xml:space="preserve">problem dostępu do substancji legalnych, w tym częstotliwość prób zakupu alkoholu przez osoby nietrzeźwe i niepełnoletnie; prób zakupu papierosów, piwa bezalkoholowego o zawartości </w:t>
      </w:r>
      <w:r w:rsidRPr="006727E1">
        <w:rPr>
          <w:rFonts w:ascii="Cambria" w:eastAsiaTheme="minorHAnsi" w:hAnsi="Cambria" w:cs="Times New Roman"/>
          <w:sz w:val="24"/>
          <w:szCs w:val="24"/>
          <w:lang w:eastAsia="en-US"/>
        </w:rPr>
        <w:t>nieprzekraczającej 0,5% alkoholu</w:t>
      </w:r>
      <w:r w:rsidRPr="006727E1">
        <w:rPr>
          <w:rFonts w:ascii="Cambria" w:eastAsia="Times New Roman" w:hAnsi="Cambria" w:cstheme="minorHAnsi"/>
          <w:color w:val="000000" w:themeColor="text1"/>
          <w:sz w:val="24"/>
          <w:szCs w:val="24"/>
        </w:rPr>
        <w:t xml:space="preserve"> i napojów energetyzujących przez nieletnich;</w:t>
      </w:r>
    </w:p>
    <w:p w14:paraId="6538BCE1" w14:textId="77777777" w:rsidR="006727E1" w:rsidRPr="006727E1" w:rsidRDefault="006727E1" w:rsidP="00935492">
      <w:pPr>
        <w:numPr>
          <w:ilvl w:val="0"/>
          <w:numId w:val="16"/>
        </w:numPr>
        <w:suppressAutoHyphens w:val="0"/>
        <w:spacing w:after="0" w:line="360" w:lineRule="auto"/>
        <w:contextualSpacing/>
        <w:jc w:val="both"/>
        <w:rPr>
          <w:rFonts w:ascii="Cambria" w:eastAsia="Times New Roman" w:hAnsi="Cambria" w:cstheme="minorHAnsi"/>
          <w:color w:val="000000" w:themeColor="text1"/>
          <w:sz w:val="24"/>
          <w:szCs w:val="24"/>
        </w:rPr>
      </w:pPr>
      <w:r w:rsidRPr="006727E1">
        <w:rPr>
          <w:rFonts w:ascii="Cambria" w:eastAsia="Times New Roman" w:hAnsi="Cambria" w:cstheme="minorHAnsi"/>
          <w:color w:val="000000" w:themeColor="text1"/>
          <w:sz w:val="24"/>
          <w:szCs w:val="24"/>
        </w:rPr>
        <w:t>postawy osób będących w stanie silnego upojenia alkoholem;</w:t>
      </w:r>
    </w:p>
    <w:p w14:paraId="4CB2F2C8" w14:textId="77777777" w:rsidR="006727E1" w:rsidRPr="006727E1" w:rsidRDefault="006727E1" w:rsidP="00935492">
      <w:pPr>
        <w:numPr>
          <w:ilvl w:val="0"/>
          <w:numId w:val="16"/>
        </w:numPr>
        <w:suppressAutoHyphens w:val="0"/>
        <w:spacing w:after="0" w:line="360" w:lineRule="auto"/>
        <w:contextualSpacing/>
        <w:jc w:val="both"/>
        <w:rPr>
          <w:rFonts w:ascii="Cambria" w:eastAsia="Times New Roman" w:hAnsi="Cambria" w:cstheme="minorHAnsi"/>
          <w:color w:val="000000" w:themeColor="text1"/>
          <w:sz w:val="24"/>
          <w:szCs w:val="24"/>
        </w:rPr>
      </w:pPr>
      <w:r w:rsidRPr="006727E1">
        <w:rPr>
          <w:rFonts w:ascii="Cambria" w:eastAsia="Times New Roman" w:hAnsi="Cambria" w:cstheme="minorHAnsi"/>
          <w:color w:val="000000" w:themeColor="text1"/>
          <w:sz w:val="24"/>
          <w:szCs w:val="24"/>
        </w:rPr>
        <w:t>częstotliwość przypadków sprzedaży papierosów, alkoholu i napojów energetyzujących nieletnim;</w:t>
      </w:r>
    </w:p>
    <w:p w14:paraId="4C6BDDE7" w14:textId="6B39F0A5" w:rsidR="008B2EAE" w:rsidRDefault="006727E1" w:rsidP="00935492">
      <w:pPr>
        <w:numPr>
          <w:ilvl w:val="0"/>
          <w:numId w:val="16"/>
        </w:numPr>
        <w:suppressAutoHyphens w:val="0"/>
        <w:spacing w:after="0" w:line="360" w:lineRule="auto"/>
        <w:contextualSpacing/>
        <w:jc w:val="both"/>
        <w:rPr>
          <w:rFonts w:ascii="Cambria" w:eastAsia="Times New Roman" w:hAnsi="Cambria" w:cstheme="minorHAnsi"/>
          <w:color w:val="000000" w:themeColor="text1"/>
          <w:sz w:val="24"/>
          <w:szCs w:val="24"/>
        </w:rPr>
      </w:pPr>
      <w:r w:rsidRPr="006727E1">
        <w:rPr>
          <w:rFonts w:ascii="Cambria" w:eastAsia="Times New Roman" w:hAnsi="Cambria" w:cstheme="minorHAnsi"/>
          <w:color w:val="000000" w:themeColor="text1"/>
          <w:sz w:val="24"/>
          <w:szCs w:val="24"/>
        </w:rPr>
        <w:t>przestrzeganie zasad sprzedaży napojów alkoholowych i wyrobów tytoniowych.</w:t>
      </w:r>
    </w:p>
    <w:p w14:paraId="28D1DD55" w14:textId="77777777" w:rsidR="008B2EAE" w:rsidRDefault="008B2EAE" w:rsidP="008B2EAE">
      <w:pPr>
        <w:suppressAutoHyphens w:val="0"/>
        <w:spacing w:after="0" w:line="360" w:lineRule="auto"/>
        <w:ind w:left="720"/>
        <w:contextualSpacing/>
        <w:jc w:val="both"/>
        <w:rPr>
          <w:rFonts w:ascii="Cambria" w:eastAsia="Times New Roman" w:hAnsi="Cambria" w:cstheme="minorHAnsi"/>
          <w:color w:val="000000" w:themeColor="text1"/>
          <w:sz w:val="24"/>
          <w:szCs w:val="24"/>
        </w:rPr>
      </w:pPr>
    </w:p>
    <w:p w14:paraId="7D6B5401" w14:textId="3D129FBE" w:rsidR="008B2EAE" w:rsidRPr="003A6551" w:rsidRDefault="009F63B1" w:rsidP="008B2EAE">
      <w:pPr>
        <w:suppressAutoHyphens w:val="0"/>
        <w:spacing w:after="0" w:line="360" w:lineRule="auto"/>
        <w:contextualSpacing/>
        <w:jc w:val="both"/>
        <w:rPr>
          <w:rFonts w:ascii="Cambria" w:eastAsia="Times New Roman" w:hAnsi="Cambria" w:cstheme="minorHAnsi"/>
          <w:b/>
          <w:bCs/>
          <w:color w:val="4472C4" w:themeColor="accent1"/>
          <w:sz w:val="24"/>
          <w:szCs w:val="24"/>
        </w:rPr>
      </w:pPr>
      <w:r w:rsidRPr="003A6551">
        <w:rPr>
          <w:rFonts w:ascii="Cambria" w:eastAsia="Times New Roman" w:hAnsi="Cambria" w:cstheme="minorHAnsi"/>
          <w:b/>
          <w:bCs/>
          <w:color w:val="4472C4" w:themeColor="accent1"/>
          <w:sz w:val="24"/>
          <w:szCs w:val="24"/>
        </w:rPr>
        <w:t>1. PRZEBIEG BADANIA ORAZ METODOLOGIA.</w:t>
      </w:r>
    </w:p>
    <w:p w14:paraId="4C9E2D3A" w14:textId="77777777" w:rsidR="008B2EAE" w:rsidRDefault="008B2EAE" w:rsidP="003D4D00">
      <w:pPr>
        <w:spacing w:before="120" w:after="120" w:line="360" w:lineRule="auto"/>
        <w:ind w:firstLine="357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Raport opiera się na wynikach badania ilościowego. Do przeprowadzenia badań wśród dorosłych mieszkańców, sprzedawców i uczniów wykorzystano ankiety w formie aplikacji internetowej. </w:t>
      </w:r>
    </w:p>
    <w:p w14:paraId="143C5AB0" w14:textId="779FE842" w:rsidR="000B0C5B" w:rsidRDefault="006727E1" w:rsidP="003D4D00">
      <w:pPr>
        <w:spacing w:before="120" w:after="120" w:line="360" w:lineRule="auto"/>
        <w:ind w:firstLine="357"/>
        <w:jc w:val="both"/>
        <w:rPr>
          <w:rFonts w:ascii="Cambria" w:hAnsi="Cambria" w:cs="Cambria"/>
          <w:sz w:val="24"/>
          <w:szCs w:val="24"/>
        </w:rPr>
      </w:pPr>
      <w:r w:rsidRPr="006727E1">
        <w:rPr>
          <w:rFonts w:ascii="Cambria" w:hAnsi="Cambria" w:cs="Cambria"/>
          <w:sz w:val="24"/>
          <w:szCs w:val="24"/>
        </w:rPr>
        <w:t>Dla określenia postaw mieszkańców wobec potencjalnych problemów społecznych badania ankietowe przeprowadzono w trzech grupach respondentów zróżnicowanych pod względem zmiennych takich jak płeć, wiek, wykształcenie</w:t>
      </w:r>
      <w:r w:rsidR="003D4D00">
        <w:rPr>
          <w:rFonts w:ascii="Cambria" w:hAnsi="Cambria" w:cs="Cambria"/>
          <w:sz w:val="24"/>
          <w:szCs w:val="24"/>
        </w:rPr>
        <w:t xml:space="preserve">: </w:t>
      </w:r>
    </w:p>
    <w:p w14:paraId="308F6219" w14:textId="141E8FCC" w:rsidR="003D4D00" w:rsidRDefault="003D4D00" w:rsidP="003D4D00">
      <w:pPr>
        <w:spacing w:before="120" w:after="120" w:line="360" w:lineRule="auto"/>
        <w:ind w:firstLine="357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lastRenderedPageBreak/>
        <w:t>I grupa</w:t>
      </w:r>
    </w:p>
    <w:p w14:paraId="38B59265" w14:textId="684A20FC" w:rsidR="00D764AD" w:rsidRDefault="00D764AD" w:rsidP="006727E1">
      <w:pPr>
        <w:spacing w:before="120" w:after="120" w:line="360" w:lineRule="auto"/>
        <w:ind w:firstLine="357"/>
        <w:jc w:val="both"/>
        <w:rPr>
          <w:rFonts w:ascii="Cambria" w:hAnsi="Cambria" w:cs="Cambri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EE04D1E" wp14:editId="7DFB757A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3840480" cy="383760"/>
                <wp:effectExtent l="38100" t="57150" r="26670" b="54610"/>
                <wp:wrapNone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0480" cy="383760"/>
                          <a:chOff x="0" y="0"/>
                          <a:chExt cx="3840480" cy="383760"/>
                        </a:xfrm>
                        <a:scene3d>
                          <a:camera prst="orthographicFront"/>
                          <a:lightRig rig="flat" dir="t"/>
                        </a:scene3d>
                      </wpg:grpSpPr>
                      <wps:wsp>
                        <wps:cNvPr id="11" name="Prostokąt: zaokrąglone rogi 11"/>
                        <wps:cNvSpPr/>
                        <wps:spPr>
                          <a:xfrm>
                            <a:off x="0" y="0"/>
                            <a:ext cx="3840480" cy="383760"/>
                          </a:xfrm>
                          <a:prstGeom prst="roundRect">
                            <a:avLst/>
                          </a:prstGeom>
                          <a:sp3d prstMaterial="dkEdge">
                            <a:bevelT w="8200" h="38100"/>
                          </a:sp3d>
                        </wps:spPr>
                        <wps:style>
                          <a:lnRef idx="0">
                            <a:schemeClr val="l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2">
                            <a:schemeClr val="accent2"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1">
                            <a:schemeClr val="accent2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2" name="Prostokąt: zaokrąglone rogi 4"/>
                        <wps:cNvSpPr txBox="1"/>
                        <wps:spPr>
                          <a:xfrm>
                            <a:off x="18734" y="18734"/>
                            <a:ext cx="3803012" cy="346292"/>
                          </a:xfrm>
                          <a:prstGeom prst="rect">
                            <a:avLst/>
                          </a:prstGeom>
                          <a:sp3d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2E582D0" w14:textId="77777777" w:rsidR="006E2B9C" w:rsidRDefault="006E2B9C" w:rsidP="00D764AD">
                              <w:pPr>
                                <w:spacing w:after="109" w:line="216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kern w:val="24"/>
                                  <w:sz w:val="26"/>
                                  <w:szCs w:val="26"/>
                                </w:rPr>
                                <w:t>Dorośli mieszkańcy gminy</w:t>
                              </w:r>
                            </w:p>
                          </w:txbxContent>
                        </wps:txbx>
                        <wps:bodyPr spcFirstLastPara="0" vert="horz" wrap="square" lIns="145161" tIns="0" rIns="145161" bIns="0" numCol="1" spcCol="127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E04D1E" id="Grupa 10" o:spid="_x0000_s1026" style="position:absolute;left:0;text-align:left;margin-left:0;margin-top:4.5pt;width:302.4pt;height:30.2pt;z-index:251661312" coordsize="38404,3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">
                <v:roundrect id="Prostokąt: zaokrąglone rogi 11" o:spid="_x0000_s1027" style="position:absolute;width:38404;height:383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" fillcolor="#f3a875 [2165]" stroked="f">
                  <v:fill color2="#f09558 [2613]" rotate="t" colors="0 #f7bda4;.5 #f5b195;1 #f8a581" focus="100%" type="gradient">
                    <o:fill v:ext="view" type="gradientUnscaled"/>
                  </v:fill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rostokąt: zaokrąglone rogi 4" o:spid="_x0000_s1028" type="#_x0000_t202" style="position:absolute;left:187;top:187;width:38030;height:34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" filled="f" stroked="f">
                  <v:textbox inset="11.43pt,0,11.43pt,0">
                    <w:txbxContent>
                      <w:p w14:paraId="32E582D0" w14:textId="77777777" w:rsidR="006E2B9C" w:rsidRDefault="006E2B9C" w:rsidP="00D764AD">
                        <w:pPr>
                          <w:spacing w:after="109" w:line="216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kern w:val="24"/>
                            <w:sz w:val="26"/>
                            <w:szCs w:val="26"/>
                          </w:rPr>
                          <w:t>Dorośli mieszkańcy gminy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C9A6641" w14:textId="77777777" w:rsidR="00D764AD" w:rsidRDefault="00D764AD" w:rsidP="006727E1">
      <w:pPr>
        <w:spacing w:before="120" w:after="120" w:line="360" w:lineRule="auto"/>
        <w:ind w:firstLine="357"/>
        <w:jc w:val="both"/>
        <w:rPr>
          <w:rFonts w:ascii="Cambria" w:hAnsi="Cambria" w:cs="Cambria"/>
          <w:sz w:val="24"/>
          <w:szCs w:val="24"/>
        </w:rPr>
      </w:pPr>
    </w:p>
    <w:p w14:paraId="55291425" w14:textId="13D6C917" w:rsidR="00D764AD" w:rsidRDefault="00D764AD" w:rsidP="00935492">
      <w:pPr>
        <w:pStyle w:val="Akapitzlist"/>
        <w:numPr>
          <w:ilvl w:val="0"/>
          <w:numId w:val="13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badania przeprowadzone na reprezentatywnej grupie 112 osób, w tym 78 kobiet i 34 mężczyzn</w:t>
      </w:r>
      <w:r w:rsidR="00405534">
        <w:rPr>
          <w:rFonts w:ascii="Cambria" w:hAnsi="Cambria" w:cs="Cambria"/>
          <w:sz w:val="24"/>
          <w:szCs w:val="24"/>
        </w:rPr>
        <w:t xml:space="preserve">, </w:t>
      </w:r>
      <w:r w:rsidR="00405534" w:rsidRPr="00405534">
        <w:rPr>
          <w:rFonts w:ascii="Cambria" w:hAnsi="Cambria" w:cs="Cambria"/>
          <w:sz w:val="24"/>
          <w:szCs w:val="24"/>
        </w:rPr>
        <w:t>zróżnicowanych pod względem wieku i wykształcenia.</w:t>
      </w:r>
    </w:p>
    <w:p w14:paraId="79FDC6C4" w14:textId="31ED376C" w:rsidR="00405534" w:rsidRPr="00405534" w:rsidRDefault="00405534" w:rsidP="00405534">
      <w:pPr>
        <w:spacing w:before="120" w:after="120" w:line="360" w:lineRule="auto"/>
        <w:ind w:left="360"/>
        <w:jc w:val="both"/>
        <w:rPr>
          <w:rFonts w:ascii="Cambria" w:hAnsi="Cambria" w:cs="Cambria"/>
          <w:sz w:val="24"/>
          <w:szCs w:val="24"/>
        </w:rPr>
      </w:pPr>
      <w:r w:rsidRPr="00405534">
        <w:rPr>
          <w:rFonts w:ascii="Cambria" w:hAnsi="Cambria" w:cs="Cambria"/>
          <w:sz w:val="24"/>
          <w:szCs w:val="24"/>
        </w:rPr>
        <w:t>Najliczniej reprezentowanym przedziałem wiekowym wśród badanych był przedział 31-60 lat, stanowiący 82,14% ogólnej próby badawczej. Kolejno 12,5% ankietowanych stanowiły osoby w wieku od 20 do 30 lat, a 4,46% to osoby powyżej 60 roku życia. Wśród ankietowanych będących w wieku produkcyjnym, 85,71% stanowiły osoby aktywne zawodowo, a 8,04% pozostawało bez zatrudnienia. 3,57% to emeryci lub renciści a pozostałe 2,68% posiadało status studenta.</w:t>
      </w:r>
    </w:p>
    <w:p w14:paraId="713AB4B7" w14:textId="07BE3D37" w:rsidR="003D4D00" w:rsidRPr="003D4D00" w:rsidRDefault="003D4D00" w:rsidP="003D4D00">
      <w:pPr>
        <w:spacing w:before="120" w:after="120" w:line="360" w:lineRule="auto"/>
        <w:ind w:firstLine="360"/>
        <w:rPr>
          <w:rFonts w:ascii="Cambria" w:hAnsi="Cambria" w:cs="Cambria"/>
          <w:sz w:val="24"/>
          <w:szCs w:val="24"/>
        </w:rPr>
      </w:pPr>
      <w:r w:rsidRPr="003D4D00">
        <w:rPr>
          <w:rFonts w:ascii="Cambria" w:hAnsi="Cambria" w:cs="Cambria"/>
          <w:sz w:val="24"/>
          <w:szCs w:val="24"/>
        </w:rPr>
        <w:t>II grupa</w:t>
      </w:r>
    </w:p>
    <w:p w14:paraId="5EE0CF10" w14:textId="6A518A07" w:rsidR="000B0C5B" w:rsidRDefault="00D764AD" w:rsidP="006727E1">
      <w:pPr>
        <w:spacing w:before="120" w:after="120" w:line="360" w:lineRule="auto"/>
        <w:ind w:firstLine="357"/>
        <w:jc w:val="both"/>
        <w:rPr>
          <w:rFonts w:ascii="Cambria" w:hAnsi="Cambria" w:cs="Cambri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6782473" wp14:editId="0A1B39CE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3840480" cy="383760"/>
                <wp:effectExtent l="38100" t="57150" r="26670" b="54610"/>
                <wp:wrapNone/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0480" cy="383760"/>
                          <a:chOff x="0" y="0"/>
                          <a:chExt cx="3840480" cy="383760"/>
                        </a:xfrm>
                        <a:scene3d>
                          <a:camera prst="orthographicFront"/>
                          <a:lightRig rig="flat" dir="t"/>
                        </a:scene3d>
                      </wpg:grpSpPr>
                      <wps:wsp>
                        <wps:cNvPr id="2" name="Prostokąt: zaokrąglone rogi 2"/>
                        <wps:cNvSpPr/>
                        <wps:spPr>
                          <a:xfrm>
                            <a:off x="0" y="0"/>
                            <a:ext cx="3840480" cy="383760"/>
                          </a:xfrm>
                          <a:prstGeom prst="roundRect">
                            <a:avLst/>
                          </a:prstGeom>
                          <a:sp3d prstMaterial="dkEdge">
                            <a:bevelT w="8200" h="38100"/>
                          </a:sp3d>
                        </wps:spPr>
                        <wps:style>
                          <a:lnRef idx="0">
                            <a:schemeClr val="l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2">
                            <a:schemeClr val="accent2">
                              <a:hueOff val="-727682"/>
                              <a:satOff val="-41964"/>
                              <a:lumOff val="4314"/>
                              <a:alphaOff val="0"/>
                            </a:schemeClr>
                          </a:fillRef>
                          <a:effectRef idx="1">
                            <a:schemeClr val="accent2">
                              <a:hueOff val="-727682"/>
                              <a:satOff val="-41964"/>
                              <a:lumOff val="4314"/>
                              <a:alphaOff val="0"/>
                            </a:schemeClr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3" name="Prostokąt: zaokrąglone rogi 4"/>
                        <wps:cNvSpPr txBox="1"/>
                        <wps:spPr>
                          <a:xfrm>
                            <a:off x="18734" y="18734"/>
                            <a:ext cx="3803012" cy="346292"/>
                          </a:xfrm>
                          <a:prstGeom prst="rect">
                            <a:avLst/>
                          </a:prstGeom>
                          <a:sp3d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9FD8E1F" w14:textId="77777777" w:rsidR="006E2B9C" w:rsidRDefault="006E2B9C" w:rsidP="00D764AD">
                              <w:pPr>
                                <w:spacing w:after="109" w:line="216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kern w:val="24"/>
                                  <w:sz w:val="26"/>
                                  <w:szCs w:val="26"/>
                                </w:rPr>
                                <w:t xml:space="preserve">Uczniowie szkół  </w:t>
                              </w:r>
                            </w:p>
                          </w:txbxContent>
                        </wps:txbx>
                        <wps:bodyPr spcFirstLastPara="0" vert="horz" wrap="square" lIns="145161" tIns="0" rIns="145161" bIns="0" numCol="1" spcCol="127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782473" id="Grupa 1" o:spid="_x0000_s1029" style="position:absolute;left:0;text-align:left;margin-left:0;margin-top:4.5pt;width:302.4pt;height:30.2pt;z-index:251659264" coordsize="38404,3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">
                <v:roundrect id="Prostokąt: zaokrąglone rogi 2" o:spid="_x0000_s1030" style="position:absolute;width:38404;height:383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" fillcolor="#f3a875 [2165]" stroked="f">
                  <v:fill color2="#f09558 [2613]" rotate="t" colors="0 #e0c0b9;.5 #dab4ac;1 #d7a89d" focus="100%" type="gradient">
                    <o:fill v:ext="view" type="gradientUnscaled"/>
                  </v:fill>
                </v:roundrect>
                <v:shape id="Prostokąt: zaokrąglone rogi 4" o:spid="_x0000_s1031" type="#_x0000_t202" style="position:absolute;left:187;top:187;width:38030;height:34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" filled="f" stroked="f">
                  <v:textbox inset="11.43pt,0,11.43pt,0">
                    <w:txbxContent>
                      <w:p w14:paraId="79FD8E1F" w14:textId="77777777" w:rsidR="006E2B9C" w:rsidRDefault="006E2B9C" w:rsidP="00D764AD">
                        <w:pPr>
                          <w:spacing w:after="109" w:line="216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kern w:val="24"/>
                            <w:sz w:val="26"/>
                            <w:szCs w:val="26"/>
                          </w:rPr>
                          <w:t xml:space="preserve">Uczniowie szkół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EEE7959" w14:textId="3DB1FC69" w:rsidR="000B0C5B" w:rsidRDefault="000B0C5B" w:rsidP="006727E1">
      <w:pPr>
        <w:spacing w:before="120" w:after="120" w:line="360" w:lineRule="auto"/>
        <w:ind w:firstLine="357"/>
        <w:jc w:val="both"/>
        <w:rPr>
          <w:rFonts w:ascii="Cambria" w:hAnsi="Cambria" w:cs="Cambria"/>
          <w:sz w:val="24"/>
          <w:szCs w:val="24"/>
        </w:rPr>
      </w:pPr>
    </w:p>
    <w:p w14:paraId="702D2102" w14:textId="7337402B" w:rsidR="000B0C5B" w:rsidRDefault="00D764AD" w:rsidP="00935492">
      <w:pPr>
        <w:pStyle w:val="Akapitzlist"/>
        <w:numPr>
          <w:ilvl w:val="0"/>
          <w:numId w:val="13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129 uczniów klasy V i VI oraz 168 uczniów klasy VII i VIII szkół podstawowych;</w:t>
      </w:r>
      <w:r w:rsidR="003D4D00">
        <w:rPr>
          <w:rFonts w:ascii="Cambria" w:hAnsi="Cambria" w:cs="Cambria"/>
          <w:sz w:val="24"/>
          <w:szCs w:val="24"/>
        </w:rPr>
        <w:br/>
      </w:r>
      <w:r>
        <w:rPr>
          <w:rFonts w:ascii="Cambria" w:hAnsi="Cambria" w:cs="Cambria"/>
          <w:sz w:val="24"/>
          <w:szCs w:val="24"/>
        </w:rPr>
        <w:t xml:space="preserve"> w tym 155 dziewcząt oraz 142 chłopców</w:t>
      </w:r>
      <w:r w:rsidR="003D4D00">
        <w:rPr>
          <w:rFonts w:ascii="Cambria" w:hAnsi="Cambria" w:cs="Cambria"/>
          <w:sz w:val="24"/>
          <w:szCs w:val="24"/>
        </w:rPr>
        <w:t>,</w:t>
      </w:r>
    </w:p>
    <w:p w14:paraId="0FEE38D2" w14:textId="283F0D45" w:rsidR="003D4D00" w:rsidRDefault="003D4D00" w:rsidP="00935492">
      <w:pPr>
        <w:pStyle w:val="Akapitzlist"/>
        <w:numPr>
          <w:ilvl w:val="0"/>
          <w:numId w:val="13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30 uczniów szkół ponadpodstawowych; w tym 20 dziewcząt oraz 10 chłopców.</w:t>
      </w:r>
    </w:p>
    <w:p w14:paraId="15ECE2F1" w14:textId="6F244FE1" w:rsidR="003D4D00" w:rsidRPr="003D4D00" w:rsidRDefault="003D4D00" w:rsidP="003D4D00">
      <w:pPr>
        <w:spacing w:before="120" w:after="120" w:line="360" w:lineRule="auto"/>
        <w:ind w:firstLine="360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III grupa</w:t>
      </w:r>
    </w:p>
    <w:p w14:paraId="2E7CCA0D" w14:textId="5B134D4F" w:rsidR="00D764AD" w:rsidRDefault="00D764AD" w:rsidP="006727E1">
      <w:pPr>
        <w:spacing w:before="120" w:after="120" w:line="360" w:lineRule="auto"/>
        <w:ind w:firstLine="357"/>
        <w:jc w:val="both"/>
        <w:rPr>
          <w:rFonts w:ascii="Cambria" w:hAnsi="Cambria" w:cs="Cambri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E89B0BC" wp14:editId="534DD863">
                <wp:simplePos x="0" y="0"/>
                <wp:positionH relativeFrom="column">
                  <wp:posOffset>0</wp:posOffset>
                </wp:positionH>
                <wp:positionV relativeFrom="paragraph">
                  <wp:posOffset>56515</wp:posOffset>
                </wp:positionV>
                <wp:extent cx="3840480" cy="383760"/>
                <wp:effectExtent l="38100" t="57150" r="26670" b="54610"/>
                <wp:wrapNone/>
                <wp:docPr id="13" name="Grupa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0480" cy="383760"/>
                          <a:chOff x="0" y="0"/>
                          <a:chExt cx="3840480" cy="383760"/>
                        </a:xfrm>
                        <a:scene3d>
                          <a:camera prst="orthographicFront"/>
                          <a:lightRig rig="flat" dir="t"/>
                        </a:scene3d>
                      </wpg:grpSpPr>
                      <wps:wsp>
                        <wps:cNvPr id="14" name="Prostokąt: zaokrąglone rogi 14"/>
                        <wps:cNvSpPr/>
                        <wps:spPr>
                          <a:xfrm>
                            <a:off x="0" y="0"/>
                            <a:ext cx="3840480" cy="383760"/>
                          </a:xfrm>
                          <a:prstGeom prst="roundRect">
                            <a:avLst/>
                          </a:prstGeom>
                          <a:sp3d prstMaterial="dkEdge">
                            <a:bevelT w="8200" h="38100"/>
                          </a:sp3d>
                        </wps:spPr>
                        <wps:style>
                          <a:lnRef idx="0">
                            <a:schemeClr val="l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2">
                            <a:schemeClr val="accent2">
                              <a:hueOff val="-1455363"/>
                              <a:satOff val="-83928"/>
                              <a:lumOff val="8628"/>
                              <a:alphaOff val="0"/>
                            </a:schemeClr>
                          </a:fillRef>
                          <a:effectRef idx="1">
                            <a:schemeClr val="accent2">
                              <a:hueOff val="-1455363"/>
                              <a:satOff val="-83928"/>
                              <a:lumOff val="8628"/>
                              <a:alphaOff val="0"/>
                            </a:schemeClr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5" name="Prostokąt: zaokrąglone rogi 4"/>
                        <wps:cNvSpPr txBox="1"/>
                        <wps:spPr>
                          <a:xfrm>
                            <a:off x="18734" y="18734"/>
                            <a:ext cx="3803012" cy="346292"/>
                          </a:xfrm>
                          <a:prstGeom prst="rect">
                            <a:avLst/>
                          </a:prstGeom>
                          <a:sp3d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1F0FB65" w14:textId="77777777" w:rsidR="006E2B9C" w:rsidRDefault="006E2B9C" w:rsidP="00D764AD">
                              <w:pPr>
                                <w:spacing w:after="109" w:line="216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kern w:val="24"/>
                                  <w:sz w:val="26"/>
                                  <w:szCs w:val="26"/>
                                </w:rPr>
                                <w:t>Sprzedawcy napojów alkoholowych</w:t>
                              </w:r>
                            </w:p>
                          </w:txbxContent>
                        </wps:txbx>
                        <wps:bodyPr spcFirstLastPara="0" vert="horz" wrap="square" lIns="145161" tIns="0" rIns="145161" bIns="0" numCol="1" spcCol="127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89B0BC" id="Grupa 13" o:spid="_x0000_s1032" style="position:absolute;left:0;text-align:left;margin-left:0;margin-top:4.45pt;width:302.4pt;height:30.2pt;z-index:251663360" coordsize="38404,3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">
                <v:roundrect id="Prostokąt: zaokrąglone rogi 14" o:spid="_x0000_s1033" style="position:absolute;width:38404;height:383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" fillcolor="#f3a875 [2165]" stroked="f">
                  <v:fill color2="#f09558 [2613]" rotate="t" colors="0 #d2d2d2;.5 #c8c8c8;1 silver" focus="100%" type="gradient">
                    <o:fill v:ext="view" type="gradientUnscaled"/>
                  </v:fill>
                </v:roundrect>
                <v:shape id="Prostokąt: zaokrąglone rogi 4" o:spid="_x0000_s1034" type="#_x0000_t202" style="position:absolute;left:187;top:187;width:38030;height:34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" filled="f" stroked="f">
                  <v:textbox inset="11.43pt,0,11.43pt,0">
                    <w:txbxContent>
                      <w:p w14:paraId="11F0FB65" w14:textId="77777777" w:rsidR="006E2B9C" w:rsidRDefault="006E2B9C" w:rsidP="00D764AD">
                        <w:pPr>
                          <w:spacing w:after="109" w:line="216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kern w:val="24"/>
                            <w:sz w:val="26"/>
                            <w:szCs w:val="26"/>
                          </w:rPr>
                          <w:t>Sprzedawcy napojów alkoholowych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8CBE73A" w14:textId="717292C1" w:rsidR="000B0C5B" w:rsidRDefault="000B0C5B" w:rsidP="006727E1">
      <w:pPr>
        <w:spacing w:before="120" w:after="120" w:line="360" w:lineRule="auto"/>
        <w:ind w:firstLine="357"/>
        <w:jc w:val="both"/>
        <w:rPr>
          <w:rFonts w:ascii="Cambria" w:hAnsi="Cambria" w:cs="Cambria"/>
          <w:sz w:val="24"/>
          <w:szCs w:val="24"/>
        </w:rPr>
      </w:pPr>
    </w:p>
    <w:p w14:paraId="0A5A0F17" w14:textId="281F1358" w:rsidR="000B0C5B" w:rsidRDefault="003D4D00" w:rsidP="00935492">
      <w:pPr>
        <w:pStyle w:val="Akapitzlist"/>
        <w:numPr>
          <w:ilvl w:val="0"/>
          <w:numId w:val="13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badania przeprowadzone w 30 punktach sprzedaży napojów alkoholowych.</w:t>
      </w:r>
    </w:p>
    <w:p w14:paraId="4B35D143" w14:textId="77777777" w:rsidR="00432688" w:rsidRPr="00432688" w:rsidRDefault="00432688" w:rsidP="00432688">
      <w:pPr>
        <w:pStyle w:val="Akapitzlist"/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</w:p>
    <w:p w14:paraId="119A3D9D" w14:textId="471EAB67" w:rsidR="000F5A21" w:rsidRPr="003A6551" w:rsidRDefault="009F63B1" w:rsidP="000F5A21">
      <w:pPr>
        <w:spacing w:before="120" w:after="120" w:line="360" w:lineRule="auto"/>
        <w:jc w:val="both"/>
        <w:rPr>
          <w:rFonts w:ascii="Cambria" w:hAnsi="Cambria" w:cs="Cambria"/>
          <w:b/>
          <w:bCs/>
          <w:color w:val="4472C4" w:themeColor="accent1"/>
          <w:sz w:val="24"/>
          <w:szCs w:val="24"/>
        </w:rPr>
      </w:pPr>
      <w:r w:rsidRPr="003A6551">
        <w:rPr>
          <w:rFonts w:ascii="Cambria" w:hAnsi="Cambria" w:cs="Cambria"/>
          <w:b/>
          <w:bCs/>
          <w:color w:val="4472C4" w:themeColor="accent1"/>
          <w:sz w:val="24"/>
          <w:szCs w:val="24"/>
        </w:rPr>
        <w:t>2. OGÓLNA CHARAKTERYSTYKA GMINY GOŁDAP</w:t>
      </w:r>
    </w:p>
    <w:p w14:paraId="28CF2FFA" w14:textId="77777777" w:rsidR="000F5A21" w:rsidRPr="009F63B1" w:rsidRDefault="000F5A21" w:rsidP="000F5A21">
      <w:pPr>
        <w:pStyle w:val="Nagwek3"/>
        <w:rPr>
          <w:i/>
          <w:iCs/>
          <w:color w:val="auto"/>
        </w:rPr>
      </w:pPr>
      <w:bookmarkStart w:id="0" w:name="_Toc22042939"/>
      <w:bookmarkStart w:id="1" w:name="_Toc55283347"/>
      <w:r w:rsidRPr="009F63B1">
        <w:rPr>
          <w:i/>
          <w:iCs/>
          <w:color w:val="auto"/>
        </w:rPr>
        <w:t>Położenie, dane administracyjne, dane demograficzne</w:t>
      </w:r>
      <w:bookmarkEnd w:id="0"/>
      <w:bookmarkEnd w:id="1"/>
      <w:r w:rsidRPr="009F63B1">
        <w:rPr>
          <w:i/>
          <w:iCs/>
          <w:color w:val="auto"/>
        </w:rPr>
        <w:t xml:space="preserve"> </w:t>
      </w:r>
    </w:p>
    <w:p w14:paraId="2F70434B" w14:textId="2C03C3BD" w:rsidR="000F5A21" w:rsidRPr="000F5A21" w:rsidRDefault="000F5A21" w:rsidP="000F5A21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0F5A21">
        <w:rPr>
          <w:rFonts w:ascii="Times New Roman" w:hAnsi="Times New Roman" w:cs="Times New Roman"/>
        </w:rPr>
        <w:t>Gmina Gołdap to gmina miejsko-wiejska położona w północno-wschodniej części województwa warmińsko-mazurskiego przy granicy z obwodem kaliningradzkim Federacji Rosyjskiej, w powiecie gołdapskim. Siedziba gminy to Gołdap.</w:t>
      </w:r>
      <w:r w:rsidR="00083157">
        <w:rPr>
          <w:rFonts w:ascii="Times New Roman" w:hAnsi="Times New Roman" w:cs="Times New Roman"/>
        </w:rPr>
        <w:t xml:space="preserve"> </w:t>
      </w:r>
      <w:r w:rsidRPr="000F5A21">
        <w:rPr>
          <w:rFonts w:ascii="Times New Roman" w:hAnsi="Times New Roman" w:cs="Times New Roman"/>
        </w:rPr>
        <w:t xml:space="preserve">Zgodnie z danymi GUS na dzień 31 grudnia 2019 r. gmina Gołdap liczy 20 132 mieszkańców; z czego 50,68 % stanowią kobiety (10 203), a 49,32% mężczyźni </w:t>
      </w:r>
      <w:r w:rsidR="00083157">
        <w:rPr>
          <w:rFonts w:ascii="Times New Roman" w:hAnsi="Times New Roman" w:cs="Times New Roman"/>
        </w:rPr>
        <w:br/>
      </w:r>
      <w:r w:rsidRPr="000F5A21">
        <w:rPr>
          <w:rFonts w:ascii="Times New Roman" w:hAnsi="Times New Roman" w:cs="Times New Roman"/>
        </w:rPr>
        <w:t xml:space="preserve">(9 929). </w:t>
      </w:r>
    </w:p>
    <w:p w14:paraId="00D253F0" w14:textId="77777777" w:rsidR="000F5A21" w:rsidRDefault="000F5A21" w:rsidP="000F5A21">
      <w:r w:rsidRPr="000F5A21">
        <w:rPr>
          <w:rFonts w:ascii="Verdana" w:eastAsia="Times New Roman" w:hAnsi="Verdana"/>
          <w:color w:val="000000"/>
          <w:sz w:val="21"/>
          <w:szCs w:val="21"/>
          <w:lang w:eastAsia="pl-PL"/>
        </w:rPr>
        <w:lastRenderedPageBreak/>
        <w:br/>
      </w:r>
      <w:r w:rsidRPr="00FE5A73">
        <w:rPr>
          <w:noProof/>
        </w:rPr>
        <w:drawing>
          <wp:inline distT="0" distB="0" distL="0" distR="0" wp14:anchorId="0F45EE1C" wp14:editId="3BF308B8">
            <wp:extent cx="5800725" cy="1962150"/>
            <wp:effectExtent l="0" t="0" r="9525" b="0"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FEAE0CD" w14:textId="77777777" w:rsidR="000F5A21" w:rsidRPr="000F5A21" w:rsidRDefault="000F5A21" w:rsidP="000F5A21">
      <w:pPr>
        <w:pStyle w:val="Bezodstpw"/>
        <w:rPr>
          <w:rFonts w:ascii="Times New Roman" w:eastAsia="Times New Roman" w:hAnsi="Times New Roman" w:cs="Times New Roman"/>
          <w:b/>
          <w:i/>
          <w:color w:val="000000"/>
          <w:u w:val="single"/>
          <w:shd w:val="clear" w:color="auto" w:fill="FFFFFF"/>
          <w:lang w:eastAsia="pl-PL"/>
        </w:rPr>
      </w:pPr>
      <w:bookmarkStart w:id="2" w:name="_Toc15290121"/>
      <w:bookmarkStart w:id="3" w:name="_Toc22043668"/>
      <w:bookmarkStart w:id="4" w:name="_Toc54680505"/>
      <w:r w:rsidRPr="000F5A21">
        <w:rPr>
          <w:sz w:val="16"/>
          <w:szCs w:val="16"/>
        </w:rPr>
        <w:t xml:space="preserve">Wykres </w:t>
      </w:r>
      <w:r w:rsidRPr="000F5A21">
        <w:rPr>
          <w:sz w:val="16"/>
          <w:szCs w:val="16"/>
        </w:rPr>
        <w:fldChar w:fldCharType="begin"/>
      </w:r>
      <w:r w:rsidRPr="000F5A21">
        <w:rPr>
          <w:sz w:val="16"/>
          <w:szCs w:val="16"/>
        </w:rPr>
        <w:instrText xml:space="preserve"> SEQ wykres \* ARABIC </w:instrText>
      </w:r>
      <w:r w:rsidRPr="000F5A21">
        <w:rPr>
          <w:sz w:val="16"/>
          <w:szCs w:val="16"/>
        </w:rPr>
        <w:fldChar w:fldCharType="separate"/>
      </w:r>
      <w:r w:rsidRPr="000F5A21">
        <w:rPr>
          <w:noProof/>
          <w:sz w:val="16"/>
          <w:szCs w:val="16"/>
        </w:rPr>
        <w:t>1</w:t>
      </w:r>
      <w:r w:rsidRPr="000F5A21">
        <w:rPr>
          <w:noProof/>
          <w:sz w:val="16"/>
          <w:szCs w:val="16"/>
        </w:rPr>
        <w:fldChar w:fldCharType="end"/>
      </w:r>
      <w:r w:rsidRPr="000F5A21">
        <w:rPr>
          <w:sz w:val="16"/>
          <w:szCs w:val="16"/>
        </w:rPr>
        <w:t>. Podział na płeć mieszkańców- statystyki na rok 201</w:t>
      </w:r>
      <w:bookmarkEnd w:id="2"/>
      <w:bookmarkEnd w:id="3"/>
      <w:r w:rsidRPr="000F5A21">
        <w:rPr>
          <w:sz w:val="16"/>
          <w:szCs w:val="16"/>
        </w:rPr>
        <w:t>9</w:t>
      </w:r>
      <w:bookmarkEnd w:id="4"/>
      <w:r w:rsidRPr="000F5A21">
        <w:rPr>
          <w:rFonts w:ascii="Times New Roman" w:eastAsia="Times New Roman" w:hAnsi="Times New Roman" w:cs="Times New Roman"/>
          <w:b/>
          <w:i/>
          <w:color w:val="000000"/>
          <w:u w:val="single"/>
          <w:shd w:val="clear" w:color="auto" w:fill="FFFFFF"/>
          <w:lang w:eastAsia="pl-PL"/>
        </w:rPr>
        <w:br/>
      </w:r>
    </w:p>
    <w:p w14:paraId="10BEDE4F" w14:textId="77777777" w:rsidR="000F5A21" w:rsidRPr="000F5A21" w:rsidRDefault="000F5A21" w:rsidP="000F5A21">
      <w:pPr>
        <w:spacing w:line="360" w:lineRule="auto"/>
        <w:rPr>
          <w:rFonts w:ascii="Times New Roman" w:eastAsia="Times New Roman" w:hAnsi="Times New Roman" w:cs="Times New Roman"/>
          <w:b/>
          <w:i/>
          <w:color w:val="000000"/>
          <w:u w:val="single"/>
          <w:shd w:val="clear" w:color="auto" w:fill="FFFFFF"/>
          <w:lang w:eastAsia="pl-PL"/>
        </w:rPr>
      </w:pPr>
      <w:r w:rsidRPr="000F5A21">
        <w:rPr>
          <w:rFonts w:ascii="Times New Roman" w:eastAsia="Times New Roman" w:hAnsi="Times New Roman" w:cs="Times New Roman"/>
          <w:b/>
          <w:i/>
          <w:color w:val="000000"/>
          <w:u w:val="single"/>
          <w:shd w:val="clear" w:color="auto" w:fill="FFFFFF"/>
          <w:lang w:eastAsia="pl-PL"/>
        </w:rPr>
        <w:t>Przyrost naturalny:</w:t>
      </w:r>
    </w:p>
    <w:p w14:paraId="056346C5" w14:textId="77777777" w:rsidR="000F5A21" w:rsidRPr="00BA719B" w:rsidRDefault="000F5A21" w:rsidP="000F5A21">
      <w:pPr>
        <w:pStyle w:val="Bezodstpw"/>
        <w:spacing w:after="240" w:line="360" w:lineRule="auto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  <w:r w:rsidRPr="00BA719B">
        <w:rPr>
          <w:rFonts w:cs="Arial"/>
          <w:sz w:val="24"/>
          <w:szCs w:val="24"/>
          <w:shd w:val="clear" w:color="auto" w:fill="FFFFFF"/>
        </w:rPr>
        <w:t xml:space="preserve">Gminę </w:t>
      </w:r>
      <w:r>
        <w:rPr>
          <w:rFonts w:cstheme="minorHAnsi"/>
          <w:sz w:val="24"/>
          <w:szCs w:val="24"/>
        </w:rPr>
        <w:t>Gołdap</w:t>
      </w:r>
      <w:r w:rsidRPr="00BA719B">
        <w:rPr>
          <w:rFonts w:cs="Arial"/>
          <w:sz w:val="24"/>
          <w:szCs w:val="24"/>
          <w:shd w:val="clear" w:color="auto" w:fill="FFFFFF"/>
        </w:rPr>
        <w:t xml:space="preserve"> cechuje</w:t>
      </w:r>
      <w:r>
        <w:rPr>
          <w:rFonts w:cs="Arial"/>
          <w:sz w:val="24"/>
          <w:szCs w:val="24"/>
          <w:shd w:val="clear" w:color="auto" w:fill="FFFFFF"/>
        </w:rPr>
        <w:t xml:space="preserve"> ujemny </w:t>
      </w:r>
      <w:r w:rsidRPr="00BA719B">
        <w:rPr>
          <w:rFonts w:cs="Arial"/>
          <w:sz w:val="24"/>
          <w:szCs w:val="24"/>
          <w:shd w:val="clear" w:color="auto" w:fill="FFFFFF"/>
        </w:rPr>
        <w:t>przyrost naturalny, który na koniec 201</w:t>
      </w:r>
      <w:r>
        <w:rPr>
          <w:rFonts w:cs="Arial"/>
          <w:sz w:val="24"/>
          <w:szCs w:val="24"/>
          <w:shd w:val="clear" w:color="auto" w:fill="FFFFFF"/>
        </w:rPr>
        <w:t>9</w:t>
      </w:r>
      <w:r w:rsidRPr="00BA719B">
        <w:rPr>
          <w:rFonts w:cs="Arial"/>
          <w:sz w:val="24"/>
          <w:szCs w:val="24"/>
          <w:shd w:val="clear" w:color="auto" w:fill="FFFFFF"/>
        </w:rPr>
        <w:t xml:space="preserve"> roku wyniósł</w:t>
      </w:r>
      <w:r>
        <w:rPr>
          <w:rFonts w:cs="Arial"/>
          <w:sz w:val="24"/>
          <w:szCs w:val="24"/>
          <w:shd w:val="clear" w:color="auto" w:fill="FFFFFF"/>
        </w:rPr>
        <w:t xml:space="preserve"> </w:t>
      </w:r>
      <w:r w:rsidRPr="006E64A0">
        <w:rPr>
          <w:rFonts w:cs="Arial"/>
          <w:sz w:val="24"/>
          <w:szCs w:val="24"/>
          <w:shd w:val="clear" w:color="auto" w:fill="FFFFFF"/>
        </w:rPr>
        <w:t>-9</w:t>
      </w:r>
      <w:r w:rsidRPr="00BA719B">
        <w:rPr>
          <w:rFonts w:cs="Arial"/>
          <w:sz w:val="24"/>
          <w:szCs w:val="24"/>
          <w:shd w:val="clear" w:color="auto" w:fill="FFFFFF"/>
        </w:rPr>
        <w:t>. Odpowiada to przyrostowi naturalnemu</w:t>
      </w:r>
      <w:r>
        <w:rPr>
          <w:rFonts w:cs="Arial"/>
          <w:sz w:val="24"/>
          <w:szCs w:val="24"/>
          <w:shd w:val="clear" w:color="auto" w:fill="FFFFFF"/>
        </w:rPr>
        <w:t xml:space="preserve"> </w:t>
      </w:r>
      <w:r w:rsidRPr="006E64A0">
        <w:rPr>
          <w:rFonts w:cs="Arial"/>
          <w:sz w:val="24"/>
          <w:szCs w:val="24"/>
          <w:shd w:val="clear" w:color="auto" w:fill="FFFFFF"/>
        </w:rPr>
        <w:t>-0,45</w:t>
      </w:r>
      <w:r>
        <w:rPr>
          <w:rFonts w:cs="Arial"/>
          <w:sz w:val="24"/>
          <w:szCs w:val="24"/>
          <w:shd w:val="clear" w:color="auto" w:fill="FFFFFF"/>
        </w:rPr>
        <w:t xml:space="preserve"> </w:t>
      </w:r>
      <w:r w:rsidRPr="00BA719B">
        <w:rPr>
          <w:rFonts w:cs="Arial"/>
          <w:sz w:val="24"/>
          <w:szCs w:val="24"/>
          <w:shd w:val="clear" w:color="auto" w:fill="FFFFFF"/>
        </w:rPr>
        <w:t>na 1000 mieszkańców. Uściślając, w 201</w:t>
      </w:r>
      <w:r>
        <w:rPr>
          <w:rFonts w:cs="Arial"/>
          <w:sz w:val="24"/>
          <w:szCs w:val="24"/>
          <w:shd w:val="clear" w:color="auto" w:fill="FFFFFF"/>
        </w:rPr>
        <w:t>9</w:t>
      </w:r>
      <w:r w:rsidRPr="00BA719B">
        <w:rPr>
          <w:rFonts w:cs="Arial"/>
          <w:sz w:val="24"/>
          <w:szCs w:val="24"/>
          <w:shd w:val="clear" w:color="auto" w:fill="FFFFFF"/>
        </w:rPr>
        <w:t xml:space="preserve"> roku w gminie </w:t>
      </w:r>
      <w:r>
        <w:rPr>
          <w:rFonts w:cs="Arial"/>
          <w:sz w:val="24"/>
          <w:szCs w:val="24"/>
          <w:shd w:val="clear" w:color="auto" w:fill="FFFFFF"/>
        </w:rPr>
        <w:t xml:space="preserve">odnotowano </w:t>
      </w:r>
      <w:r w:rsidRPr="006E64A0">
        <w:rPr>
          <w:rFonts w:cs="Arial"/>
          <w:sz w:val="24"/>
          <w:szCs w:val="24"/>
          <w:shd w:val="clear" w:color="auto" w:fill="FFFFFF"/>
        </w:rPr>
        <w:t>201</w:t>
      </w:r>
      <w:r>
        <w:rPr>
          <w:rFonts w:cs="Arial"/>
          <w:sz w:val="24"/>
          <w:szCs w:val="24"/>
          <w:shd w:val="clear" w:color="auto" w:fill="FFFFFF"/>
        </w:rPr>
        <w:t xml:space="preserve"> urodzeń </w:t>
      </w:r>
      <w:r w:rsidRPr="00BA719B">
        <w:rPr>
          <w:rFonts w:cs="Arial"/>
          <w:sz w:val="24"/>
          <w:szCs w:val="24"/>
          <w:shd w:val="clear" w:color="auto" w:fill="FFFFFF"/>
        </w:rPr>
        <w:t>dzieci</w:t>
      </w:r>
      <w:r>
        <w:rPr>
          <w:rFonts w:cs="Arial"/>
          <w:sz w:val="24"/>
          <w:szCs w:val="24"/>
          <w:shd w:val="clear" w:color="auto" w:fill="FFFFFF"/>
        </w:rPr>
        <w:t xml:space="preserve">, </w:t>
      </w:r>
      <w:r w:rsidRPr="00BA719B">
        <w:rPr>
          <w:rFonts w:cs="Arial"/>
          <w:sz w:val="24"/>
          <w:szCs w:val="24"/>
          <w:shd w:val="clear" w:color="auto" w:fill="FFFFFF"/>
        </w:rPr>
        <w:t xml:space="preserve">w tym </w:t>
      </w:r>
      <w:r w:rsidRPr="006E64A0">
        <w:rPr>
          <w:rFonts w:cs="Arial"/>
          <w:sz w:val="24"/>
          <w:szCs w:val="24"/>
          <w:shd w:val="clear" w:color="auto" w:fill="FFFFFF"/>
        </w:rPr>
        <w:t>104</w:t>
      </w:r>
      <w:r>
        <w:rPr>
          <w:rFonts w:cs="Arial"/>
          <w:sz w:val="24"/>
          <w:szCs w:val="24"/>
          <w:shd w:val="clear" w:color="auto" w:fill="FFFFFF"/>
        </w:rPr>
        <w:t xml:space="preserve"> dziewczynki i </w:t>
      </w:r>
      <w:r w:rsidRPr="006E64A0">
        <w:rPr>
          <w:rFonts w:cs="Arial"/>
          <w:sz w:val="24"/>
          <w:szCs w:val="24"/>
          <w:shd w:val="clear" w:color="auto" w:fill="FFFFFF"/>
        </w:rPr>
        <w:t>97</w:t>
      </w:r>
      <w:r w:rsidRPr="007915BC">
        <w:rPr>
          <w:rFonts w:cs="Arial"/>
          <w:sz w:val="24"/>
          <w:szCs w:val="24"/>
          <w:shd w:val="clear" w:color="auto" w:fill="FFFFFF"/>
        </w:rPr>
        <w:t xml:space="preserve"> </w:t>
      </w:r>
      <w:r w:rsidRPr="00BA719B">
        <w:rPr>
          <w:rFonts w:cs="Arial"/>
          <w:sz w:val="24"/>
          <w:szCs w:val="24"/>
          <w:shd w:val="clear" w:color="auto" w:fill="FFFFFF"/>
        </w:rPr>
        <w:t xml:space="preserve">chłopców. </w:t>
      </w:r>
      <w:r>
        <w:rPr>
          <w:rFonts w:cs="Arial"/>
          <w:sz w:val="24"/>
          <w:szCs w:val="24"/>
          <w:shd w:val="clear" w:color="auto" w:fill="FFFFFF"/>
        </w:rPr>
        <w:br/>
        <w:t xml:space="preserve">W tym samym czasie doszło do </w:t>
      </w:r>
      <w:r w:rsidRPr="006E64A0">
        <w:rPr>
          <w:rFonts w:cs="Arial"/>
          <w:sz w:val="24"/>
          <w:szCs w:val="24"/>
          <w:shd w:val="clear" w:color="auto" w:fill="FFFFFF"/>
        </w:rPr>
        <w:t>210</w:t>
      </w:r>
      <w:r>
        <w:rPr>
          <w:rFonts w:cs="Arial"/>
          <w:sz w:val="24"/>
          <w:szCs w:val="24"/>
          <w:shd w:val="clear" w:color="auto" w:fill="FFFFFF"/>
        </w:rPr>
        <w:t xml:space="preserve"> zgonów, co odpowiada </w:t>
      </w:r>
      <w:r w:rsidRPr="006E64A0">
        <w:rPr>
          <w:rFonts w:cs="Arial"/>
          <w:sz w:val="24"/>
          <w:szCs w:val="24"/>
          <w:shd w:val="clear" w:color="auto" w:fill="FFFFFF"/>
        </w:rPr>
        <w:t>10,40</w:t>
      </w:r>
      <w:r>
        <w:rPr>
          <w:rFonts w:cs="Arial"/>
          <w:sz w:val="24"/>
          <w:szCs w:val="24"/>
          <w:shd w:val="clear" w:color="auto" w:fill="FFFFFF"/>
        </w:rPr>
        <w:t xml:space="preserve"> </w:t>
      </w:r>
      <w:r w:rsidRPr="00BA719B">
        <w:rPr>
          <w:rFonts w:cs="Arial"/>
          <w:sz w:val="24"/>
          <w:szCs w:val="24"/>
          <w:shd w:val="clear" w:color="auto" w:fill="FFFFFF"/>
        </w:rPr>
        <w:t>zgon</w:t>
      </w:r>
      <w:r>
        <w:rPr>
          <w:rFonts w:cs="Arial"/>
          <w:sz w:val="24"/>
          <w:szCs w:val="24"/>
          <w:shd w:val="clear" w:color="auto" w:fill="FFFFFF"/>
        </w:rPr>
        <w:t>om na 1000 mieszkańców.</w:t>
      </w:r>
    </w:p>
    <w:p w14:paraId="4C9EA907" w14:textId="77777777" w:rsidR="000F5A21" w:rsidRPr="000F5A21" w:rsidRDefault="000F5A21" w:rsidP="000F5A21">
      <w:pPr>
        <w:spacing w:line="360" w:lineRule="auto"/>
        <w:rPr>
          <w:rFonts w:ascii="Times New Roman" w:eastAsia="Times New Roman" w:hAnsi="Times New Roman" w:cs="Times New Roman"/>
          <w:b/>
          <w:i/>
          <w:color w:val="000000"/>
          <w:u w:val="single"/>
          <w:shd w:val="clear" w:color="auto" w:fill="FFFFFF"/>
          <w:lang w:eastAsia="pl-PL"/>
        </w:rPr>
      </w:pPr>
      <w:r w:rsidRPr="000F5A21">
        <w:rPr>
          <w:rFonts w:ascii="Times New Roman" w:eastAsia="Times New Roman" w:hAnsi="Times New Roman" w:cs="Times New Roman"/>
          <w:b/>
          <w:i/>
          <w:color w:val="000000"/>
          <w:u w:val="single"/>
          <w:shd w:val="clear" w:color="auto" w:fill="FFFFFF"/>
          <w:lang w:eastAsia="pl-PL"/>
        </w:rPr>
        <w:t>Migracje ludności:</w:t>
      </w:r>
    </w:p>
    <w:p w14:paraId="7DC74F3D" w14:textId="77777777" w:rsidR="000F5A21" w:rsidRPr="000F5A21" w:rsidRDefault="000F5A21" w:rsidP="000F5A21">
      <w:pPr>
        <w:spacing w:line="36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F5A21">
        <w:rPr>
          <w:rFonts w:ascii="Times New Roman" w:hAnsi="Times New Roman" w:cs="Times New Roman"/>
          <w:color w:val="000000"/>
          <w:shd w:val="clear" w:color="auto" w:fill="FFFFFF"/>
        </w:rPr>
        <w:t xml:space="preserve">W 2019 roku w gminie zarejestrowano </w:t>
      </w:r>
      <w:r w:rsidRPr="000F5A21">
        <w:rPr>
          <w:rFonts w:ascii="Times New Roman" w:hAnsi="Times New Roman" w:cs="Times New Roman"/>
          <w:bCs/>
          <w:color w:val="000000"/>
        </w:rPr>
        <w:t>267</w:t>
      </w:r>
      <w:r w:rsidRPr="000F5A21">
        <w:rPr>
          <w:rFonts w:ascii="Times New Roman" w:hAnsi="Times New Roman" w:cs="Times New Roman"/>
          <w:color w:val="000000"/>
          <w:shd w:val="clear" w:color="auto" w:fill="FFFFFF"/>
        </w:rPr>
        <w:t xml:space="preserve"> zameldowań w ruchu wewnętrznym oraz </w:t>
      </w:r>
      <w:r w:rsidRPr="000F5A21">
        <w:rPr>
          <w:rFonts w:ascii="Times New Roman" w:hAnsi="Times New Roman" w:cs="Times New Roman"/>
          <w:bCs/>
          <w:color w:val="000000"/>
        </w:rPr>
        <w:t xml:space="preserve">339 </w:t>
      </w:r>
      <w:r w:rsidRPr="000F5A21">
        <w:rPr>
          <w:rFonts w:ascii="Times New Roman" w:hAnsi="Times New Roman" w:cs="Times New Roman"/>
          <w:color w:val="000000"/>
          <w:shd w:val="clear" w:color="auto" w:fill="FFFFFF"/>
        </w:rPr>
        <w:t xml:space="preserve">wymeldowań, w wyniku czego saldo migracji wewnętrznych wynosi -72. </w:t>
      </w:r>
    </w:p>
    <w:p w14:paraId="113FD420" w14:textId="6935EC6E" w:rsidR="000F5A21" w:rsidRPr="000F5A21" w:rsidRDefault="000F5A21" w:rsidP="000F5A21">
      <w:pPr>
        <w:spacing w:after="240" w:line="36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F5A21">
        <w:rPr>
          <w:rFonts w:ascii="Times New Roman" w:hAnsi="Times New Roman" w:cs="Times New Roman"/>
          <w:color w:val="000000"/>
          <w:shd w:val="clear" w:color="auto" w:fill="FFFFFF"/>
        </w:rPr>
        <w:t xml:space="preserve">W tym samym roku </w:t>
      </w:r>
      <w:r w:rsidRPr="000F5A21">
        <w:rPr>
          <w:rFonts w:ascii="Times New Roman" w:hAnsi="Times New Roman" w:cs="Times New Roman"/>
          <w:bCs/>
          <w:color w:val="000000"/>
        </w:rPr>
        <w:t xml:space="preserve">w gminie odnotowano 2 </w:t>
      </w:r>
      <w:r w:rsidRPr="000F5A21">
        <w:rPr>
          <w:rFonts w:ascii="Times New Roman" w:hAnsi="Times New Roman" w:cs="Times New Roman"/>
          <w:color w:val="000000"/>
          <w:shd w:val="clear" w:color="auto" w:fill="FFFFFF"/>
        </w:rPr>
        <w:t>zameldowania z zagranicy oraz zarejestrowano 2 wymeldowania za granicę, w związku z czym saldo migracji zagranicznych wynosi 0.</w:t>
      </w:r>
    </w:p>
    <w:p w14:paraId="58B99BE7" w14:textId="77777777" w:rsidR="000F5A21" w:rsidRPr="000F5A21" w:rsidRDefault="000F5A21" w:rsidP="000F5A21">
      <w:pPr>
        <w:spacing w:line="360" w:lineRule="auto"/>
        <w:rPr>
          <w:rFonts w:eastAsia="Times New Roman" w:cstheme="minorHAnsi"/>
          <w:bCs/>
          <w:color w:val="000000"/>
          <w:u w:val="single"/>
          <w:shd w:val="clear" w:color="auto" w:fill="FFFFFF"/>
          <w:lang w:eastAsia="pl-PL"/>
        </w:rPr>
      </w:pPr>
      <w:r w:rsidRPr="000F5A21">
        <w:rPr>
          <w:rFonts w:ascii="Times New Roman" w:eastAsia="Times New Roman" w:hAnsi="Times New Roman" w:cs="Times New Roman"/>
          <w:b/>
          <w:bCs/>
          <w:i/>
          <w:color w:val="000000"/>
          <w:u w:val="single"/>
          <w:shd w:val="clear" w:color="auto" w:fill="FFFFFF"/>
          <w:lang w:eastAsia="pl-PL"/>
        </w:rPr>
        <w:t>Rynek pracy:</w:t>
      </w:r>
    </w:p>
    <w:p w14:paraId="5CB79819" w14:textId="6DC9F851" w:rsidR="000F5A21" w:rsidRPr="000F5A21" w:rsidRDefault="000F5A21" w:rsidP="000F5A21">
      <w:pPr>
        <w:spacing w:before="120" w:after="160" w:line="36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0F5A21">
        <w:rPr>
          <w:rFonts w:ascii="Times New Roman" w:hAnsi="Times New Roman" w:cs="Times New Roman"/>
          <w:bCs/>
          <w:color w:val="000000"/>
        </w:rPr>
        <w:t>61,50%</w:t>
      </w:r>
      <w:r w:rsidRPr="000F5A21">
        <w:rPr>
          <w:rFonts w:ascii="Times New Roman" w:hAnsi="Times New Roman" w:cs="Times New Roman"/>
          <w:color w:val="000000"/>
          <w:shd w:val="clear" w:color="auto" w:fill="FFFFFF"/>
        </w:rPr>
        <w:t xml:space="preserve"> mieszkańców gminy Gołdap jest w wieku produkcyjnym, </w:t>
      </w:r>
      <w:r w:rsidRPr="000F5A21">
        <w:rPr>
          <w:rFonts w:ascii="Times New Roman" w:hAnsi="Times New Roman" w:cs="Times New Roman"/>
          <w:bCs/>
          <w:color w:val="000000"/>
        </w:rPr>
        <w:t>20,10%</w:t>
      </w:r>
      <w:r w:rsidRPr="000F5A21">
        <w:rPr>
          <w:rFonts w:ascii="Times New Roman" w:hAnsi="Times New Roman" w:cs="Times New Roman"/>
          <w:color w:val="000000"/>
          <w:shd w:val="clear" w:color="auto" w:fill="FFFFFF"/>
        </w:rPr>
        <w:t xml:space="preserve"> w wieku przedprodukcyjnym, a pozostałe </w:t>
      </w:r>
      <w:r w:rsidRPr="000F5A21">
        <w:rPr>
          <w:rFonts w:ascii="Times New Roman" w:hAnsi="Times New Roman" w:cs="Times New Roman"/>
          <w:bCs/>
          <w:color w:val="000000"/>
        </w:rPr>
        <w:t>18,40%</w:t>
      </w:r>
      <w:r w:rsidRPr="000F5A21">
        <w:rPr>
          <w:rFonts w:ascii="Times New Roman" w:hAnsi="Times New Roman" w:cs="Times New Roman"/>
          <w:color w:val="000000"/>
          <w:shd w:val="clear" w:color="auto" w:fill="FFFFFF"/>
        </w:rPr>
        <w:t xml:space="preserve"> w wieku poprodukcyjnym.</w:t>
      </w:r>
      <w:r w:rsidRPr="000F5A21">
        <w:rPr>
          <w:rFonts w:ascii="Times New Roman" w:hAnsi="Times New Roman" w:cs="Times New Roman"/>
          <w:color w:val="000000"/>
        </w:rPr>
        <w:t xml:space="preserve"> </w:t>
      </w:r>
      <w:bookmarkStart w:id="5" w:name="_Toc15290122"/>
      <w:bookmarkStart w:id="6" w:name="_Toc22043669"/>
      <w:bookmarkStart w:id="7" w:name="_Toc54680506"/>
      <w:r>
        <w:rPr>
          <w:noProof/>
          <w:shd w:val="clear" w:color="auto" w:fill="FFFFFF"/>
        </w:rPr>
        <w:lastRenderedPageBreak/>
        <w:drawing>
          <wp:inline distT="0" distB="0" distL="0" distR="0" wp14:anchorId="24E18A16" wp14:editId="78E88CB6">
            <wp:extent cx="5991225" cy="2038350"/>
            <wp:effectExtent l="0" t="0" r="9525" b="0"/>
            <wp:docPr id="66" name="Wykres 6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0F5A21">
        <w:rPr>
          <w:sz w:val="16"/>
          <w:szCs w:val="16"/>
        </w:rPr>
        <w:t xml:space="preserve">Wykres </w:t>
      </w:r>
      <w:r w:rsidRPr="000F5A21">
        <w:rPr>
          <w:sz w:val="16"/>
          <w:szCs w:val="16"/>
        </w:rPr>
        <w:fldChar w:fldCharType="begin"/>
      </w:r>
      <w:r w:rsidRPr="000F5A21">
        <w:rPr>
          <w:sz w:val="16"/>
          <w:szCs w:val="16"/>
        </w:rPr>
        <w:instrText xml:space="preserve"> SEQ wykres \* ARABIC </w:instrText>
      </w:r>
      <w:r w:rsidRPr="000F5A21">
        <w:rPr>
          <w:sz w:val="16"/>
          <w:szCs w:val="16"/>
        </w:rPr>
        <w:fldChar w:fldCharType="separate"/>
      </w:r>
      <w:r w:rsidRPr="000F5A21">
        <w:rPr>
          <w:noProof/>
          <w:sz w:val="16"/>
          <w:szCs w:val="16"/>
        </w:rPr>
        <w:t>2</w:t>
      </w:r>
      <w:r w:rsidRPr="000F5A21">
        <w:rPr>
          <w:noProof/>
          <w:sz w:val="16"/>
          <w:szCs w:val="16"/>
        </w:rPr>
        <w:fldChar w:fldCharType="end"/>
      </w:r>
      <w:r w:rsidRPr="000F5A21">
        <w:rPr>
          <w:sz w:val="16"/>
          <w:szCs w:val="16"/>
        </w:rPr>
        <w:t>. Produkcyjne grupy wieku</w:t>
      </w:r>
      <w:bookmarkEnd w:id="5"/>
      <w:bookmarkEnd w:id="6"/>
      <w:bookmarkEnd w:id="7"/>
    </w:p>
    <w:p w14:paraId="0A52CE3A" w14:textId="77777777" w:rsidR="000F5A21" w:rsidRPr="000F5A21" w:rsidRDefault="000F5A21" w:rsidP="000F5A21">
      <w:pPr>
        <w:spacing w:before="120" w:after="160" w:line="360" w:lineRule="auto"/>
        <w:ind w:firstLine="357"/>
        <w:jc w:val="both"/>
        <w:rPr>
          <w:rFonts w:ascii="Times New Roman" w:hAnsi="Times New Roman" w:cs="Times New Roman"/>
          <w:shd w:val="clear" w:color="auto" w:fill="FFFFFF"/>
        </w:rPr>
      </w:pPr>
      <w:bookmarkStart w:id="8" w:name="_Hlk19273680"/>
      <w:r w:rsidRPr="000F5A21">
        <w:rPr>
          <w:rFonts w:ascii="Times New Roman" w:hAnsi="Times New Roman" w:cs="Times New Roman"/>
          <w:shd w:val="clear" w:color="auto" w:fill="FFFFFF"/>
        </w:rPr>
        <w:t xml:space="preserve">Ogółem w gminie zarejestrowano 541 osób bezrobotnych; w tym 337 kobiet i 204 mężczyzn. </w:t>
      </w:r>
      <w:r w:rsidRPr="000F5A21">
        <w:rPr>
          <w:rFonts w:ascii="Times New Roman" w:hAnsi="Times New Roman" w:cs="Times New Roman"/>
          <w:color w:val="000000"/>
        </w:rPr>
        <w:t>Udział bezrobotnych zarejestrowanych w liczbie ludności w wieku produkcyjnym wynosi 4,40%; w tym 5,90% wśród kobiet i 3,10% wśród mężczyzn</w:t>
      </w:r>
      <w:bookmarkEnd w:id="8"/>
      <w:r w:rsidRPr="000F5A21">
        <w:rPr>
          <w:rFonts w:ascii="Times New Roman" w:hAnsi="Times New Roman" w:cs="Times New Roman"/>
        </w:rPr>
        <w:t>.</w:t>
      </w:r>
      <w:r w:rsidRPr="003D5A93">
        <w:rPr>
          <w:rStyle w:val="Odwoanieprzypisudolnego"/>
          <w:rFonts w:ascii="Times New Roman" w:hAnsi="Times New Roman" w:cs="Times New Roman"/>
        </w:rPr>
        <w:footnoteReference w:id="1"/>
      </w:r>
      <w:r w:rsidRPr="000F5A21">
        <w:rPr>
          <w:rFonts w:ascii="Times New Roman" w:hAnsi="Times New Roman" w:cs="Times New Roman"/>
        </w:rPr>
        <w:t xml:space="preserve"> </w:t>
      </w:r>
    </w:p>
    <w:p w14:paraId="3D951D18" w14:textId="75180FD3" w:rsidR="000B236F" w:rsidRPr="003A6551" w:rsidRDefault="009F63B1" w:rsidP="009E19B4">
      <w:pPr>
        <w:rPr>
          <w:rFonts w:ascii="Times New Roman" w:hAnsi="Times New Roman" w:cs="Times New Roman"/>
          <w:color w:val="4472C4" w:themeColor="accent1"/>
          <w:shd w:val="clear" w:color="auto" w:fill="FFFFFF"/>
        </w:rPr>
      </w:pPr>
      <w:r w:rsidRPr="003A6551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lang w:eastAsia="en-US"/>
        </w:rPr>
        <w:t>3. PROBLEMY W OBSZARZE POMOCY SPOŁECZNEJ.</w:t>
      </w:r>
    </w:p>
    <w:p w14:paraId="71D301EA" w14:textId="134FCED7" w:rsidR="00432688" w:rsidRPr="00432688" w:rsidRDefault="00432688" w:rsidP="000B236F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326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Zgodnie z ustawą podstawowym celem pomocy społecznej jest umożliwienie osobom i rodzinom przezwyciężanie trudnych sytuacji życiowych, których nie są w stanie pokonać wykorzystując własne uprawnienia, zasoby i możliwości. Zadaniem pomocy społecznej jest  wspieranie osób i rodzin  w wysiłkach zmierzających do zaspokojenia niezbędnych potrzeb oraz zapobieganie trudnym sytuacjom  życiowym. Ustawa w art. 15 określa  następujący  zakres  przedmiotowy pomocy społecznej:</w:t>
      </w:r>
    </w:p>
    <w:p w14:paraId="46FD56C2" w14:textId="77777777" w:rsidR="00432688" w:rsidRPr="00432688" w:rsidRDefault="00432688" w:rsidP="00935492">
      <w:pPr>
        <w:numPr>
          <w:ilvl w:val="0"/>
          <w:numId w:val="19"/>
        </w:numPr>
        <w:suppressAutoHyphens w:val="0"/>
        <w:spacing w:before="75" w:after="36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326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przyznawanie i wypłacanie przewidzianych ustawą świadczeń</w:t>
      </w:r>
    </w:p>
    <w:p w14:paraId="7FF627EA" w14:textId="77777777" w:rsidR="00432688" w:rsidRPr="00432688" w:rsidRDefault="00432688" w:rsidP="00935492">
      <w:pPr>
        <w:numPr>
          <w:ilvl w:val="0"/>
          <w:numId w:val="19"/>
        </w:numPr>
        <w:suppressAutoHyphens w:val="0"/>
        <w:spacing w:before="75" w:after="36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326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praca socjalna</w:t>
      </w:r>
    </w:p>
    <w:p w14:paraId="21663B3D" w14:textId="77777777" w:rsidR="00432688" w:rsidRPr="00432688" w:rsidRDefault="00432688" w:rsidP="00935492">
      <w:pPr>
        <w:numPr>
          <w:ilvl w:val="0"/>
          <w:numId w:val="19"/>
        </w:numPr>
        <w:suppressAutoHyphens w:val="0"/>
        <w:spacing w:before="75" w:after="36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326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prowadzenie i rozwój niezbędnej infrastruktury socjalnej</w:t>
      </w:r>
    </w:p>
    <w:p w14:paraId="69FB571E" w14:textId="77777777" w:rsidR="00432688" w:rsidRPr="00432688" w:rsidRDefault="00432688" w:rsidP="00935492">
      <w:pPr>
        <w:numPr>
          <w:ilvl w:val="0"/>
          <w:numId w:val="19"/>
        </w:numPr>
        <w:suppressAutoHyphens w:val="0"/>
        <w:spacing w:before="75" w:after="36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326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analiza i ocena zjawisk rodzących zapotrzebowanie na świadczenia z pomocy społecznej</w:t>
      </w:r>
    </w:p>
    <w:p w14:paraId="6A4A106F" w14:textId="77777777" w:rsidR="00432688" w:rsidRPr="00432688" w:rsidRDefault="00432688" w:rsidP="00935492">
      <w:pPr>
        <w:numPr>
          <w:ilvl w:val="0"/>
          <w:numId w:val="19"/>
        </w:numPr>
        <w:suppressAutoHyphens w:val="0"/>
        <w:spacing w:before="75" w:after="36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326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realizację zadań wynikających z rozeznanych potrzeb społecznych</w:t>
      </w:r>
    </w:p>
    <w:p w14:paraId="366559CD" w14:textId="77777777" w:rsidR="00432688" w:rsidRPr="00432688" w:rsidRDefault="00432688" w:rsidP="00935492">
      <w:pPr>
        <w:numPr>
          <w:ilvl w:val="0"/>
          <w:numId w:val="19"/>
        </w:numPr>
        <w:suppressAutoHyphens w:val="0"/>
        <w:spacing w:before="75" w:after="36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4326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rozwijanie nowych form pomocy społecznej i samopomocy w ramach zidentyfikowanych potrzeb.</w:t>
      </w:r>
    </w:p>
    <w:p w14:paraId="6932E164" w14:textId="77777777" w:rsidR="00432688" w:rsidRPr="00432688" w:rsidRDefault="00432688" w:rsidP="00432688">
      <w:pPr>
        <w:suppressAutoHyphens w:val="0"/>
        <w:spacing w:before="75" w:after="36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4326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Zaprezentowane poniżej dane pochodzą ze statystyk prowadzonych przez gminę Gołdap</w:t>
      </w:r>
    </w:p>
    <w:p w14:paraId="5FFDA3F3" w14:textId="0A451F92" w:rsidR="00432688" w:rsidRPr="00432688" w:rsidRDefault="00432688" w:rsidP="00432688">
      <w:pPr>
        <w:suppressAutoHyphens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 w:rsidRPr="00432688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1.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</w:t>
      </w:r>
      <w:r w:rsidRPr="00432688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Korzystający ze świadczeń Ośrodka Pomocy Społecznej:</w:t>
      </w:r>
    </w:p>
    <w:p w14:paraId="20878D54" w14:textId="77777777" w:rsidR="00432688" w:rsidRPr="00432688" w:rsidRDefault="00432688" w:rsidP="00935492">
      <w:pPr>
        <w:numPr>
          <w:ilvl w:val="0"/>
          <w:numId w:val="18"/>
        </w:numPr>
        <w:suppressAutoHyphens w:val="0"/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688">
        <w:rPr>
          <w:rFonts w:ascii="Times New Roman" w:eastAsia="Times New Roman" w:hAnsi="Times New Roman" w:cs="Times New Roman"/>
          <w:sz w:val="24"/>
          <w:szCs w:val="24"/>
        </w:rPr>
        <w:t>rok 2017 (liczba rodzin ogółem - 681)</w:t>
      </w:r>
    </w:p>
    <w:p w14:paraId="0B458026" w14:textId="77777777" w:rsidR="00432688" w:rsidRPr="00432688" w:rsidRDefault="00432688" w:rsidP="00432688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688">
        <w:rPr>
          <w:rFonts w:ascii="Times New Roman" w:eastAsia="Times New Roman" w:hAnsi="Times New Roman" w:cs="Times New Roman"/>
          <w:sz w:val="24"/>
          <w:szCs w:val="24"/>
        </w:rPr>
        <w:t>rodziny korzystające ze świadczeń z powodu problemów uzależnień – brak danych</w:t>
      </w:r>
    </w:p>
    <w:p w14:paraId="0451E0DD" w14:textId="40815ED1" w:rsidR="00432688" w:rsidRPr="00E07E8E" w:rsidRDefault="00432688" w:rsidP="00935492">
      <w:pPr>
        <w:pStyle w:val="Akapitzlist"/>
        <w:numPr>
          <w:ilvl w:val="0"/>
          <w:numId w:val="18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E8E">
        <w:rPr>
          <w:rFonts w:ascii="Times New Roman" w:eastAsia="Times New Roman" w:hAnsi="Times New Roman" w:cs="Times New Roman"/>
          <w:sz w:val="24"/>
          <w:szCs w:val="24"/>
        </w:rPr>
        <w:t>rok 2018 (liczba rodzin ogółem - 665)</w:t>
      </w:r>
    </w:p>
    <w:p w14:paraId="542C3475" w14:textId="77777777" w:rsidR="00432688" w:rsidRPr="00432688" w:rsidRDefault="00432688" w:rsidP="00432688">
      <w:pPr>
        <w:spacing w:after="0" w:line="360" w:lineRule="auto"/>
        <w:ind w:left="709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688">
        <w:rPr>
          <w:rFonts w:ascii="Times New Roman" w:eastAsia="Times New Roman" w:hAnsi="Times New Roman" w:cs="Times New Roman"/>
          <w:sz w:val="24"/>
          <w:szCs w:val="24"/>
        </w:rPr>
        <w:lastRenderedPageBreak/>
        <w:t>rodziny korzystające ze świadczeń z powodu problemów uzależnień – brak danych</w:t>
      </w:r>
    </w:p>
    <w:p w14:paraId="3EE552DB" w14:textId="77777777" w:rsidR="00432688" w:rsidRPr="00432688" w:rsidRDefault="00432688" w:rsidP="00935492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688">
        <w:rPr>
          <w:rFonts w:ascii="Times New Roman" w:eastAsia="Times New Roman" w:hAnsi="Times New Roman" w:cs="Times New Roman"/>
          <w:sz w:val="24"/>
          <w:szCs w:val="24"/>
        </w:rPr>
        <w:t>rok 2019 (liczba rodzin ogółem -632)</w:t>
      </w:r>
    </w:p>
    <w:p w14:paraId="7EA87A0A" w14:textId="28EC3AB6" w:rsidR="00432688" w:rsidRDefault="00432688" w:rsidP="00432688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688">
        <w:rPr>
          <w:rFonts w:ascii="Times New Roman" w:eastAsia="Times New Roman" w:hAnsi="Times New Roman" w:cs="Times New Roman"/>
          <w:sz w:val="24"/>
          <w:szCs w:val="24"/>
        </w:rPr>
        <w:t xml:space="preserve">rodziny korzystające ze świadczeń z powodu problemów uzależnień </w:t>
      </w:r>
      <w:r w:rsidR="00E07E8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32688">
        <w:rPr>
          <w:rFonts w:ascii="Times New Roman" w:eastAsia="Times New Roman" w:hAnsi="Times New Roman" w:cs="Times New Roman"/>
          <w:sz w:val="24"/>
          <w:szCs w:val="24"/>
        </w:rPr>
        <w:t xml:space="preserve"> 13</w:t>
      </w:r>
    </w:p>
    <w:p w14:paraId="3212EF20" w14:textId="77777777" w:rsidR="00E07E8E" w:rsidRPr="00432688" w:rsidRDefault="00E07E8E" w:rsidP="00432688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ECAD2E" w14:textId="09950ED2" w:rsidR="00432688" w:rsidRDefault="00432688" w:rsidP="00E07E8E">
      <w:pPr>
        <w:suppressAutoHyphens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 w:rsidRPr="00432688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2.Rodzaje pomocy udzielanej przez OPS:</w:t>
      </w:r>
    </w:p>
    <w:p w14:paraId="36663255" w14:textId="77777777" w:rsidR="00E07E8E" w:rsidRPr="00E07E8E" w:rsidRDefault="00E07E8E" w:rsidP="00E07E8E">
      <w:pPr>
        <w:suppressAutoHyphens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Tabelasiatki1jasnaakcent5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1417"/>
        <w:gridCol w:w="1418"/>
        <w:gridCol w:w="1417"/>
      </w:tblGrid>
      <w:tr w:rsidR="00432688" w:rsidRPr="00432688" w14:paraId="5741FFC6" w14:textId="77777777" w:rsidTr="00432688">
        <w:trPr>
          <w:trHeight w:val="423"/>
        </w:trPr>
        <w:tc>
          <w:tcPr>
            <w:tcW w:w="4815" w:type="dxa"/>
            <w:shd w:val="clear" w:color="auto" w:fill="2E74B5" w:themeFill="accent5" w:themeFillShade="BF"/>
          </w:tcPr>
          <w:p w14:paraId="42BCA32A" w14:textId="77777777" w:rsidR="00432688" w:rsidRPr="00432688" w:rsidRDefault="00432688" w:rsidP="00432688">
            <w:pPr>
              <w:suppressLineNumber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 w:rsidRPr="0043268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Rodzaje pomocy udzielanej przez OPS</w:t>
            </w:r>
          </w:p>
          <w:p w14:paraId="59CC59FF" w14:textId="77777777" w:rsidR="00432688" w:rsidRPr="00432688" w:rsidRDefault="00432688" w:rsidP="00432688">
            <w:pPr>
              <w:suppressLineNumber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1417" w:type="dxa"/>
            <w:shd w:val="clear" w:color="auto" w:fill="2E74B5" w:themeFill="accent5" w:themeFillShade="BF"/>
          </w:tcPr>
          <w:p w14:paraId="0FA58061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 w:rsidRPr="0043268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2017 rok</w:t>
            </w:r>
          </w:p>
        </w:tc>
        <w:tc>
          <w:tcPr>
            <w:tcW w:w="1418" w:type="dxa"/>
            <w:shd w:val="clear" w:color="auto" w:fill="2E74B5" w:themeFill="accent5" w:themeFillShade="BF"/>
          </w:tcPr>
          <w:p w14:paraId="5B3ABC90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 w:rsidRPr="0043268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2018 rok</w:t>
            </w:r>
          </w:p>
        </w:tc>
        <w:tc>
          <w:tcPr>
            <w:tcW w:w="1417" w:type="dxa"/>
            <w:shd w:val="clear" w:color="auto" w:fill="2E74B5" w:themeFill="accent5" w:themeFillShade="BF"/>
          </w:tcPr>
          <w:p w14:paraId="7760CA68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 w:rsidRPr="0043268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2019 rok</w:t>
            </w:r>
          </w:p>
        </w:tc>
      </w:tr>
      <w:tr w:rsidR="00432688" w:rsidRPr="00432688" w14:paraId="398152D3" w14:textId="77777777" w:rsidTr="00432688">
        <w:trPr>
          <w:trHeight w:val="305"/>
        </w:trPr>
        <w:tc>
          <w:tcPr>
            <w:tcW w:w="4815" w:type="dxa"/>
          </w:tcPr>
          <w:p w14:paraId="19FE42D9" w14:textId="77777777" w:rsidR="00432688" w:rsidRPr="00432688" w:rsidRDefault="00432688" w:rsidP="00432688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świadczenia rzeczowe dla osób-</w:t>
            </w:r>
          </w:p>
          <w:p w14:paraId="4A57323C" w14:textId="77777777" w:rsidR="00432688" w:rsidRPr="00432688" w:rsidRDefault="00432688" w:rsidP="00432688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Bank Żywności</w:t>
            </w:r>
          </w:p>
        </w:tc>
        <w:tc>
          <w:tcPr>
            <w:tcW w:w="1417" w:type="dxa"/>
          </w:tcPr>
          <w:p w14:paraId="0E2EF281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725</w:t>
            </w:r>
          </w:p>
        </w:tc>
        <w:tc>
          <w:tcPr>
            <w:tcW w:w="1418" w:type="dxa"/>
          </w:tcPr>
          <w:p w14:paraId="3A19F603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725</w:t>
            </w:r>
          </w:p>
        </w:tc>
        <w:tc>
          <w:tcPr>
            <w:tcW w:w="1417" w:type="dxa"/>
          </w:tcPr>
          <w:p w14:paraId="10FF9EF2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713</w:t>
            </w:r>
          </w:p>
        </w:tc>
      </w:tr>
      <w:tr w:rsidR="00432688" w:rsidRPr="00432688" w14:paraId="185A00C7" w14:textId="77777777" w:rsidTr="00432688">
        <w:trPr>
          <w:trHeight w:val="305"/>
        </w:trPr>
        <w:tc>
          <w:tcPr>
            <w:tcW w:w="4815" w:type="dxa"/>
          </w:tcPr>
          <w:p w14:paraId="3153493C" w14:textId="77777777" w:rsidR="00432688" w:rsidRPr="00432688" w:rsidRDefault="00432688" w:rsidP="00432688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świadczenia pieniężne dla osób</w:t>
            </w:r>
          </w:p>
        </w:tc>
        <w:tc>
          <w:tcPr>
            <w:tcW w:w="1417" w:type="dxa"/>
          </w:tcPr>
          <w:p w14:paraId="632D61CE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359</w:t>
            </w:r>
          </w:p>
        </w:tc>
        <w:tc>
          <w:tcPr>
            <w:tcW w:w="1418" w:type="dxa"/>
          </w:tcPr>
          <w:p w14:paraId="5F0E01F6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321</w:t>
            </w:r>
          </w:p>
        </w:tc>
        <w:tc>
          <w:tcPr>
            <w:tcW w:w="1417" w:type="dxa"/>
          </w:tcPr>
          <w:p w14:paraId="376E2A50" w14:textId="77777777" w:rsidR="00432688" w:rsidRPr="00432688" w:rsidRDefault="00432688" w:rsidP="00432688">
            <w:pPr>
              <w:suppressLineNumbers/>
              <w:tabs>
                <w:tab w:val="left" w:pos="10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343</w:t>
            </w:r>
          </w:p>
        </w:tc>
      </w:tr>
      <w:tr w:rsidR="00432688" w:rsidRPr="00432688" w14:paraId="16707EFD" w14:textId="77777777" w:rsidTr="00432688">
        <w:trPr>
          <w:trHeight w:val="305"/>
        </w:trPr>
        <w:tc>
          <w:tcPr>
            <w:tcW w:w="4815" w:type="dxa"/>
          </w:tcPr>
          <w:p w14:paraId="4FDC913B" w14:textId="77777777" w:rsidR="00432688" w:rsidRPr="00432688" w:rsidRDefault="00432688" w:rsidP="00432688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świadczenia porady dla osób</w:t>
            </w:r>
          </w:p>
        </w:tc>
        <w:tc>
          <w:tcPr>
            <w:tcW w:w="1417" w:type="dxa"/>
          </w:tcPr>
          <w:p w14:paraId="5BBC7473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614</w:t>
            </w:r>
          </w:p>
        </w:tc>
        <w:tc>
          <w:tcPr>
            <w:tcW w:w="1418" w:type="dxa"/>
          </w:tcPr>
          <w:p w14:paraId="67CC4ED2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447</w:t>
            </w:r>
          </w:p>
        </w:tc>
        <w:tc>
          <w:tcPr>
            <w:tcW w:w="1417" w:type="dxa"/>
          </w:tcPr>
          <w:p w14:paraId="23F8AF79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1549</w:t>
            </w:r>
          </w:p>
        </w:tc>
      </w:tr>
    </w:tbl>
    <w:p w14:paraId="74C47511" w14:textId="062DBF24" w:rsidR="00432688" w:rsidRDefault="00432688" w:rsidP="00432688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18"/>
          <w:lang w:eastAsia="en-US"/>
        </w:rPr>
      </w:pPr>
      <w:bookmarkStart w:id="9" w:name="_Toc512412620"/>
      <w:bookmarkStart w:id="10" w:name="_Toc23005000"/>
      <w:bookmarkStart w:id="11" w:name="_Toc54680460"/>
      <w:r w:rsidRPr="00432688">
        <w:rPr>
          <w:rFonts w:ascii="Times New Roman" w:eastAsia="Calibri" w:hAnsi="Times New Roman" w:cs="Times New Roman"/>
          <w:sz w:val="18"/>
          <w:lang w:eastAsia="en-US"/>
        </w:rPr>
        <w:t xml:space="preserve">Tabela </w:t>
      </w:r>
      <w:r w:rsidRPr="00432688">
        <w:rPr>
          <w:rFonts w:ascii="Times New Roman" w:eastAsia="Calibri" w:hAnsi="Times New Roman" w:cs="Times New Roman"/>
          <w:sz w:val="18"/>
          <w:lang w:eastAsia="en-US"/>
        </w:rPr>
        <w:fldChar w:fldCharType="begin"/>
      </w:r>
      <w:r w:rsidRPr="00432688">
        <w:rPr>
          <w:rFonts w:ascii="Times New Roman" w:eastAsia="Calibri" w:hAnsi="Times New Roman" w:cs="Times New Roman"/>
          <w:sz w:val="18"/>
          <w:lang w:eastAsia="en-US"/>
        </w:rPr>
        <w:instrText xml:space="preserve"> SEQ Tabela \* ARABIC </w:instrText>
      </w:r>
      <w:r w:rsidRPr="00432688">
        <w:rPr>
          <w:rFonts w:ascii="Times New Roman" w:eastAsia="Calibri" w:hAnsi="Times New Roman" w:cs="Times New Roman"/>
          <w:sz w:val="18"/>
          <w:lang w:eastAsia="en-US"/>
        </w:rPr>
        <w:fldChar w:fldCharType="separate"/>
      </w:r>
      <w:r w:rsidRPr="00432688">
        <w:rPr>
          <w:rFonts w:ascii="Times New Roman" w:eastAsia="Calibri" w:hAnsi="Times New Roman" w:cs="Times New Roman"/>
          <w:noProof/>
          <w:sz w:val="18"/>
          <w:lang w:eastAsia="en-US"/>
        </w:rPr>
        <w:t>1</w:t>
      </w:r>
      <w:r w:rsidRPr="00432688">
        <w:rPr>
          <w:rFonts w:ascii="Times New Roman" w:eastAsia="Calibri" w:hAnsi="Times New Roman" w:cs="Times New Roman"/>
          <w:noProof/>
          <w:sz w:val="18"/>
          <w:lang w:eastAsia="en-US"/>
        </w:rPr>
        <w:fldChar w:fldCharType="end"/>
      </w:r>
      <w:r w:rsidRPr="00432688">
        <w:rPr>
          <w:rFonts w:ascii="Times New Roman" w:eastAsia="Calibri" w:hAnsi="Times New Roman" w:cs="Times New Roman"/>
          <w:sz w:val="18"/>
          <w:lang w:eastAsia="en-US"/>
        </w:rPr>
        <w:t>. Rodzaje pomocy udzielanej przez OPS</w:t>
      </w:r>
      <w:bookmarkEnd w:id="9"/>
      <w:bookmarkEnd w:id="10"/>
      <w:bookmarkEnd w:id="11"/>
    </w:p>
    <w:p w14:paraId="4F88DF38" w14:textId="50E854F7" w:rsidR="00E07E8E" w:rsidRDefault="00E07E8E" w:rsidP="00432688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18"/>
          <w:lang w:eastAsia="en-US"/>
        </w:rPr>
      </w:pPr>
    </w:p>
    <w:p w14:paraId="7C10579A" w14:textId="77777777" w:rsidR="00E07E8E" w:rsidRPr="00432688" w:rsidRDefault="00E07E8E" w:rsidP="00432688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18"/>
          <w:lang w:eastAsia="en-US"/>
        </w:rPr>
      </w:pPr>
    </w:p>
    <w:p w14:paraId="2FCC001E" w14:textId="77777777" w:rsidR="00432688" w:rsidRPr="00432688" w:rsidRDefault="00432688" w:rsidP="00432688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18"/>
          <w:lang w:eastAsia="en-US"/>
        </w:rPr>
      </w:pPr>
    </w:p>
    <w:p w14:paraId="402D4AF3" w14:textId="77777777" w:rsidR="00432688" w:rsidRPr="00432688" w:rsidRDefault="00432688" w:rsidP="00432688">
      <w:pPr>
        <w:suppressAutoHyphens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 w:rsidRPr="00432688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3.Liczba rodzin korzystających z pomocy społecznej:</w:t>
      </w:r>
    </w:p>
    <w:tbl>
      <w:tblPr>
        <w:tblStyle w:val="Tabelasiatki1jasnaakcent5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1417"/>
        <w:gridCol w:w="1418"/>
        <w:gridCol w:w="1417"/>
      </w:tblGrid>
      <w:tr w:rsidR="00432688" w:rsidRPr="00432688" w14:paraId="07A12649" w14:textId="77777777" w:rsidTr="00432688">
        <w:trPr>
          <w:trHeight w:val="436"/>
        </w:trPr>
        <w:tc>
          <w:tcPr>
            <w:tcW w:w="4815" w:type="dxa"/>
            <w:shd w:val="clear" w:color="auto" w:fill="2E74B5" w:themeFill="accent5" w:themeFillShade="BF"/>
          </w:tcPr>
          <w:p w14:paraId="24A13421" w14:textId="77777777" w:rsidR="00432688" w:rsidRPr="00432688" w:rsidRDefault="00432688" w:rsidP="00432688">
            <w:pPr>
              <w:suppressLineNumber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 w:rsidRPr="0043268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Powody przyznawania pomocy społecznej</w:t>
            </w:r>
          </w:p>
        </w:tc>
        <w:tc>
          <w:tcPr>
            <w:tcW w:w="1417" w:type="dxa"/>
            <w:shd w:val="clear" w:color="auto" w:fill="2E74B5" w:themeFill="accent5" w:themeFillShade="BF"/>
          </w:tcPr>
          <w:p w14:paraId="5759A663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 w:rsidRPr="0043268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2017 rok</w:t>
            </w:r>
          </w:p>
        </w:tc>
        <w:tc>
          <w:tcPr>
            <w:tcW w:w="1418" w:type="dxa"/>
            <w:shd w:val="clear" w:color="auto" w:fill="2E74B5" w:themeFill="accent5" w:themeFillShade="BF"/>
          </w:tcPr>
          <w:p w14:paraId="2550F9FC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 w:rsidRPr="0043268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2018 rok</w:t>
            </w:r>
          </w:p>
          <w:p w14:paraId="2E93001B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1417" w:type="dxa"/>
            <w:shd w:val="clear" w:color="auto" w:fill="2E74B5" w:themeFill="accent5" w:themeFillShade="BF"/>
          </w:tcPr>
          <w:p w14:paraId="5877D131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 w:rsidRPr="0043268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2019 rok</w:t>
            </w:r>
          </w:p>
        </w:tc>
      </w:tr>
      <w:tr w:rsidR="00432688" w:rsidRPr="00432688" w14:paraId="103C6B4B" w14:textId="77777777" w:rsidTr="00432688">
        <w:trPr>
          <w:trHeight w:val="360"/>
        </w:trPr>
        <w:tc>
          <w:tcPr>
            <w:tcW w:w="4815" w:type="dxa"/>
          </w:tcPr>
          <w:p w14:paraId="4C467E0F" w14:textId="77777777" w:rsidR="00432688" w:rsidRPr="00432688" w:rsidRDefault="00432688" w:rsidP="00432688">
            <w:pPr>
              <w:suppressLineNumber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niepełnosprawności</w:t>
            </w:r>
          </w:p>
        </w:tc>
        <w:tc>
          <w:tcPr>
            <w:tcW w:w="1417" w:type="dxa"/>
          </w:tcPr>
          <w:p w14:paraId="475EE07D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172</w:t>
            </w:r>
          </w:p>
        </w:tc>
        <w:tc>
          <w:tcPr>
            <w:tcW w:w="1418" w:type="dxa"/>
          </w:tcPr>
          <w:p w14:paraId="1DD6E97D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183</w:t>
            </w:r>
          </w:p>
        </w:tc>
        <w:tc>
          <w:tcPr>
            <w:tcW w:w="1417" w:type="dxa"/>
          </w:tcPr>
          <w:p w14:paraId="58C81E3A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189</w:t>
            </w:r>
          </w:p>
        </w:tc>
      </w:tr>
      <w:tr w:rsidR="00432688" w:rsidRPr="00432688" w14:paraId="5630D282" w14:textId="77777777" w:rsidTr="00432688">
        <w:trPr>
          <w:trHeight w:val="360"/>
        </w:trPr>
        <w:tc>
          <w:tcPr>
            <w:tcW w:w="4815" w:type="dxa"/>
          </w:tcPr>
          <w:p w14:paraId="78ECD603" w14:textId="77777777" w:rsidR="00432688" w:rsidRPr="00432688" w:rsidRDefault="00432688" w:rsidP="00432688">
            <w:pPr>
              <w:suppressLineNumber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bezrobocia</w:t>
            </w:r>
          </w:p>
        </w:tc>
        <w:tc>
          <w:tcPr>
            <w:tcW w:w="1417" w:type="dxa"/>
          </w:tcPr>
          <w:p w14:paraId="30DB3304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416</w:t>
            </w:r>
          </w:p>
        </w:tc>
        <w:tc>
          <w:tcPr>
            <w:tcW w:w="1418" w:type="dxa"/>
          </w:tcPr>
          <w:p w14:paraId="6440F917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361</w:t>
            </w:r>
          </w:p>
        </w:tc>
        <w:tc>
          <w:tcPr>
            <w:tcW w:w="1417" w:type="dxa"/>
          </w:tcPr>
          <w:p w14:paraId="2BA0E2FD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296</w:t>
            </w:r>
          </w:p>
        </w:tc>
      </w:tr>
      <w:tr w:rsidR="00432688" w:rsidRPr="00432688" w14:paraId="18070BCB" w14:textId="77777777" w:rsidTr="00432688">
        <w:trPr>
          <w:trHeight w:val="360"/>
        </w:trPr>
        <w:tc>
          <w:tcPr>
            <w:tcW w:w="4815" w:type="dxa"/>
          </w:tcPr>
          <w:p w14:paraId="2A08B3D3" w14:textId="77777777" w:rsidR="00432688" w:rsidRPr="00432688" w:rsidRDefault="00432688" w:rsidP="00432688">
            <w:pPr>
              <w:suppressLineNumber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osoby dotknięte klęską żywiołową</w:t>
            </w:r>
          </w:p>
        </w:tc>
        <w:tc>
          <w:tcPr>
            <w:tcW w:w="1417" w:type="dxa"/>
          </w:tcPr>
          <w:p w14:paraId="2AE75D07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brak</w:t>
            </w:r>
          </w:p>
        </w:tc>
        <w:tc>
          <w:tcPr>
            <w:tcW w:w="1418" w:type="dxa"/>
          </w:tcPr>
          <w:p w14:paraId="08E891F0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brak</w:t>
            </w:r>
          </w:p>
        </w:tc>
        <w:tc>
          <w:tcPr>
            <w:tcW w:w="1417" w:type="dxa"/>
          </w:tcPr>
          <w:p w14:paraId="5D336719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brak</w:t>
            </w:r>
          </w:p>
        </w:tc>
      </w:tr>
      <w:tr w:rsidR="00432688" w:rsidRPr="00432688" w14:paraId="0B1557AB" w14:textId="77777777" w:rsidTr="00432688">
        <w:trPr>
          <w:trHeight w:val="392"/>
        </w:trPr>
        <w:tc>
          <w:tcPr>
            <w:tcW w:w="4815" w:type="dxa"/>
          </w:tcPr>
          <w:p w14:paraId="615C18D3" w14:textId="77777777" w:rsidR="00432688" w:rsidRPr="00432688" w:rsidRDefault="00432688" w:rsidP="00432688">
            <w:pPr>
              <w:suppressLineNumber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ubóstwa</w:t>
            </w:r>
          </w:p>
        </w:tc>
        <w:tc>
          <w:tcPr>
            <w:tcW w:w="1417" w:type="dxa"/>
          </w:tcPr>
          <w:p w14:paraId="25314BB1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535</w:t>
            </w:r>
          </w:p>
        </w:tc>
        <w:tc>
          <w:tcPr>
            <w:tcW w:w="1418" w:type="dxa"/>
          </w:tcPr>
          <w:p w14:paraId="6F31947F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495</w:t>
            </w:r>
          </w:p>
        </w:tc>
        <w:tc>
          <w:tcPr>
            <w:tcW w:w="1417" w:type="dxa"/>
          </w:tcPr>
          <w:p w14:paraId="5C1ACC1D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380</w:t>
            </w:r>
          </w:p>
        </w:tc>
      </w:tr>
      <w:tr w:rsidR="00432688" w:rsidRPr="00432688" w14:paraId="7C6C6C46" w14:textId="77777777" w:rsidTr="00432688">
        <w:trPr>
          <w:trHeight w:val="360"/>
        </w:trPr>
        <w:tc>
          <w:tcPr>
            <w:tcW w:w="4815" w:type="dxa"/>
          </w:tcPr>
          <w:p w14:paraId="4CD0FA83" w14:textId="77777777" w:rsidR="00432688" w:rsidRPr="00432688" w:rsidRDefault="00432688" w:rsidP="00432688">
            <w:pPr>
              <w:suppressLineNumber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bezradności opiek. wych.</w:t>
            </w:r>
          </w:p>
        </w:tc>
        <w:tc>
          <w:tcPr>
            <w:tcW w:w="1417" w:type="dxa"/>
          </w:tcPr>
          <w:p w14:paraId="082740B2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30</w:t>
            </w:r>
          </w:p>
        </w:tc>
        <w:tc>
          <w:tcPr>
            <w:tcW w:w="1418" w:type="dxa"/>
          </w:tcPr>
          <w:p w14:paraId="64E99C9E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30</w:t>
            </w:r>
          </w:p>
        </w:tc>
        <w:tc>
          <w:tcPr>
            <w:tcW w:w="1417" w:type="dxa"/>
          </w:tcPr>
          <w:p w14:paraId="712A3CD3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38</w:t>
            </w:r>
          </w:p>
        </w:tc>
      </w:tr>
      <w:tr w:rsidR="00432688" w:rsidRPr="00432688" w14:paraId="5832ABEA" w14:textId="77777777" w:rsidTr="00432688">
        <w:trPr>
          <w:trHeight w:val="360"/>
        </w:trPr>
        <w:tc>
          <w:tcPr>
            <w:tcW w:w="4815" w:type="dxa"/>
          </w:tcPr>
          <w:p w14:paraId="6682C2EC" w14:textId="77777777" w:rsidR="00432688" w:rsidRPr="00432688" w:rsidRDefault="00432688" w:rsidP="00432688">
            <w:pPr>
              <w:suppressLineNumber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długotrwałej choroby</w:t>
            </w:r>
          </w:p>
        </w:tc>
        <w:tc>
          <w:tcPr>
            <w:tcW w:w="1417" w:type="dxa"/>
          </w:tcPr>
          <w:p w14:paraId="417CBD90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131</w:t>
            </w:r>
          </w:p>
        </w:tc>
        <w:tc>
          <w:tcPr>
            <w:tcW w:w="1418" w:type="dxa"/>
          </w:tcPr>
          <w:p w14:paraId="69811161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144</w:t>
            </w:r>
          </w:p>
        </w:tc>
        <w:tc>
          <w:tcPr>
            <w:tcW w:w="1417" w:type="dxa"/>
          </w:tcPr>
          <w:p w14:paraId="1784AECD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166</w:t>
            </w:r>
          </w:p>
        </w:tc>
      </w:tr>
      <w:tr w:rsidR="00432688" w:rsidRPr="00432688" w14:paraId="16751987" w14:textId="77777777" w:rsidTr="00432688">
        <w:trPr>
          <w:trHeight w:val="360"/>
        </w:trPr>
        <w:tc>
          <w:tcPr>
            <w:tcW w:w="4815" w:type="dxa"/>
          </w:tcPr>
          <w:p w14:paraId="2AFA07C0" w14:textId="77777777" w:rsidR="00432688" w:rsidRPr="00432688" w:rsidRDefault="00432688" w:rsidP="00432688">
            <w:pPr>
              <w:suppressLineNumber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przemocy w rodzinie</w:t>
            </w:r>
          </w:p>
        </w:tc>
        <w:tc>
          <w:tcPr>
            <w:tcW w:w="1417" w:type="dxa"/>
          </w:tcPr>
          <w:p w14:paraId="55081F20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1418" w:type="dxa"/>
          </w:tcPr>
          <w:p w14:paraId="339EE851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1417" w:type="dxa"/>
          </w:tcPr>
          <w:p w14:paraId="72432F29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</w:tr>
      <w:tr w:rsidR="00432688" w:rsidRPr="00432688" w14:paraId="5AB775B0" w14:textId="77777777" w:rsidTr="00432688">
        <w:trPr>
          <w:trHeight w:val="360"/>
        </w:trPr>
        <w:tc>
          <w:tcPr>
            <w:tcW w:w="4815" w:type="dxa"/>
          </w:tcPr>
          <w:p w14:paraId="25611D98" w14:textId="77777777" w:rsidR="00432688" w:rsidRPr="00432688" w:rsidRDefault="00432688" w:rsidP="00432688">
            <w:pPr>
              <w:suppressLineNumber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inne</w:t>
            </w:r>
          </w:p>
        </w:tc>
        <w:tc>
          <w:tcPr>
            <w:tcW w:w="1417" w:type="dxa"/>
          </w:tcPr>
          <w:p w14:paraId="19B929FC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130</w:t>
            </w:r>
          </w:p>
        </w:tc>
        <w:tc>
          <w:tcPr>
            <w:tcW w:w="1418" w:type="dxa"/>
          </w:tcPr>
          <w:p w14:paraId="6F8C733F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124</w:t>
            </w:r>
          </w:p>
        </w:tc>
        <w:tc>
          <w:tcPr>
            <w:tcW w:w="1417" w:type="dxa"/>
          </w:tcPr>
          <w:p w14:paraId="7A2E3BC2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139</w:t>
            </w:r>
          </w:p>
        </w:tc>
      </w:tr>
    </w:tbl>
    <w:p w14:paraId="4B2AD6A6" w14:textId="77777777" w:rsidR="00432688" w:rsidRPr="00432688" w:rsidRDefault="00432688" w:rsidP="00432688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18"/>
          <w:lang w:eastAsia="en-US"/>
        </w:rPr>
      </w:pPr>
      <w:bookmarkStart w:id="12" w:name="_Toc512412621"/>
      <w:bookmarkStart w:id="13" w:name="_Toc23005001"/>
      <w:bookmarkStart w:id="14" w:name="_Toc54680461"/>
      <w:r w:rsidRPr="00432688">
        <w:rPr>
          <w:rFonts w:ascii="Times New Roman" w:eastAsia="Calibri" w:hAnsi="Times New Roman" w:cs="Times New Roman"/>
          <w:sz w:val="18"/>
          <w:lang w:eastAsia="en-US"/>
        </w:rPr>
        <w:t xml:space="preserve">Tabela </w:t>
      </w:r>
      <w:r w:rsidRPr="00432688">
        <w:rPr>
          <w:rFonts w:ascii="Times New Roman" w:eastAsia="Calibri" w:hAnsi="Times New Roman" w:cs="Times New Roman"/>
          <w:sz w:val="18"/>
          <w:lang w:eastAsia="en-US"/>
        </w:rPr>
        <w:fldChar w:fldCharType="begin"/>
      </w:r>
      <w:r w:rsidRPr="00432688">
        <w:rPr>
          <w:rFonts w:ascii="Times New Roman" w:eastAsia="Calibri" w:hAnsi="Times New Roman" w:cs="Times New Roman"/>
          <w:sz w:val="18"/>
          <w:lang w:eastAsia="en-US"/>
        </w:rPr>
        <w:instrText xml:space="preserve"> SEQ Tabela \* ARABIC </w:instrText>
      </w:r>
      <w:r w:rsidRPr="00432688">
        <w:rPr>
          <w:rFonts w:ascii="Times New Roman" w:eastAsia="Calibri" w:hAnsi="Times New Roman" w:cs="Times New Roman"/>
          <w:sz w:val="18"/>
          <w:lang w:eastAsia="en-US"/>
        </w:rPr>
        <w:fldChar w:fldCharType="separate"/>
      </w:r>
      <w:r w:rsidRPr="00432688">
        <w:rPr>
          <w:rFonts w:ascii="Times New Roman" w:eastAsia="Calibri" w:hAnsi="Times New Roman" w:cs="Times New Roman"/>
          <w:noProof/>
          <w:sz w:val="18"/>
          <w:lang w:eastAsia="en-US"/>
        </w:rPr>
        <w:t>2</w:t>
      </w:r>
      <w:r w:rsidRPr="00432688">
        <w:rPr>
          <w:rFonts w:ascii="Times New Roman" w:eastAsia="Calibri" w:hAnsi="Times New Roman" w:cs="Times New Roman"/>
          <w:noProof/>
          <w:sz w:val="18"/>
          <w:lang w:eastAsia="en-US"/>
        </w:rPr>
        <w:fldChar w:fldCharType="end"/>
      </w:r>
      <w:r w:rsidRPr="00432688">
        <w:rPr>
          <w:rFonts w:ascii="Times New Roman" w:eastAsia="Calibri" w:hAnsi="Times New Roman" w:cs="Times New Roman"/>
          <w:sz w:val="18"/>
          <w:lang w:eastAsia="en-US"/>
        </w:rPr>
        <w:t>. Powody przyznawania pomocy społecznej</w:t>
      </w:r>
      <w:bookmarkEnd w:id="12"/>
      <w:bookmarkEnd w:id="13"/>
      <w:bookmarkEnd w:id="14"/>
    </w:p>
    <w:p w14:paraId="457985DB" w14:textId="77777777" w:rsidR="00432688" w:rsidRPr="00432688" w:rsidRDefault="00432688" w:rsidP="00432688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18"/>
          <w:lang w:eastAsia="en-US"/>
        </w:rPr>
      </w:pPr>
    </w:p>
    <w:p w14:paraId="6210FD72" w14:textId="77777777" w:rsidR="00432688" w:rsidRPr="00432688" w:rsidRDefault="00432688" w:rsidP="00432688">
      <w:pPr>
        <w:suppressAutoHyphens w:val="0"/>
        <w:spacing w:after="0" w:line="360" w:lineRule="auto"/>
        <w:rPr>
          <w:rFonts w:ascii="Times New Roman" w:eastAsia="Calibri" w:hAnsi="Times New Roman" w:cs="Times New Roman"/>
          <w:sz w:val="24"/>
          <w:szCs w:val="32"/>
          <w:u w:val="single"/>
          <w:lang w:eastAsia="en-US"/>
        </w:rPr>
      </w:pPr>
    </w:p>
    <w:p w14:paraId="40D7E4EB" w14:textId="77777777" w:rsidR="00432688" w:rsidRPr="00432688" w:rsidRDefault="00432688" w:rsidP="00432688">
      <w:pPr>
        <w:suppressAutoHyphens w:val="0"/>
        <w:spacing w:after="0" w:line="360" w:lineRule="auto"/>
        <w:rPr>
          <w:rFonts w:ascii="Times New Roman" w:eastAsia="Calibri" w:hAnsi="Times New Roman" w:cs="Times New Roman"/>
          <w:sz w:val="24"/>
          <w:szCs w:val="32"/>
          <w:u w:val="single"/>
          <w:lang w:eastAsia="en-US"/>
        </w:rPr>
      </w:pPr>
      <w:r w:rsidRPr="00432688">
        <w:rPr>
          <w:rFonts w:ascii="Times New Roman" w:eastAsia="Calibri" w:hAnsi="Times New Roman" w:cs="Times New Roman"/>
          <w:sz w:val="24"/>
          <w:szCs w:val="32"/>
          <w:u w:val="single"/>
          <w:lang w:eastAsia="en-US"/>
        </w:rPr>
        <w:t xml:space="preserve">3. Struktura </w:t>
      </w:r>
      <w:bookmarkStart w:id="15" w:name="_Hlk496865115"/>
      <w:r w:rsidRPr="00432688">
        <w:rPr>
          <w:rFonts w:ascii="Times New Roman" w:eastAsia="Calibri" w:hAnsi="Times New Roman" w:cs="Times New Roman"/>
          <w:sz w:val="24"/>
          <w:szCs w:val="32"/>
          <w:u w:val="single"/>
          <w:lang w:eastAsia="en-US"/>
        </w:rPr>
        <w:t>odbiorców pomocy społecznej ze względu na aktywność zawodową:</w:t>
      </w:r>
    </w:p>
    <w:tbl>
      <w:tblPr>
        <w:tblStyle w:val="Tabela-Siatka4"/>
        <w:tblW w:w="9070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4818"/>
        <w:gridCol w:w="1417"/>
        <w:gridCol w:w="1418"/>
        <w:gridCol w:w="1417"/>
      </w:tblGrid>
      <w:tr w:rsidR="00432688" w:rsidRPr="00432688" w14:paraId="30AF105F" w14:textId="77777777" w:rsidTr="00432688">
        <w:trPr>
          <w:trHeight w:val="391"/>
        </w:trPr>
        <w:tc>
          <w:tcPr>
            <w:tcW w:w="4818" w:type="dxa"/>
            <w:shd w:val="clear" w:color="auto" w:fill="0070C0"/>
          </w:tcPr>
          <w:p w14:paraId="3575D16E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3"/>
                <w:sz w:val="24"/>
                <w:szCs w:val="24"/>
              </w:rPr>
              <w:t>Struktura odbiorców pomocy społecznej ze względu na aktywność zawodową</w:t>
            </w:r>
          </w:p>
        </w:tc>
        <w:tc>
          <w:tcPr>
            <w:tcW w:w="1417" w:type="dxa"/>
            <w:shd w:val="clear" w:color="auto" w:fill="0070C0"/>
          </w:tcPr>
          <w:p w14:paraId="03F03C6F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3"/>
                <w:sz w:val="24"/>
                <w:szCs w:val="24"/>
              </w:rPr>
              <w:t>2017 rok</w:t>
            </w:r>
          </w:p>
        </w:tc>
        <w:tc>
          <w:tcPr>
            <w:tcW w:w="1418" w:type="dxa"/>
            <w:shd w:val="clear" w:color="auto" w:fill="0070C0"/>
          </w:tcPr>
          <w:p w14:paraId="324B2F23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3"/>
                <w:sz w:val="24"/>
                <w:szCs w:val="24"/>
              </w:rPr>
              <w:t>2018 rok</w:t>
            </w:r>
          </w:p>
        </w:tc>
        <w:tc>
          <w:tcPr>
            <w:tcW w:w="1417" w:type="dxa"/>
            <w:shd w:val="clear" w:color="auto" w:fill="0070C0"/>
          </w:tcPr>
          <w:p w14:paraId="095C3021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3"/>
                <w:sz w:val="24"/>
                <w:szCs w:val="24"/>
              </w:rPr>
              <w:t>2019 rok</w:t>
            </w:r>
          </w:p>
        </w:tc>
      </w:tr>
      <w:tr w:rsidR="00432688" w:rsidRPr="00432688" w14:paraId="15EE729D" w14:textId="77777777" w:rsidTr="00432688">
        <w:trPr>
          <w:trHeight w:val="391"/>
        </w:trPr>
        <w:tc>
          <w:tcPr>
            <w:tcW w:w="4818" w:type="dxa"/>
          </w:tcPr>
          <w:p w14:paraId="4713D0B2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pracuje</w:t>
            </w:r>
          </w:p>
        </w:tc>
        <w:tc>
          <w:tcPr>
            <w:tcW w:w="1417" w:type="dxa"/>
          </w:tcPr>
          <w:p w14:paraId="5E3A21BE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131</w:t>
            </w:r>
          </w:p>
        </w:tc>
        <w:tc>
          <w:tcPr>
            <w:tcW w:w="1418" w:type="dxa"/>
          </w:tcPr>
          <w:p w14:paraId="772D5122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159</w:t>
            </w:r>
          </w:p>
        </w:tc>
        <w:tc>
          <w:tcPr>
            <w:tcW w:w="1417" w:type="dxa"/>
          </w:tcPr>
          <w:p w14:paraId="208E80C3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135</w:t>
            </w:r>
          </w:p>
        </w:tc>
      </w:tr>
      <w:tr w:rsidR="00432688" w:rsidRPr="00432688" w14:paraId="22841607" w14:textId="77777777" w:rsidTr="00432688">
        <w:trPr>
          <w:trHeight w:val="391"/>
        </w:trPr>
        <w:tc>
          <w:tcPr>
            <w:tcW w:w="4818" w:type="dxa"/>
          </w:tcPr>
          <w:p w14:paraId="77AFA63B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pracuje dorywczo</w:t>
            </w:r>
          </w:p>
        </w:tc>
        <w:tc>
          <w:tcPr>
            <w:tcW w:w="1417" w:type="dxa"/>
          </w:tcPr>
          <w:p w14:paraId="2889244A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17</w:t>
            </w:r>
          </w:p>
        </w:tc>
        <w:tc>
          <w:tcPr>
            <w:tcW w:w="1418" w:type="dxa"/>
          </w:tcPr>
          <w:p w14:paraId="3041F24A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15</w:t>
            </w:r>
          </w:p>
        </w:tc>
        <w:tc>
          <w:tcPr>
            <w:tcW w:w="1417" w:type="dxa"/>
          </w:tcPr>
          <w:p w14:paraId="6CF8DEB1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15</w:t>
            </w:r>
          </w:p>
        </w:tc>
      </w:tr>
      <w:tr w:rsidR="00432688" w:rsidRPr="00432688" w14:paraId="11E06AE0" w14:textId="77777777" w:rsidTr="00432688">
        <w:trPr>
          <w:trHeight w:val="391"/>
        </w:trPr>
        <w:tc>
          <w:tcPr>
            <w:tcW w:w="4818" w:type="dxa"/>
          </w:tcPr>
          <w:p w14:paraId="404DC968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nie pracuje</w:t>
            </w:r>
          </w:p>
        </w:tc>
        <w:tc>
          <w:tcPr>
            <w:tcW w:w="1417" w:type="dxa"/>
          </w:tcPr>
          <w:p w14:paraId="033483D6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416</w:t>
            </w:r>
          </w:p>
        </w:tc>
        <w:tc>
          <w:tcPr>
            <w:tcW w:w="1418" w:type="dxa"/>
          </w:tcPr>
          <w:p w14:paraId="10B24F2F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361</w:t>
            </w:r>
          </w:p>
        </w:tc>
        <w:tc>
          <w:tcPr>
            <w:tcW w:w="1417" w:type="dxa"/>
          </w:tcPr>
          <w:p w14:paraId="23947886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296</w:t>
            </w:r>
          </w:p>
        </w:tc>
      </w:tr>
      <w:tr w:rsidR="00432688" w:rsidRPr="00432688" w14:paraId="2501B9CF" w14:textId="77777777" w:rsidTr="00432688">
        <w:trPr>
          <w:trHeight w:val="391"/>
        </w:trPr>
        <w:tc>
          <w:tcPr>
            <w:tcW w:w="4818" w:type="dxa"/>
          </w:tcPr>
          <w:p w14:paraId="6970BDB5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na rencie</w:t>
            </w:r>
          </w:p>
        </w:tc>
        <w:tc>
          <w:tcPr>
            <w:tcW w:w="1417" w:type="dxa"/>
          </w:tcPr>
          <w:p w14:paraId="252ABAA6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58</w:t>
            </w:r>
          </w:p>
        </w:tc>
        <w:tc>
          <w:tcPr>
            <w:tcW w:w="1418" w:type="dxa"/>
          </w:tcPr>
          <w:p w14:paraId="73472960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58</w:t>
            </w:r>
          </w:p>
        </w:tc>
        <w:tc>
          <w:tcPr>
            <w:tcW w:w="1417" w:type="dxa"/>
          </w:tcPr>
          <w:p w14:paraId="0C0B3520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63</w:t>
            </w:r>
          </w:p>
        </w:tc>
      </w:tr>
      <w:tr w:rsidR="00432688" w:rsidRPr="00432688" w14:paraId="532BF0EF" w14:textId="77777777" w:rsidTr="00432688">
        <w:trPr>
          <w:trHeight w:val="391"/>
        </w:trPr>
        <w:tc>
          <w:tcPr>
            <w:tcW w:w="4818" w:type="dxa"/>
          </w:tcPr>
          <w:p w14:paraId="4E4201FB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lastRenderedPageBreak/>
              <w:t>na emeryturze</w:t>
            </w:r>
          </w:p>
        </w:tc>
        <w:tc>
          <w:tcPr>
            <w:tcW w:w="1417" w:type="dxa"/>
          </w:tcPr>
          <w:p w14:paraId="5552D479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58</w:t>
            </w:r>
          </w:p>
        </w:tc>
        <w:tc>
          <w:tcPr>
            <w:tcW w:w="1418" w:type="dxa"/>
          </w:tcPr>
          <w:p w14:paraId="65ADFB13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56</w:t>
            </w:r>
          </w:p>
        </w:tc>
        <w:tc>
          <w:tcPr>
            <w:tcW w:w="1417" w:type="dxa"/>
          </w:tcPr>
          <w:p w14:paraId="5E85EEED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58</w:t>
            </w:r>
          </w:p>
        </w:tc>
      </w:tr>
      <w:tr w:rsidR="00432688" w:rsidRPr="00432688" w14:paraId="7C4AA5FC" w14:textId="77777777" w:rsidTr="00432688">
        <w:trPr>
          <w:trHeight w:val="391"/>
        </w:trPr>
        <w:tc>
          <w:tcPr>
            <w:tcW w:w="4818" w:type="dxa"/>
          </w:tcPr>
          <w:p w14:paraId="57C6DDCF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na zasiłku dla bezrobotnych</w:t>
            </w:r>
          </w:p>
        </w:tc>
        <w:tc>
          <w:tcPr>
            <w:tcW w:w="1417" w:type="dxa"/>
          </w:tcPr>
          <w:p w14:paraId="03383801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22</w:t>
            </w:r>
          </w:p>
        </w:tc>
        <w:tc>
          <w:tcPr>
            <w:tcW w:w="1418" w:type="dxa"/>
          </w:tcPr>
          <w:p w14:paraId="1EC91DC3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15</w:t>
            </w:r>
          </w:p>
        </w:tc>
        <w:tc>
          <w:tcPr>
            <w:tcW w:w="1417" w:type="dxa"/>
          </w:tcPr>
          <w:p w14:paraId="24877971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18</w:t>
            </w:r>
          </w:p>
        </w:tc>
      </w:tr>
      <w:tr w:rsidR="00432688" w:rsidRPr="00432688" w14:paraId="12D82222" w14:textId="77777777" w:rsidTr="00432688">
        <w:trPr>
          <w:trHeight w:val="391"/>
        </w:trPr>
        <w:tc>
          <w:tcPr>
            <w:tcW w:w="4818" w:type="dxa"/>
          </w:tcPr>
          <w:p w14:paraId="56CEAEC1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bezrobotny, bez prawa do zasiłku</w:t>
            </w:r>
          </w:p>
        </w:tc>
        <w:tc>
          <w:tcPr>
            <w:tcW w:w="1417" w:type="dxa"/>
          </w:tcPr>
          <w:p w14:paraId="521305D8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394</w:t>
            </w:r>
          </w:p>
        </w:tc>
        <w:tc>
          <w:tcPr>
            <w:tcW w:w="1418" w:type="dxa"/>
          </w:tcPr>
          <w:p w14:paraId="3ED4003E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346</w:t>
            </w:r>
          </w:p>
        </w:tc>
        <w:tc>
          <w:tcPr>
            <w:tcW w:w="1417" w:type="dxa"/>
          </w:tcPr>
          <w:p w14:paraId="661A1D04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278</w:t>
            </w:r>
          </w:p>
        </w:tc>
      </w:tr>
      <w:tr w:rsidR="00432688" w:rsidRPr="00432688" w14:paraId="444B9631" w14:textId="77777777" w:rsidTr="00432688">
        <w:trPr>
          <w:trHeight w:val="391"/>
        </w:trPr>
        <w:tc>
          <w:tcPr>
            <w:tcW w:w="4818" w:type="dxa"/>
          </w:tcPr>
          <w:p w14:paraId="08A2399D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inne</w:t>
            </w:r>
          </w:p>
        </w:tc>
        <w:tc>
          <w:tcPr>
            <w:tcW w:w="1417" w:type="dxa"/>
          </w:tcPr>
          <w:p w14:paraId="5288E58B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318</w:t>
            </w:r>
          </w:p>
        </w:tc>
        <w:tc>
          <w:tcPr>
            <w:tcW w:w="1418" w:type="dxa"/>
          </w:tcPr>
          <w:p w14:paraId="68DAF776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274</w:t>
            </w:r>
          </w:p>
        </w:tc>
        <w:tc>
          <w:tcPr>
            <w:tcW w:w="1417" w:type="dxa"/>
          </w:tcPr>
          <w:p w14:paraId="33544E46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263</w:t>
            </w:r>
          </w:p>
        </w:tc>
      </w:tr>
    </w:tbl>
    <w:p w14:paraId="22CDA993" w14:textId="77777777" w:rsidR="00432688" w:rsidRPr="00432688" w:rsidRDefault="00432688" w:rsidP="00432688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4"/>
          <w:szCs w:val="32"/>
          <w:lang w:eastAsia="en-US"/>
        </w:rPr>
      </w:pPr>
      <w:bookmarkStart w:id="16" w:name="_Toc54680462"/>
      <w:r w:rsidRPr="00432688">
        <w:rPr>
          <w:rFonts w:ascii="Times New Roman" w:eastAsia="Calibri" w:hAnsi="Times New Roman" w:cs="Times New Roman"/>
          <w:sz w:val="18"/>
          <w:lang w:eastAsia="en-US"/>
        </w:rPr>
        <w:t xml:space="preserve">Tabela </w:t>
      </w:r>
      <w:r w:rsidRPr="00432688">
        <w:rPr>
          <w:rFonts w:ascii="Times New Roman" w:eastAsia="Calibri" w:hAnsi="Times New Roman" w:cs="Times New Roman"/>
          <w:sz w:val="18"/>
          <w:lang w:eastAsia="en-US"/>
        </w:rPr>
        <w:fldChar w:fldCharType="begin"/>
      </w:r>
      <w:r w:rsidRPr="00432688">
        <w:rPr>
          <w:rFonts w:ascii="Times New Roman" w:eastAsia="Calibri" w:hAnsi="Times New Roman" w:cs="Times New Roman"/>
          <w:sz w:val="18"/>
          <w:lang w:eastAsia="en-US"/>
        </w:rPr>
        <w:instrText xml:space="preserve"> SEQ Tabela \* ARABIC </w:instrText>
      </w:r>
      <w:r w:rsidRPr="00432688">
        <w:rPr>
          <w:rFonts w:ascii="Times New Roman" w:eastAsia="Calibri" w:hAnsi="Times New Roman" w:cs="Times New Roman"/>
          <w:sz w:val="18"/>
          <w:lang w:eastAsia="en-US"/>
        </w:rPr>
        <w:fldChar w:fldCharType="separate"/>
      </w:r>
      <w:r w:rsidRPr="00432688">
        <w:rPr>
          <w:rFonts w:ascii="Times New Roman" w:eastAsia="Calibri" w:hAnsi="Times New Roman" w:cs="Times New Roman"/>
          <w:noProof/>
          <w:sz w:val="18"/>
          <w:lang w:eastAsia="en-US"/>
        </w:rPr>
        <w:t>3</w:t>
      </w:r>
      <w:r w:rsidRPr="00432688">
        <w:rPr>
          <w:rFonts w:ascii="Times New Roman" w:eastAsia="Calibri" w:hAnsi="Times New Roman" w:cs="Times New Roman"/>
          <w:noProof/>
          <w:sz w:val="18"/>
          <w:lang w:eastAsia="en-US"/>
        </w:rPr>
        <w:fldChar w:fldCharType="end"/>
      </w:r>
      <w:r w:rsidRPr="00432688">
        <w:rPr>
          <w:rFonts w:ascii="Times New Roman" w:eastAsia="Calibri" w:hAnsi="Times New Roman" w:cs="Times New Roman"/>
          <w:sz w:val="18"/>
          <w:lang w:eastAsia="en-US"/>
        </w:rPr>
        <w:t>. Struktura odbiorców pomocy społecznej ze względu na aktywność zawodową.</w:t>
      </w:r>
      <w:bookmarkEnd w:id="16"/>
    </w:p>
    <w:p w14:paraId="5F14077F" w14:textId="77777777" w:rsidR="00432688" w:rsidRPr="00432688" w:rsidRDefault="00432688" w:rsidP="00432688">
      <w:pPr>
        <w:suppressAutoHyphens w:val="0"/>
        <w:autoSpaceDN w:val="0"/>
        <w:spacing w:after="0" w:line="360" w:lineRule="auto"/>
        <w:textAlignment w:val="baseline"/>
        <w:rPr>
          <w:rFonts w:ascii="Times New Roman" w:eastAsiaTheme="minorHAnsi" w:hAnsi="Times New Roman" w:cs="Times New Roman"/>
          <w:bCs/>
          <w:iCs/>
          <w:sz w:val="24"/>
          <w:szCs w:val="24"/>
          <w:u w:val="single"/>
          <w:lang w:eastAsia="en-US"/>
        </w:rPr>
      </w:pPr>
    </w:p>
    <w:p w14:paraId="1E706962" w14:textId="77777777" w:rsidR="00432688" w:rsidRPr="00432688" w:rsidRDefault="00432688" w:rsidP="00432688">
      <w:pPr>
        <w:suppressAutoHyphens w:val="0"/>
        <w:autoSpaceDN w:val="0"/>
        <w:spacing w:after="0" w:line="360" w:lineRule="auto"/>
        <w:textAlignment w:val="baseline"/>
        <w:rPr>
          <w:rFonts w:ascii="Times New Roman" w:eastAsiaTheme="minorHAnsi" w:hAnsi="Times New Roman" w:cs="Times New Roman"/>
          <w:bCs/>
          <w:iCs/>
          <w:sz w:val="24"/>
          <w:szCs w:val="24"/>
          <w:u w:val="single"/>
          <w:lang w:eastAsia="en-US"/>
        </w:rPr>
      </w:pPr>
      <w:r w:rsidRPr="00432688">
        <w:rPr>
          <w:rFonts w:ascii="Times New Roman" w:eastAsiaTheme="minorHAnsi" w:hAnsi="Times New Roman" w:cs="Times New Roman"/>
          <w:bCs/>
          <w:iCs/>
          <w:sz w:val="24"/>
          <w:szCs w:val="24"/>
          <w:u w:val="single"/>
          <w:lang w:eastAsia="en-US"/>
        </w:rPr>
        <w:t>4.W związku z procedurą „Niebieskie Karty”:</w:t>
      </w:r>
    </w:p>
    <w:p w14:paraId="59878AB3" w14:textId="77777777" w:rsidR="00432688" w:rsidRPr="00432688" w:rsidRDefault="00432688" w:rsidP="00935492">
      <w:pPr>
        <w:numPr>
          <w:ilvl w:val="0"/>
          <w:numId w:val="20"/>
        </w:numPr>
        <w:suppressAutoHyphens w:val="0"/>
        <w:autoSpaceDN w:val="0"/>
        <w:spacing w:after="0" w:line="360" w:lineRule="auto"/>
        <w:ind w:left="720" w:hanging="360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en-US"/>
        </w:rPr>
      </w:pPr>
      <w:r w:rsidRPr="00432688">
        <w:rPr>
          <w:rFonts w:ascii="Times New Roman" w:hAnsi="Times New Roman" w:cs="Times New Roman"/>
          <w:b/>
          <w:bCs/>
          <w:kern w:val="3"/>
          <w:sz w:val="24"/>
          <w:szCs w:val="24"/>
          <w:lang w:eastAsia="en-US"/>
        </w:rPr>
        <w:t xml:space="preserve">Rok 2017 </w:t>
      </w:r>
      <w:r w:rsidRPr="00432688">
        <w:rPr>
          <w:rFonts w:ascii="Times New Roman" w:hAnsi="Times New Roman" w:cs="Times New Roman"/>
          <w:kern w:val="3"/>
          <w:sz w:val="24"/>
          <w:szCs w:val="24"/>
          <w:lang w:eastAsia="en-US"/>
        </w:rPr>
        <w:t>wszczęcie procedur</w:t>
      </w:r>
      <w:r w:rsidRPr="00432688">
        <w:rPr>
          <w:rFonts w:ascii="Times New Roman" w:hAnsi="Times New Roman" w:cs="Times New Roman"/>
          <w:b/>
          <w:bCs/>
          <w:kern w:val="3"/>
          <w:sz w:val="24"/>
          <w:szCs w:val="24"/>
          <w:lang w:eastAsia="en-US"/>
        </w:rPr>
        <w:t xml:space="preserve"> </w:t>
      </w:r>
      <w:r w:rsidRPr="00432688">
        <w:rPr>
          <w:rFonts w:ascii="Times New Roman" w:hAnsi="Times New Roman" w:cs="Times New Roman"/>
          <w:kern w:val="3"/>
          <w:sz w:val="24"/>
          <w:szCs w:val="24"/>
          <w:lang w:eastAsia="en-US"/>
        </w:rPr>
        <w:t>- 100</w:t>
      </w:r>
    </w:p>
    <w:p w14:paraId="3FE0D469" w14:textId="77777777" w:rsidR="00432688" w:rsidRPr="00432688" w:rsidRDefault="00432688" w:rsidP="00935492">
      <w:pPr>
        <w:numPr>
          <w:ilvl w:val="0"/>
          <w:numId w:val="20"/>
        </w:numPr>
        <w:suppressAutoHyphens w:val="0"/>
        <w:autoSpaceDN w:val="0"/>
        <w:spacing w:after="0" w:line="360" w:lineRule="auto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en-US"/>
        </w:rPr>
      </w:pPr>
      <w:r w:rsidRPr="00432688">
        <w:rPr>
          <w:rFonts w:ascii="Times New Roman" w:hAnsi="Times New Roman" w:cs="Times New Roman"/>
          <w:b/>
          <w:bCs/>
          <w:kern w:val="3"/>
          <w:sz w:val="24"/>
          <w:szCs w:val="24"/>
          <w:lang w:eastAsia="en-US"/>
        </w:rPr>
        <w:t xml:space="preserve">Rok 2018 </w:t>
      </w:r>
      <w:r w:rsidRPr="00432688">
        <w:rPr>
          <w:rFonts w:ascii="Times New Roman" w:hAnsi="Times New Roman" w:cs="Times New Roman"/>
          <w:kern w:val="3"/>
          <w:sz w:val="24"/>
          <w:szCs w:val="24"/>
          <w:lang w:eastAsia="en-US"/>
        </w:rPr>
        <w:t>wszczęcie procedur – 112</w:t>
      </w:r>
    </w:p>
    <w:p w14:paraId="2F41A2C0" w14:textId="3CDB3194" w:rsidR="00432688" w:rsidRDefault="00432688" w:rsidP="00935492">
      <w:pPr>
        <w:numPr>
          <w:ilvl w:val="0"/>
          <w:numId w:val="20"/>
        </w:numPr>
        <w:suppressAutoHyphens w:val="0"/>
        <w:autoSpaceDN w:val="0"/>
        <w:spacing w:after="0" w:line="360" w:lineRule="auto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en-US"/>
        </w:rPr>
      </w:pPr>
      <w:r w:rsidRPr="00432688">
        <w:rPr>
          <w:rFonts w:ascii="Times New Roman" w:hAnsi="Times New Roman" w:cs="Times New Roman"/>
          <w:b/>
          <w:bCs/>
          <w:kern w:val="3"/>
          <w:sz w:val="24"/>
          <w:szCs w:val="24"/>
          <w:lang w:eastAsia="en-US"/>
        </w:rPr>
        <w:t xml:space="preserve">Rok 2019 </w:t>
      </w:r>
      <w:r w:rsidRPr="00432688">
        <w:rPr>
          <w:rFonts w:ascii="Times New Roman" w:hAnsi="Times New Roman" w:cs="Times New Roman"/>
          <w:kern w:val="3"/>
          <w:sz w:val="24"/>
          <w:szCs w:val="24"/>
          <w:lang w:eastAsia="en-US"/>
        </w:rPr>
        <w:t xml:space="preserve">wszczęcie procedur </w:t>
      </w:r>
      <w:r w:rsidR="009E19B4">
        <w:rPr>
          <w:rFonts w:ascii="Times New Roman" w:hAnsi="Times New Roman" w:cs="Times New Roman"/>
          <w:kern w:val="3"/>
          <w:sz w:val="24"/>
          <w:szCs w:val="24"/>
          <w:lang w:eastAsia="en-US"/>
        </w:rPr>
        <w:t>–</w:t>
      </w:r>
      <w:r w:rsidRPr="00432688">
        <w:rPr>
          <w:rFonts w:ascii="Times New Roman" w:hAnsi="Times New Roman" w:cs="Times New Roman"/>
          <w:kern w:val="3"/>
          <w:sz w:val="24"/>
          <w:szCs w:val="24"/>
          <w:lang w:eastAsia="en-US"/>
        </w:rPr>
        <w:t xml:space="preserve"> 129</w:t>
      </w:r>
    </w:p>
    <w:p w14:paraId="36FA0313" w14:textId="77777777" w:rsidR="009E19B4" w:rsidRPr="00432688" w:rsidRDefault="009E19B4" w:rsidP="009E19B4">
      <w:pPr>
        <w:suppressAutoHyphens w:val="0"/>
        <w:autoSpaceDN w:val="0"/>
        <w:spacing w:after="0" w:line="360" w:lineRule="auto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en-US"/>
        </w:rPr>
      </w:pPr>
    </w:p>
    <w:p w14:paraId="1437E4F2" w14:textId="683DC1AF" w:rsidR="00432688" w:rsidRPr="009E19B4" w:rsidRDefault="00432688" w:rsidP="009E19B4">
      <w:pPr>
        <w:suppressAutoHyphens w:val="0"/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18"/>
          <w:lang w:eastAsia="en-US"/>
        </w:rPr>
      </w:pPr>
      <w:r w:rsidRPr="0043268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2) Zespół Interdyscyplinarny ds. Przeciwdziałania Przemocy w Rodzinie </w:t>
      </w:r>
    </w:p>
    <w:p w14:paraId="3F56C53F" w14:textId="77777777" w:rsidR="00432688" w:rsidRPr="00432688" w:rsidRDefault="00432688" w:rsidP="00432688">
      <w:pPr>
        <w:suppressAutoHyphens w:val="0"/>
        <w:spacing w:before="75"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688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interdyscyplinarny to grupa osób reprezentująca instytucje i organizacje, których celem jest podejmowanie działań na rzecz przeciwdziałania przemocy w rodzinie.</w:t>
      </w:r>
    </w:p>
    <w:p w14:paraId="7ED9D79A" w14:textId="77777777" w:rsidR="00432688" w:rsidRPr="00432688" w:rsidRDefault="00432688" w:rsidP="00432688">
      <w:pPr>
        <w:suppressAutoHyphens w:val="0"/>
        <w:spacing w:before="75"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688"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 zespołu wchodzą przedstawiciele jednostek organizacyjnych pomocy społecznej, gminnej komisji rozwiązywania problemów alkoholowych, Policji, oświaty, ochrony zdrowia, organizacji pozarządowych oraz przedstawiciele sądu.</w:t>
      </w:r>
    </w:p>
    <w:p w14:paraId="0631275C" w14:textId="77777777" w:rsidR="00432688" w:rsidRPr="00432688" w:rsidRDefault="00432688" w:rsidP="00432688">
      <w:pPr>
        <w:suppressAutoHyphens w:val="0"/>
        <w:spacing w:before="75"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688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interdyscyplinarny integruje i koordynuje działania instytucji oraz specjalistów działających w zakresie przeciwdziałania przemocy w rodzinie, w szczególności przez:</w:t>
      </w:r>
    </w:p>
    <w:p w14:paraId="26BFA401" w14:textId="77777777" w:rsidR="00432688" w:rsidRPr="00432688" w:rsidRDefault="00432688" w:rsidP="00432688">
      <w:pPr>
        <w:suppressAutoHyphens w:val="0"/>
        <w:spacing w:before="7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688">
        <w:rPr>
          <w:rFonts w:ascii="Times New Roman" w:eastAsia="Times New Roman" w:hAnsi="Times New Roman" w:cs="Times New Roman"/>
          <w:sz w:val="24"/>
          <w:szCs w:val="24"/>
          <w:lang w:eastAsia="pl-PL"/>
        </w:rPr>
        <w:t>-Diagnozowanie problemu przemocy w rodzinie oraz sformułowanie działań pomocowych.</w:t>
      </w:r>
    </w:p>
    <w:p w14:paraId="21037AF4" w14:textId="77777777" w:rsidR="00432688" w:rsidRPr="00432688" w:rsidRDefault="00432688" w:rsidP="00432688">
      <w:pPr>
        <w:suppressAutoHyphens w:val="0"/>
        <w:spacing w:before="7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688">
        <w:rPr>
          <w:rFonts w:ascii="Times New Roman" w:eastAsia="Times New Roman" w:hAnsi="Times New Roman" w:cs="Times New Roman"/>
          <w:sz w:val="24"/>
          <w:szCs w:val="24"/>
          <w:lang w:eastAsia="pl-PL"/>
        </w:rPr>
        <w:t>-Podejmowanie działań pomocowych oraz interwencyjnych w środowisku zagrożonym przemocą w rodzinie.</w:t>
      </w:r>
    </w:p>
    <w:p w14:paraId="1D90AC26" w14:textId="77777777" w:rsidR="00432688" w:rsidRPr="00432688" w:rsidRDefault="00432688" w:rsidP="00432688">
      <w:pPr>
        <w:suppressAutoHyphens w:val="0"/>
        <w:spacing w:before="7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688">
        <w:rPr>
          <w:rFonts w:ascii="Times New Roman" w:eastAsia="Times New Roman" w:hAnsi="Times New Roman" w:cs="Times New Roman"/>
          <w:sz w:val="24"/>
          <w:szCs w:val="24"/>
          <w:lang w:eastAsia="pl-PL"/>
        </w:rPr>
        <w:t>-Inicjowanie działań w stosunku do osób stosujących przemoc.</w:t>
      </w:r>
    </w:p>
    <w:p w14:paraId="5228E88C" w14:textId="77777777" w:rsidR="00432688" w:rsidRPr="00432688" w:rsidRDefault="00432688" w:rsidP="00432688">
      <w:pPr>
        <w:suppressAutoHyphens w:val="0"/>
        <w:spacing w:before="7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6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-Upowszechnianie informacji o instytucjach, osobach i możliwościach udzielenia pomocy </w:t>
      </w:r>
      <w:r w:rsidRPr="004326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środowisku lokalnym;</w:t>
      </w:r>
    </w:p>
    <w:p w14:paraId="066E2C4A" w14:textId="77777777" w:rsidR="00432688" w:rsidRPr="00432688" w:rsidRDefault="00432688" w:rsidP="00432688">
      <w:pPr>
        <w:suppressAutoHyphens w:val="0"/>
        <w:spacing w:before="75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326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Zaprezentowane poniżej dane pochodzą ze statystyk prowadzonych przez </w:t>
      </w:r>
      <w:bookmarkEnd w:id="15"/>
      <w:r w:rsidRPr="004326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gminę Gołdap</w:t>
      </w:r>
    </w:p>
    <w:p w14:paraId="4BA5B5CD" w14:textId="77777777" w:rsidR="00432688" w:rsidRPr="00432688" w:rsidRDefault="00432688" w:rsidP="00432688">
      <w:pPr>
        <w:suppressAutoHyphens w:val="0"/>
        <w:spacing w:before="7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32688">
        <w:rPr>
          <w:rFonts w:ascii="Times New Roman" w:eastAsia="Times New Roman" w:hAnsi="Times New Roman" w:cs="Times New Roman"/>
          <w:sz w:val="24"/>
          <w:szCs w:val="24"/>
          <w:u w:val="single"/>
        </w:rPr>
        <w:t>1.Procedura „Niebieskie Karty”:</w:t>
      </w:r>
    </w:p>
    <w:tbl>
      <w:tblPr>
        <w:tblStyle w:val="Tabelasiatki1jasnaakcent5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559"/>
        <w:gridCol w:w="1559"/>
        <w:gridCol w:w="1560"/>
      </w:tblGrid>
      <w:tr w:rsidR="00432688" w:rsidRPr="00432688" w14:paraId="51C065DA" w14:textId="77777777" w:rsidTr="00432688">
        <w:trPr>
          <w:trHeight w:val="759"/>
        </w:trPr>
        <w:tc>
          <w:tcPr>
            <w:tcW w:w="4253" w:type="dxa"/>
            <w:shd w:val="clear" w:color="auto" w:fill="2E74B5" w:themeFill="accent5" w:themeFillShade="BF"/>
          </w:tcPr>
          <w:p w14:paraId="2F3C45AD" w14:textId="77777777" w:rsidR="00432688" w:rsidRPr="00432688" w:rsidRDefault="00432688" w:rsidP="00432688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lang w:eastAsia="en-US"/>
              </w:rPr>
            </w:pPr>
            <w:r w:rsidRPr="00432688"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lang w:eastAsia="en-US"/>
              </w:rPr>
              <w:t xml:space="preserve">W związku z procedurą </w:t>
            </w:r>
            <w:r w:rsidRPr="00432688"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lang w:eastAsia="en-US"/>
              </w:rPr>
              <w:br/>
              <w:t>„Niebieskie Karty”</w:t>
            </w:r>
          </w:p>
        </w:tc>
        <w:tc>
          <w:tcPr>
            <w:tcW w:w="1559" w:type="dxa"/>
            <w:shd w:val="clear" w:color="auto" w:fill="2E74B5" w:themeFill="accent5" w:themeFillShade="BF"/>
          </w:tcPr>
          <w:p w14:paraId="3649CD46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 w:rsidRPr="0043268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2017 rok</w:t>
            </w:r>
          </w:p>
        </w:tc>
        <w:tc>
          <w:tcPr>
            <w:tcW w:w="1559" w:type="dxa"/>
            <w:shd w:val="clear" w:color="auto" w:fill="2E74B5" w:themeFill="accent5" w:themeFillShade="BF"/>
          </w:tcPr>
          <w:p w14:paraId="4854BE96" w14:textId="77777777" w:rsidR="00432688" w:rsidRPr="00432688" w:rsidRDefault="00432688" w:rsidP="00432688">
            <w:pPr>
              <w:suppressLineNumbers/>
              <w:spacing w:after="0" w:line="360" w:lineRule="auto"/>
              <w:ind w:left="-26" w:right="406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 w:rsidRPr="0043268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2018 rok</w:t>
            </w:r>
          </w:p>
        </w:tc>
        <w:tc>
          <w:tcPr>
            <w:tcW w:w="1560" w:type="dxa"/>
            <w:shd w:val="clear" w:color="auto" w:fill="2E74B5" w:themeFill="accent5" w:themeFillShade="BF"/>
          </w:tcPr>
          <w:p w14:paraId="76205742" w14:textId="77777777" w:rsidR="00432688" w:rsidRPr="00432688" w:rsidRDefault="00432688" w:rsidP="00432688">
            <w:pPr>
              <w:suppressLineNumbers/>
              <w:spacing w:after="0" w:line="360" w:lineRule="auto"/>
              <w:ind w:left="-26" w:right="406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 w:rsidRPr="0043268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2019 rok</w:t>
            </w:r>
          </w:p>
        </w:tc>
      </w:tr>
      <w:tr w:rsidR="00432688" w:rsidRPr="00432688" w14:paraId="10DB6271" w14:textId="77777777" w:rsidTr="00432688">
        <w:trPr>
          <w:trHeight w:val="460"/>
        </w:trPr>
        <w:tc>
          <w:tcPr>
            <w:tcW w:w="4253" w:type="dxa"/>
          </w:tcPr>
          <w:p w14:paraId="5D10452B" w14:textId="77777777" w:rsidR="00432688" w:rsidRPr="00432688" w:rsidRDefault="00432688" w:rsidP="00432688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b/>
                <w:color w:val="000000" w:themeColor="text1"/>
                <w:lang w:eastAsia="en-US"/>
              </w:rPr>
            </w:pPr>
            <w:r w:rsidRPr="00432688">
              <w:rPr>
                <w:rFonts w:ascii="Times New Roman" w:eastAsiaTheme="minorHAnsi" w:hAnsi="Times New Roman" w:cs="Times New Roman"/>
                <w:b/>
                <w:color w:val="000000" w:themeColor="text1"/>
                <w:lang w:eastAsia="en-US"/>
              </w:rPr>
              <w:t xml:space="preserve">Wpłynęło ogółem formularzy NK, </w:t>
            </w:r>
          </w:p>
          <w:p w14:paraId="543A6ED1" w14:textId="77777777" w:rsidR="00432688" w:rsidRPr="00432688" w:rsidRDefault="00432688" w:rsidP="00432688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432688">
              <w:rPr>
                <w:rFonts w:ascii="Times New Roman" w:eastAsiaTheme="minorHAnsi" w:hAnsi="Times New Roman" w:cs="Times New Roman"/>
                <w:b/>
                <w:color w:val="000000" w:themeColor="text1"/>
                <w:lang w:eastAsia="en-US"/>
              </w:rPr>
              <w:t>w tym:</w:t>
            </w:r>
          </w:p>
        </w:tc>
        <w:tc>
          <w:tcPr>
            <w:tcW w:w="1559" w:type="dxa"/>
          </w:tcPr>
          <w:p w14:paraId="60BA2CDA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432688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100</w:t>
            </w:r>
          </w:p>
        </w:tc>
        <w:tc>
          <w:tcPr>
            <w:tcW w:w="1559" w:type="dxa"/>
          </w:tcPr>
          <w:p w14:paraId="61579ABC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432688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102</w:t>
            </w:r>
          </w:p>
        </w:tc>
        <w:tc>
          <w:tcPr>
            <w:tcW w:w="1560" w:type="dxa"/>
          </w:tcPr>
          <w:p w14:paraId="78D7FB94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432688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129</w:t>
            </w:r>
          </w:p>
        </w:tc>
      </w:tr>
      <w:tr w:rsidR="00432688" w:rsidRPr="00432688" w14:paraId="5E703AC4" w14:textId="77777777" w:rsidTr="00432688">
        <w:trPr>
          <w:trHeight w:val="571"/>
        </w:trPr>
        <w:tc>
          <w:tcPr>
            <w:tcW w:w="4253" w:type="dxa"/>
          </w:tcPr>
          <w:p w14:paraId="4B5C3E53" w14:textId="77777777" w:rsidR="00432688" w:rsidRPr="00432688" w:rsidRDefault="00432688" w:rsidP="00432688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z Ośrodka Pomocy Społecznej</w:t>
            </w:r>
          </w:p>
        </w:tc>
        <w:tc>
          <w:tcPr>
            <w:tcW w:w="1559" w:type="dxa"/>
          </w:tcPr>
          <w:p w14:paraId="2CCFD59D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24</w:t>
            </w:r>
          </w:p>
        </w:tc>
        <w:tc>
          <w:tcPr>
            <w:tcW w:w="1559" w:type="dxa"/>
          </w:tcPr>
          <w:p w14:paraId="3C42AB3F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33</w:t>
            </w:r>
          </w:p>
        </w:tc>
        <w:tc>
          <w:tcPr>
            <w:tcW w:w="1560" w:type="dxa"/>
          </w:tcPr>
          <w:p w14:paraId="64B0671A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19</w:t>
            </w:r>
          </w:p>
        </w:tc>
      </w:tr>
      <w:tr w:rsidR="00432688" w:rsidRPr="00432688" w14:paraId="28C03615" w14:textId="77777777" w:rsidTr="00432688">
        <w:trPr>
          <w:trHeight w:val="571"/>
        </w:trPr>
        <w:tc>
          <w:tcPr>
            <w:tcW w:w="4253" w:type="dxa"/>
          </w:tcPr>
          <w:p w14:paraId="128B67BE" w14:textId="77777777" w:rsidR="00432688" w:rsidRPr="00432688" w:rsidRDefault="00432688" w:rsidP="00432688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z Komisji Rozwiązywania Problemów Alkoholowych</w:t>
            </w:r>
          </w:p>
        </w:tc>
        <w:tc>
          <w:tcPr>
            <w:tcW w:w="1559" w:type="dxa"/>
          </w:tcPr>
          <w:p w14:paraId="0917A524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1559" w:type="dxa"/>
          </w:tcPr>
          <w:p w14:paraId="6B2703A2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1560" w:type="dxa"/>
          </w:tcPr>
          <w:p w14:paraId="52C34879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</w:tr>
      <w:tr w:rsidR="00432688" w:rsidRPr="00432688" w14:paraId="41EFF7DF" w14:textId="77777777" w:rsidTr="00432688">
        <w:trPr>
          <w:trHeight w:val="571"/>
        </w:trPr>
        <w:tc>
          <w:tcPr>
            <w:tcW w:w="4253" w:type="dxa"/>
          </w:tcPr>
          <w:p w14:paraId="70E77B39" w14:textId="77777777" w:rsidR="00432688" w:rsidRPr="00432688" w:rsidRDefault="00432688" w:rsidP="00432688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z Placówek Służby Zdrowia</w:t>
            </w:r>
          </w:p>
        </w:tc>
        <w:tc>
          <w:tcPr>
            <w:tcW w:w="1559" w:type="dxa"/>
          </w:tcPr>
          <w:p w14:paraId="7B6F315D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1559" w:type="dxa"/>
          </w:tcPr>
          <w:p w14:paraId="73C5C022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1560" w:type="dxa"/>
          </w:tcPr>
          <w:p w14:paraId="0468C23B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</w:tr>
      <w:tr w:rsidR="00432688" w:rsidRPr="00432688" w14:paraId="760822FD" w14:textId="77777777" w:rsidTr="00432688">
        <w:trPr>
          <w:trHeight w:val="571"/>
        </w:trPr>
        <w:tc>
          <w:tcPr>
            <w:tcW w:w="4253" w:type="dxa"/>
          </w:tcPr>
          <w:p w14:paraId="2E0506D2" w14:textId="77777777" w:rsidR="00432688" w:rsidRPr="00432688" w:rsidRDefault="00432688" w:rsidP="00432688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z Policji</w:t>
            </w:r>
          </w:p>
        </w:tc>
        <w:tc>
          <w:tcPr>
            <w:tcW w:w="1559" w:type="dxa"/>
          </w:tcPr>
          <w:p w14:paraId="11E373D8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73</w:t>
            </w:r>
          </w:p>
        </w:tc>
        <w:tc>
          <w:tcPr>
            <w:tcW w:w="1559" w:type="dxa"/>
          </w:tcPr>
          <w:p w14:paraId="5DDFD8DE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75</w:t>
            </w:r>
          </w:p>
        </w:tc>
        <w:tc>
          <w:tcPr>
            <w:tcW w:w="1560" w:type="dxa"/>
          </w:tcPr>
          <w:p w14:paraId="6F8FADB6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106</w:t>
            </w:r>
          </w:p>
        </w:tc>
      </w:tr>
      <w:tr w:rsidR="00432688" w:rsidRPr="00432688" w14:paraId="147C4A8A" w14:textId="77777777" w:rsidTr="00432688">
        <w:trPr>
          <w:trHeight w:val="571"/>
        </w:trPr>
        <w:tc>
          <w:tcPr>
            <w:tcW w:w="4253" w:type="dxa"/>
          </w:tcPr>
          <w:p w14:paraId="31333820" w14:textId="77777777" w:rsidR="00432688" w:rsidRPr="00432688" w:rsidRDefault="00432688" w:rsidP="00432688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z placówek oświatowych</w:t>
            </w:r>
          </w:p>
        </w:tc>
        <w:tc>
          <w:tcPr>
            <w:tcW w:w="1559" w:type="dxa"/>
          </w:tcPr>
          <w:p w14:paraId="14FCF2FA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1559" w:type="dxa"/>
          </w:tcPr>
          <w:p w14:paraId="47022202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  <w:tc>
          <w:tcPr>
            <w:tcW w:w="1560" w:type="dxa"/>
          </w:tcPr>
          <w:p w14:paraId="37DF819E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</w:tr>
      <w:tr w:rsidR="00432688" w:rsidRPr="00432688" w14:paraId="28239C4C" w14:textId="77777777" w:rsidTr="00432688">
        <w:trPr>
          <w:trHeight w:val="571"/>
        </w:trPr>
        <w:tc>
          <w:tcPr>
            <w:tcW w:w="4253" w:type="dxa"/>
          </w:tcPr>
          <w:p w14:paraId="7F445630" w14:textId="77777777" w:rsidR="00432688" w:rsidRPr="00432688" w:rsidRDefault="00432688" w:rsidP="00432688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z innego Ośrodka Pomocy Społecznej</w:t>
            </w:r>
          </w:p>
        </w:tc>
        <w:tc>
          <w:tcPr>
            <w:tcW w:w="1559" w:type="dxa"/>
          </w:tcPr>
          <w:p w14:paraId="7BAB6945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1559" w:type="dxa"/>
          </w:tcPr>
          <w:p w14:paraId="79F26364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1560" w:type="dxa"/>
          </w:tcPr>
          <w:p w14:paraId="62DBDFBF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</w:tr>
    </w:tbl>
    <w:p w14:paraId="792FD763" w14:textId="77777777" w:rsidR="00432688" w:rsidRPr="00432688" w:rsidRDefault="00432688" w:rsidP="00432688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18"/>
          <w:lang w:eastAsia="en-US"/>
        </w:rPr>
      </w:pPr>
      <w:bookmarkStart w:id="17" w:name="_Toc23005002"/>
      <w:bookmarkStart w:id="18" w:name="_Toc54680463"/>
      <w:r w:rsidRPr="00432688">
        <w:rPr>
          <w:rFonts w:ascii="Times New Roman" w:eastAsia="Calibri" w:hAnsi="Times New Roman" w:cs="Times New Roman"/>
          <w:sz w:val="18"/>
          <w:lang w:eastAsia="en-US"/>
        </w:rPr>
        <w:t xml:space="preserve">Tabela </w:t>
      </w:r>
      <w:r w:rsidRPr="00432688">
        <w:rPr>
          <w:rFonts w:ascii="Times New Roman" w:eastAsia="Calibri" w:hAnsi="Times New Roman" w:cs="Times New Roman"/>
          <w:sz w:val="18"/>
          <w:lang w:eastAsia="en-US"/>
        </w:rPr>
        <w:fldChar w:fldCharType="begin"/>
      </w:r>
      <w:r w:rsidRPr="00432688">
        <w:rPr>
          <w:rFonts w:ascii="Times New Roman" w:eastAsia="Calibri" w:hAnsi="Times New Roman" w:cs="Times New Roman"/>
          <w:sz w:val="18"/>
          <w:lang w:eastAsia="en-US"/>
        </w:rPr>
        <w:instrText xml:space="preserve"> SEQ Tabela \* ARABIC </w:instrText>
      </w:r>
      <w:r w:rsidRPr="00432688">
        <w:rPr>
          <w:rFonts w:ascii="Times New Roman" w:eastAsia="Calibri" w:hAnsi="Times New Roman" w:cs="Times New Roman"/>
          <w:sz w:val="18"/>
          <w:lang w:eastAsia="en-US"/>
        </w:rPr>
        <w:fldChar w:fldCharType="separate"/>
      </w:r>
      <w:r w:rsidRPr="00432688">
        <w:rPr>
          <w:rFonts w:ascii="Times New Roman" w:eastAsia="Calibri" w:hAnsi="Times New Roman" w:cs="Times New Roman"/>
          <w:noProof/>
          <w:sz w:val="18"/>
          <w:lang w:eastAsia="en-US"/>
        </w:rPr>
        <w:t>4</w:t>
      </w:r>
      <w:r w:rsidRPr="00432688">
        <w:rPr>
          <w:rFonts w:ascii="Times New Roman" w:eastAsia="Calibri" w:hAnsi="Times New Roman" w:cs="Times New Roman"/>
          <w:noProof/>
          <w:sz w:val="18"/>
          <w:lang w:eastAsia="en-US"/>
        </w:rPr>
        <w:fldChar w:fldCharType="end"/>
      </w:r>
      <w:r w:rsidRPr="00432688">
        <w:rPr>
          <w:rFonts w:ascii="Times New Roman" w:eastAsia="Calibri" w:hAnsi="Times New Roman" w:cs="Times New Roman"/>
          <w:sz w:val="18"/>
          <w:lang w:eastAsia="en-US"/>
        </w:rPr>
        <w:t>. Procedura "Niebieskie Karty"</w:t>
      </w:r>
      <w:bookmarkEnd w:id="17"/>
      <w:bookmarkEnd w:id="18"/>
    </w:p>
    <w:p w14:paraId="77500F97" w14:textId="77777777" w:rsidR="00432688" w:rsidRPr="00432688" w:rsidRDefault="00432688" w:rsidP="00432688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57301D9" w14:textId="77777777" w:rsidR="00432688" w:rsidRPr="00432688" w:rsidRDefault="00432688" w:rsidP="0043268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</w:rPr>
      </w:pPr>
      <w:r w:rsidRPr="00432688">
        <w:rPr>
          <w:rFonts w:ascii="Times New Roman" w:eastAsia="Times New Roman" w:hAnsi="Times New Roman" w:cs="Times New Roman"/>
          <w:sz w:val="24"/>
          <w:szCs w:val="24"/>
          <w:u w:val="single"/>
        </w:rPr>
        <w:t>2.Osoby doświadczające i stosujące przemoc w rodzinie w związku z procedurą NK:</w:t>
      </w:r>
    </w:p>
    <w:tbl>
      <w:tblPr>
        <w:tblStyle w:val="Tabela-Siatka4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1559"/>
        <w:gridCol w:w="1559"/>
        <w:gridCol w:w="1560"/>
      </w:tblGrid>
      <w:tr w:rsidR="00432688" w:rsidRPr="00432688" w14:paraId="7DBB3211" w14:textId="77777777" w:rsidTr="00432688">
        <w:tc>
          <w:tcPr>
            <w:tcW w:w="4253" w:type="dxa"/>
            <w:shd w:val="clear" w:color="auto" w:fill="0070C0"/>
          </w:tcPr>
          <w:p w14:paraId="381AD48C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3"/>
                <w:sz w:val="24"/>
                <w:szCs w:val="24"/>
              </w:rPr>
            </w:pPr>
            <w:bookmarkStart w:id="19" w:name="_Toc23005003"/>
            <w:bookmarkStart w:id="20" w:name="_Hlk22539897"/>
            <w:r w:rsidRPr="00432688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3"/>
                <w:sz w:val="24"/>
                <w:szCs w:val="24"/>
              </w:rPr>
              <w:t>Liczba zdarzeń związanych z przemocą w rodzinie:</w:t>
            </w:r>
          </w:p>
        </w:tc>
        <w:tc>
          <w:tcPr>
            <w:tcW w:w="1559" w:type="dxa"/>
            <w:shd w:val="clear" w:color="auto" w:fill="0070C0"/>
          </w:tcPr>
          <w:p w14:paraId="7858DC38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3"/>
                <w:sz w:val="24"/>
                <w:szCs w:val="24"/>
              </w:rPr>
              <w:t>2017 rok</w:t>
            </w:r>
          </w:p>
        </w:tc>
        <w:tc>
          <w:tcPr>
            <w:tcW w:w="1559" w:type="dxa"/>
            <w:shd w:val="clear" w:color="auto" w:fill="0070C0"/>
          </w:tcPr>
          <w:p w14:paraId="040536A0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3"/>
                <w:sz w:val="24"/>
                <w:szCs w:val="24"/>
              </w:rPr>
              <w:t>2018 rok</w:t>
            </w:r>
          </w:p>
        </w:tc>
        <w:tc>
          <w:tcPr>
            <w:tcW w:w="1560" w:type="dxa"/>
            <w:shd w:val="clear" w:color="auto" w:fill="0070C0"/>
          </w:tcPr>
          <w:p w14:paraId="570D495A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3"/>
                <w:sz w:val="24"/>
                <w:szCs w:val="24"/>
              </w:rPr>
              <w:t>2019 rok</w:t>
            </w:r>
          </w:p>
          <w:p w14:paraId="33C3E87F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3"/>
                <w:sz w:val="24"/>
                <w:szCs w:val="24"/>
              </w:rPr>
            </w:pPr>
          </w:p>
        </w:tc>
      </w:tr>
      <w:tr w:rsidR="00432688" w:rsidRPr="00432688" w14:paraId="4A24037E" w14:textId="77777777" w:rsidTr="00432688">
        <w:tc>
          <w:tcPr>
            <w:tcW w:w="4253" w:type="dxa"/>
            <w:shd w:val="clear" w:color="auto" w:fill="D9E2F3" w:themeFill="accent1" w:themeFillTint="33"/>
          </w:tcPr>
          <w:p w14:paraId="117C9F87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Liczba ofiar przemocy w rodzinie (ogółem), w tym: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7500C080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148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38E5F320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112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68ACD994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136</w:t>
            </w:r>
          </w:p>
        </w:tc>
      </w:tr>
      <w:tr w:rsidR="00432688" w:rsidRPr="00432688" w14:paraId="6A3CA8F1" w14:textId="77777777" w:rsidTr="00432688">
        <w:tc>
          <w:tcPr>
            <w:tcW w:w="4253" w:type="dxa"/>
          </w:tcPr>
          <w:p w14:paraId="62A6D4DC" w14:textId="77777777" w:rsidR="00432688" w:rsidRPr="00432688" w:rsidRDefault="00432688" w:rsidP="00432688">
            <w:pPr>
              <w:autoSpaceDN w:val="0"/>
              <w:spacing w:line="36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 w:rsidRPr="00432688"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Kobiety</w:t>
            </w:r>
          </w:p>
        </w:tc>
        <w:tc>
          <w:tcPr>
            <w:tcW w:w="1559" w:type="dxa"/>
          </w:tcPr>
          <w:p w14:paraId="3540DED4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109</w:t>
            </w:r>
          </w:p>
        </w:tc>
        <w:tc>
          <w:tcPr>
            <w:tcW w:w="1559" w:type="dxa"/>
          </w:tcPr>
          <w:p w14:paraId="14B13BDE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85</w:t>
            </w:r>
          </w:p>
        </w:tc>
        <w:tc>
          <w:tcPr>
            <w:tcW w:w="1560" w:type="dxa"/>
          </w:tcPr>
          <w:p w14:paraId="6E5266BF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97</w:t>
            </w:r>
          </w:p>
        </w:tc>
      </w:tr>
      <w:tr w:rsidR="00432688" w:rsidRPr="00432688" w14:paraId="188230F8" w14:textId="77777777" w:rsidTr="00432688">
        <w:tc>
          <w:tcPr>
            <w:tcW w:w="4253" w:type="dxa"/>
          </w:tcPr>
          <w:p w14:paraId="342A139F" w14:textId="77777777" w:rsidR="00432688" w:rsidRPr="00432688" w:rsidRDefault="00432688" w:rsidP="00432688">
            <w:pPr>
              <w:autoSpaceDN w:val="0"/>
              <w:spacing w:line="36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 w:rsidRPr="00432688"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Mężczyźni</w:t>
            </w:r>
          </w:p>
        </w:tc>
        <w:tc>
          <w:tcPr>
            <w:tcW w:w="1559" w:type="dxa"/>
          </w:tcPr>
          <w:p w14:paraId="4D3F8E15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14:paraId="1A3A94DF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546DEF4D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20</w:t>
            </w:r>
          </w:p>
        </w:tc>
      </w:tr>
      <w:tr w:rsidR="00432688" w:rsidRPr="00432688" w14:paraId="306110F1" w14:textId="77777777" w:rsidTr="00432688">
        <w:tc>
          <w:tcPr>
            <w:tcW w:w="4253" w:type="dxa"/>
          </w:tcPr>
          <w:p w14:paraId="559D6552" w14:textId="77777777" w:rsidR="00432688" w:rsidRPr="00432688" w:rsidRDefault="00432688" w:rsidP="00432688">
            <w:pPr>
              <w:autoSpaceDN w:val="0"/>
              <w:spacing w:line="36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 w:rsidRPr="00432688"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Dzieci ogółem</w:t>
            </w:r>
          </w:p>
        </w:tc>
        <w:tc>
          <w:tcPr>
            <w:tcW w:w="1559" w:type="dxa"/>
          </w:tcPr>
          <w:p w14:paraId="1244E2B8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28</w:t>
            </w:r>
          </w:p>
        </w:tc>
        <w:tc>
          <w:tcPr>
            <w:tcW w:w="1559" w:type="dxa"/>
          </w:tcPr>
          <w:p w14:paraId="77BA5DD8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22</w:t>
            </w:r>
          </w:p>
        </w:tc>
        <w:tc>
          <w:tcPr>
            <w:tcW w:w="1560" w:type="dxa"/>
          </w:tcPr>
          <w:p w14:paraId="43AF1FBB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19</w:t>
            </w:r>
          </w:p>
        </w:tc>
      </w:tr>
      <w:tr w:rsidR="00432688" w:rsidRPr="00432688" w14:paraId="16545A94" w14:textId="77777777" w:rsidTr="00432688">
        <w:tc>
          <w:tcPr>
            <w:tcW w:w="4253" w:type="dxa"/>
            <w:shd w:val="clear" w:color="auto" w:fill="D9E2F3" w:themeFill="accent1" w:themeFillTint="33"/>
          </w:tcPr>
          <w:p w14:paraId="16D3B662" w14:textId="77777777" w:rsidR="00432688" w:rsidRPr="00432688" w:rsidRDefault="00432688" w:rsidP="00432688">
            <w:pPr>
              <w:autoSpaceDN w:val="0"/>
              <w:spacing w:line="36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 w:rsidRPr="00432688"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Liczba sprawców przemocy domowej (ogółem), w tym: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5308965B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109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0B7D0936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88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56D72286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131</w:t>
            </w:r>
          </w:p>
        </w:tc>
      </w:tr>
      <w:tr w:rsidR="00432688" w:rsidRPr="00432688" w14:paraId="264FC096" w14:textId="77777777" w:rsidTr="00432688">
        <w:tc>
          <w:tcPr>
            <w:tcW w:w="4253" w:type="dxa"/>
          </w:tcPr>
          <w:p w14:paraId="3D23A8D2" w14:textId="77777777" w:rsidR="00432688" w:rsidRPr="00432688" w:rsidRDefault="00432688" w:rsidP="00432688">
            <w:pPr>
              <w:autoSpaceDN w:val="0"/>
              <w:spacing w:line="36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 w:rsidRPr="00432688"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Kobiety</w:t>
            </w:r>
          </w:p>
        </w:tc>
        <w:tc>
          <w:tcPr>
            <w:tcW w:w="1559" w:type="dxa"/>
          </w:tcPr>
          <w:p w14:paraId="1C105DF4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AF10F11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4CDBC635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13</w:t>
            </w:r>
          </w:p>
        </w:tc>
      </w:tr>
      <w:tr w:rsidR="00432688" w:rsidRPr="00432688" w14:paraId="0F5A12DF" w14:textId="77777777" w:rsidTr="00432688">
        <w:tc>
          <w:tcPr>
            <w:tcW w:w="4253" w:type="dxa"/>
          </w:tcPr>
          <w:p w14:paraId="5C9C1275" w14:textId="77777777" w:rsidR="00432688" w:rsidRPr="00432688" w:rsidRDefault="00432688" w:rsidP="00432688">
            <w:pPr>
              <w:autoSpaceDN w:val="0"/>
              <w:spacing w:line="36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 w:rsidRPr="00432688"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Mężczyźni</w:t>
            </w:r>
          </w:p>
        </w:tc>
        <w:tc>
          <w:tcPr>
            <w:tcW w:w="1559" w:type="dxa"/>
          </w:tcPr>
          <w:p w14:paraId="6A7CF5C8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107</w:t>
            </w:r>
          </w:p>
        </w:tc>
        <w:tc>
          <w:tcPr>
            <w:tcW w:w="1559" w:type="dxa"/>
          </w:tcPr>
          <w:p w14:paraId="56EDED58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85</w:t>
            </w:r>
          </w:p>
        </w:tc>
        <w:tc>
          <w:tcPr>
            <w:tcW w:w="1560" w:type="dxa"/>
          </w:tcPr>
          <w:p w14:paraId="00B73432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118</w:t>
            </w:r>
          </w:p>
        </w:tc>
      </w:tr>
      <w:tr w:rsidR="00432688" w:rsidRPr="00432688" w14:paraId="589A495A" w14:textId="77777777" w:rsidTr="00432688">
        <w:tc>
          <w:tcPr>
            <w:tcW w:w="4253" w:type="dxa"/>
          </w:tcPr>
          <w:p w14:paraId="0D92AB0A" w14:textId="77777777" w:rsidR="00432688" w:rsidRPr="00432688" w:rsidRDefault="00432688" w:rsidP="00432688">
            <w:pPr>
              <w:autoSpaceDN w:val="0"/>
              <w:spacing w:line="36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 w:rsidRPr="00432688"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Nieletni</w:t>
            </w:r>
          </w:p>
        </w:tc>
        <w:tc>
          <w:tcPr>
            <w:tcW w:w="1559" w:type="dxa"/>
          </w:tcPr>
          <w:p w14:paraId="4EB85C30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11B56C74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780E5330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</w:t>
            </w:r>
          </w:p>
        </w:tc>
      </w:tr>
      <w:tr w:rsidR="00432688" w:rsidRPr="00432688" w14:paraId="75F3FB49" w14:textId="77777777" w:rsidTr="00432688">
        <w:tc>
          <w:tcPr>
            <w:tcW w:w="4253" w:type="dxa"/>
            <w:shd w:val="clear" w:color="auto" w:fill="D9E2F3" w:themeFill="accent1" w:themeFillTint="33"/>
          </w:tcPr>
          <w:p w14:paraId="31FCF7B5" w14:textId="77777777" w:rsidR="00432688" w:rsidRPr="00432688" w:rsidRDefault="00432688" w:rsidP="00432688">
            <w:pPr>
              <w:autoSpaceDN w:val="0"/>
              <w:spacing w:line="36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 w:rsidRPr="00432688"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Liczba sprawców przemocy domowej pod wpływem alkoholu (ogółem), w tym: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50B7B7D0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85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33139755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brak danych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11A15985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115</w:t>
            </w:r>
          </w:p>
        </w:tc>
      </w:tr>
      <w:tr w:rsidR="00432688" w:rsidRPr="00432688" w14:paraId="00FEDD59" w14:textId="77777777" w:rsidTr="00432688">
        <w:tc>
          <w:tcPr>
            <w:tcW w:w="4253" w:type="dxa"/>
          </w:tcPr>
          <w:p w14:paraId="2BFC13A9" w14:textId="77777777" w:rsidR="00432688" w:rsidRPr="00432688" w:rsidRDefault="00432688" w:rsidP="00432688">
            <w:pPr>
              <w:autoSpaceDN w:val="0"/>
              <w:spacing w:line="36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 w:rsidRPr="00432688"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Kobiety</w:t>
            </w:r>
          </w:p>
        </w:tc>
        <w:tc>
          <w:tcPr>
            <w:tcW w:w="1559" w:type="dxa"/>
          </w:tcPr>
          <w:p w14:paraId="008B02DB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6FF93178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brak danych</w:t>
            </w:r>
          </w:p>
        </w:tc>
        <w:tc>
          <w:tcPr>
            <w:tcW w:w="1560" w:type="dxa"/>
          </w:tcPr>
          <w:p w14:paraId="45EBC55A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12</w:t>
            </w:r>
          </w:p>
        </w:tc>
      </w:tr>
      <w:tr w:rsidR="00432688" w:rsidRPr="00432688" w14:paraId="1540A8D6" w14:textId="77777777" w:rsidTr="00432688">
        <w:tc>
          <w:tcPr>
            <w:tcW w:w="4253" w:type="dxa"/>
          </w:tcPr>
          <w:p w14:paraId="4C7E5607" w14:textId="77777777" w:rsidR="00432688" w:rsidRPr="00432688" w:rsidRDefault="00432688" w:rsidP="00432688">
            <w:pPr>
              <w:autoSpaceDN w:val="0"/>
              <w:spacing w:line="36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 w:rsidRPr="00432688"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Mężczyźni</w:t>
            </w:r>
          </w:p>
        </w:tc>
        <w:tc>
          <w:tcPr>
            <w:tcW w:w="1559" w:type="dxa"/>
          </w:tcPr>
          <w:p w14:paraId="25B73B50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77</w:t>
            </w:r>
          </w:p>
        </w:tc>
        <w:tc>
          <w:tcPr>
            <w:tcW w:w="1559" w:type="dxa"/>
          </w:tcPr>
          <w:p w14:paraId="016B392B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brak danych</w:t>
            </w:r>
          </w:p>
        </w:tc>
        <w:tc>
          <w:tcPr>
            <w:tcW w:w="1560" w:type="dxa"/>
          </w:tcPr>
          <w:p w14:paraId="097CD694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103</w:t>
            </w:r>
          </w:p>
        </w:tc>
      </w:tr>
      <w:tr w:rsidR="00432688" w:rsidRPr="00432688" w14:paraId="4B411F67" w14:textId="77777777" w:rsidTr="00432688">
        <w:tc>
          <w:tcPr>
            <w:tcW w:w="4253" w:type="dxa"/>
          </w:tcPr>
          <w:p w14:paraId="6C99DA24" w14:textId="77777777" w:rsidR="00432688" w:rsidRPr="00432688" w:rsidRDefault="00432688" w:rsidP="00432688">
            <w:pPr>
              <w:autoSpaceDN w:val="0"/>
              <w:spacing w:line="36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 w:rsidRPr="00432688"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Nieletni</w:t>
            </w:r>
          </w:p>
        </w:tc>
        <w:tc>
          <w:tcPr>
            <w:tcW w:w="1559" w:type="dxa"/>
          </w:tcPr>
          <w:p w14:paraId="655288B4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2A536019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5B9A587A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</w:t>
            </w:r>
          </w:p>
        </w:tc>
      </w:tr>
    </w:tbl>
    <w:p w14:paraId="1C5E9F84" w14:textId="77777777" w:rsidR="00432688" w:rsidRPr="00432688" w:rsidRDefault="00432688" w:rsidP="00432688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18"/>
          <w:lang w:eastAsia="en-US"/>
        </w:rPr>
      </w:pPr>
      <w:bookmarkStart w:id="21" w:name="_Toc54680464"/>
      <w:r w:rsidRPr="00432688">
        <w:rPr>
          <w:rFonts w:ascii="Times New Roman" w:eastAsia="Calibri" w:hAnsi="Times New Roman" w:cs="Times New Roman"/>
          <w:sz w:val="18"/>
          <w:lang w:eastAsia="en-US"/>
        </w:rPr>
        <w:t xml:space="preserve">Tabela </w:t>
      </w:r>
      <w:r w:rsidRPr="00432688">
        <w:rPr>
          <w:rFonts w:ascii="Times New Roman" w:eastAsia="Calibri" w:hAnsi="Times New Roman" w:cs="Times New Roman"/>
          <w:sz w:val="18"/>
          <w:lang w:eastAsia="en-US"/>
        </w:rPr>
        <w:fldChar w:fldCharType="begin"/>
      </w:r>
      <w:r w:rsidRPr="00432688">
        <w:rPr>
          <w:rFonts w:ascii="Times New Roman" w:eastAsia="Calibri" w:hAnsi="Times New Roman" w:cs="Times New Roman"/>
          <w:sz w:val="18"/>
          <w:lang w:eastAsia="en-US"/>
        </w:rPr>
        <w:instrText xml:space="preserve"> SEQ Tabela \* ARABIC </w:instrText>
      </w:r>
      <w:r w:rsidRPr="00432688">
        <w:rPr>
          <w:rFonts w:ascii="Times New Roman" w:eastAsia="Calibri" w:hAnsi="Times New Roman" w:cs="Times New Roman"/>
          <w:sz w:val="18"/>
          <w:lang w:eastAsia="en-US"/>
        </w:rPr>
        <w:fldChar w:fldCharType="separate"/>
      </w:r>
      <w:r w:rsidRPr="00432688">
        <w:rPr>
          <w:rFonts w:ascii="Times New Roman" w:eastAsia="Calibri" w:hAnsi="Times New Roman" w:cs="Times New Roman"/>
          <w:noProof/>
          <w:sz w:val="18"/>
          <w:lang w:eastAsia="en-US"/>
        </w:rPr>
        <w:t>5</w:t>
      </w:r>
      <w:r w:rsidRPr="00432688">
        <w:rPr>
          <w:rFonts w:ascii="Times New Roman" w:eastAsia="Calibri" w:hAnsi="Times New Roman" w:cs="Times New Roman"/>
          <w:noProof/>
          <w:sz w:val="18"/>
          <w:lang w:eastAsia="en-US"/>
        </w:rPr>
        <w:fldChar w:fldCharType="end"/>
      </w:r>
      <w:r w:rsidRPr="00432688">
        <w:rPr>
          <w:rFonts w:ascii="Times New Roman" w:eastAsia="Calibri" w:hAnsi="Times New Roman" w:cs="Times New Roman"/>
          <w:sz w:val="18"/>
          <w:lang w:eastAsia="en-US"/>
        </w:rPr>
        <w:t>. Osoby doświadczające i stosujące przemoc w związku z procedurą NK</w:t>
      </w:r>
      <w:bookmarkEnd w:id="19"/>
      <w:bookmarkEnd w:id="20"/>
      <w:bookmarkEnd w:id="21"/>
    </w:p>
    <w:p w14:paraId="751A5069" w14:textId="77777777" w:rsidR="00432688" w:rsidRPr="00432688" w:rsidRDefault="00432688" w:rsidP="00432688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18"/>
          <w:lang w:eastAsia="en-US"/>
        </w:rPr>
      </w:pPr>
    </w:p>
    <w:p w14:paraId="0D8BB499" w14:textId="77777777" w:rsidR="00432688" w:rsidRPr="00432688" w:rsidRDefault="00432688" w:rsidP="00432688">
      <w:pPr>
        <w:suppressAutoHyphens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 w:rsidRPr="00432688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lastRenderedPageBreak/>
        <w:t>3.</w:t>
      </w:r>
      <w:r w:rsidRPr="0043268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Liczba NK skierowanych do Komisji Rozwiązywania Problemów Alkoholowych, </w:t>
      </w:r>
      <w:r w:rsidRPr="0043268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br/>
        <w:t>w związku z przemocą w rodzinie, w której występuję problem alkoholu.</w:t>
      </w:r>
    </w:p>
    <w:p w14:paraId="439C0D26" w14:textId="77777777" w:rsidR="00432688" w:rsidRPr="00432688" w:rsidRDefault="00432688" w:rsidP="00935492">
      <w:pPr>
        <w:numPr>
          <w:ilvl w:val="0"/>
          <w:numId w:val="17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326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2017 - 37</w:t>
      </w:r>
    </w:p>
    <w:p w14:paraId="54B15427" w14:textId="77777777" w:rsidR="00432688" w:rsidRPr="00432688" w:rsidRDefault="00432688" w:rsidP="00935492">
      <w:pPr>
        <w:numPr>
          <w:ilvl w:val="0"/>
          <w:numId w:val="17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326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2018 - 26</w:t>
      </w:r>
    </w:p>
    <w:p w14:paraId="31F644D8" w14:textId="35FABD4E" w:rsidR="00432688" w:rsidRDefault="00432688" w:rsidP="00935492">
      <w:pPr>
        <w:numPr>
          <w:ilvl w:val="0"/>
          <w:numId w:val="17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326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2019 </w:t>
      </w:r>
      <w:r w:rsidR="004055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Pr="004326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12</w:t>
      </w:r>
    </w:p>
    <w:p w14:paraId="43B79717" w14:textId="77777777" w:rsidR="008B2EAE" w:rsidRDefault="008B2EAE" w:rsidP="0040553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B511B3C" w14:textId="60DEA30E" w:rsidR="00405534" w:rsidRPr="003A6551" w:rsidRDefault="009F63B1" w:rsidP="003F69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</w:pPr>
      <w:r w:rsidRPr="003A6551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</w:rPr>
        <w:t>4.</w:t>
      </w:r>
      <w:r w:rsidRPr="003A6551"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  <w:t xml:space="preserve"> </w:t>
      </w:r>
      <w:r w:rsidRPr="003A6551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  <w:t>PROBLEM ALKOHOLIZMU W ŚWIADOMOŚCI DOROSŁYCH MIESZKAŃCÓW Z GMINY GOŁDAP</w:t>
      </w:r>
    </w:p>
    <w:p w14:paraId="57765A14" w14:textId="77777777" w:rsidR="00405534" w:rsidRPr="00405534" w:rsidRDefault="00405534" w:rsidP="00405534">
      <w:pPr>
        <w:suppressAutoHyphens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3D440E"/>
          <w:sz w:val="24"/>
          <w:szCs w:val="24"/>
          <w:lang w:eastAsia="en-US"/>
        </w:rPr>
      </w:pPr>
    </w:p>
    <w:p w14:paraId="726A8901" w14:textId="77777777" w:rsidR="00405534" w:rsidRPr="003A6551" w:rsidRDefault="00405534" w:rsidP="00405534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i/>
          <w:iCs/>
          <w:color w:val="4472C4" w:themeColor="accent1"/>
          <w:sz w:val="24"/>
          <w:szCs w:val="24"/>
          <w:lang w:eastAsia="en-US"/>
        </w:rPr>
      </w:pPr>
      <w:r w:rsidRPr="003A6551">
        <w:rPr>
          <w:rFonts w:ascii="Times New Roman" w:eastAsia="Calibri" w:hAnsi="Times New Roman" w:cs="Times New Roman"/>
          <w:i/>
          <w:iCs/>
          <w:color w:val="4472C4" w:themeColor="accent1"/>
          <w:sz w:val="24"/>
          <w:szCs w:val="24"/>
          <w:lang w:eastAsia="en-US"/>
        </w:rPr>
        <w:t>A. ZJAWISKO ALKOHOLIZMU W ŚRODOWISKU LOKALNYM:</w:t>
      </w:r>
    </w:p>
    <w:p w14:paraId="7C16EB90" w14:textId="77777777" w:rsidR="00405534" w:rsidRPr="00405534" w:rsidRDefault="00405534" w:rsidP="00405534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55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• Przyjętą miarą ważności </w:t>
      </w: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różnych problemów społecznych była średnia uzyskana w wyniku odpowiedzi respondentów, gdzie waga punktowa wynosiła odpowiednio od 5 przy problemie uważanym za „bardzo istotny” do 1 przy „nieistotnym”. </w:t>
      </w:r>
    </w:p>
    <w:p w14:paraId="1657EB6D" w14:textId="77777777" w:rsidR="00405534" w:rsidRPr="00405534" w:rsidRDefault="00405534" w:rsidP="00405534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Problem bezrobocia został oceniony najwyżej w hierarchii problemów, uzyskując wagę punktową 3,92. Kolejne po nim były problemy tj. problem nadużywania napojów alkoholowych oraz problem ubóstwa.</w:t>
      </w:r>
    </w:p>
    <w:p w14:paraId="45EF6EAB" w14:textId="77777777" w:rsidR="00405534" w:rsidRPr="00405534" w:rsidRDefault="00405534" w:rsidP="00935492">
      <w:pPr>
        <w:numPr>
          <w:ilvl w:val="0"/>
          <w:numId w:val="23"/>
        </w:numPr>
        <w:suppressAutoHyphens w:val="0"/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color w:val="000000"/>
          <w:sz w:val="24"/>
          <w:szCs w:val="24"/>
        </w:rPr>
        <w:t>65,18% mieszkańców jest zdania, że problem alkoholizmu jest powszechny na terenie gminy.</w:t>
      </w:r>
    </w:p>
    <w:p w14:paraId="0D756732" w14:textId="77777777" w:rsidR="00405534" w:rsidRPr="00405534" w:rsidRDefault="00405534" w:rsidP="00935492">
      <w:pPr>
        <w:numPr>
          <w:ilvl w:val="0"/>
          <w:numId w:val="23"/>
        </w:numPr>
        <w:suppressAutoHyphens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>77,68% badanych mieszkańców jest zdania, że osoby spożywające alkohol na terenie gminy stanowią zagrożenie dla bezpieczeństwa społeczności lokalnej.</w:t>
      </w:r>
    </w:p>
    <w:p w14:paraId="6C04B12B" w14:textId="77777777" w:rsidR="00405534" w:rsidRPr="00405534" w:rsidRDefault="00405534" w:rsidP="00935492">
      <w:pPr>
        <w:numPr>
          <w:ilvl w:val="0"/>
          <w:numId w:val="23"/>
        </w:numPr>
        <w:suppressAutoHyphens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>83,04% ankietowanych mieszkańców twierdzi, że zna w swoim otoczeniu osoby nadużywające alkohol.</w:t>
      </w:r>
    </w:p>
    <w:p w14:paraId="0B0DADD1" w14:textId="77777777" w:rsidR="00405534" w:rsidRPr="00405534" w:rsidRDefault="00405534" w:rsidP="00935492">
      <w:pPr>
        <w:numPr>
          <w:ilvl w:val="0"/>
          <w:numId w:val="23"/>
        </w:numPr>
        <w:suppressAutoHyphens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>W porównaniu do ubiegłych lat większość badanych mieszkańców jest zdania, że spożywanie alkoholu w miejscach publicznych jest częstsze.</w:t>
      </w:r>
    </w:p>
    <w:p w14:paraId="26D1F3AF" w14:textId="77777777" w:rsidR="00405534" w:rsidRPr="00405534" w:rsidRDefault="00405534" w:rsidP="00935492">
      <w:pPr>
        <w:numPr>
          <w:ilvl w:val="0"/>
          <w:numId w:val="23"/>
        </w:numPr>
        <w:suppressAutoHyphens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>Widok osób pijących lub awanturujących się pod wpływem alkoholu jest niezmienny.</w:t>
      </w:r>
    </w:p>
    <w:p w14:paraId="5F7E425C" w14:textId="77777777" w:rsidR="00405534" w:rsidRPr="00405534" w:rsidRDefault="00405534" w:rsidP="00935492">
      <w:pPr>
        <w:numPr>
          <w:ilvl w:val="0"/>
          <w:numId w:val="23"/>
        </w:numPr>
        <w:suppressAutoHyphens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>47,32% ankietowanych mieszkańców stwierdziło, że spożycie alkoholu wśró</w:t>
      </w:r>
      <w:r w:rsidRPr="00405534">
        <w:rPr>
          <w:rFonts w:ascii="Times New Roman" w:eastAsia="Times New Roman" w:hAnsi="Times New Roman" w:cs="Calibri"/>
          <w:color w:val="000000"/>
          <w:sz w:val="24"/>
          <w:szCs w:val="24"/>
        </w:rPr>
        <w:t xml:space="preserve">d osób dorosłych od lat pozostaje na podobnym poziomie. </w:t>
      </w:r>
    </w:p>
    <w:p w14:paraId="09C4AFB2" w14:textId="77777777" w:rsidR="00405534" w:rsidRPr="00405534" w:rsidRDefault="00405534" w:rsidP="00935492">
      <w:pPr>
        <w:numPr>
          <w:ilvl w:val="0"/>
          <w:numId w:val="23"/>
        </w:numPr>
        <w:suppressAutoHyphens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>58,93% respondentów było zdania, że spożycie alkoholu przez osoby nieletnie w ciągu ostatnich lat wzrosło.</w:t>
      </w:r>
    </w:p>
    <w:p w14:paraId="59950532" w14:textId="77777777" w:rsidR="00405534" w:rsidRPr="00405534" w:rsidRDefault="00405534" w:rsidP="00935492">
      <w:pPr>
        <w:numPr>
          <w:ilvl w:val="0"/>
          <w:numId w:val="23"/>
        </w:numPr>
        <w:suppressAutoHyphens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>65,18% badanych mieszkańców nie potrafi wskazać żadnej instytucji na terenie gminy, świadczącej pomoc dla osób uzależnionych.</w:t>
      </w:r>
    </w:p>
    <w:p w14:paraId="44F53E95" w14:textId="77777777" w:rsidR="00405534" w:rsidRPr="00405534" w:rsidRDefault="00405534" w:rsidP="00935492">
      <w:pPr>
        <w:numPr>
          <w:ilvl w:val="0"/>
          <w:numId w:val="23"/>
        </w:numPr>
        <w:suppressAutoHyphens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>Sześciu sprzedawców potwierdziło, że zna przypadki sprzedaży alkoholu osobom poniżej 18 roku życia.</w:t>
      </w:r>
    </w:p>
    <w:p w14:paraId="0F6EB7CB" w14:textId="1390C5E3" w:rsidR="00405534" w:rsidRDefault="00405534" w:rsidP="00935492">
      <w:pPr>
        <w:numPr>
          <w:ilvl w:val="0"/>
          <w:numId w:val="23"/>
        </w:numPr>
        <w:suppressAutoHyphens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lastRenderedPageBreak/>
        <w:t>40,00% ankietowanych sprzedawców stwierdziło, że rzadko spotyka się z próbami zakupu alkoholu przez osoby poniżej 18 roku życia.</w:t>
      </w:r>
    </w:p>
    <w:p w14:paraId="340461F8" w14:textId="77777777" w:rsidR="009E19B4" w:rsidRPr="00405534" w:rsidRDefault="009E19B4" w:rsidP="009E19B4">
      <w:pPr>
        <w:suppressAutoHyphens w:val="0"/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A5CFB3" w14:textId="319AB908" w:rsidR="009E19B4" w:rsidRPr="003A6551" w:rsidRDefault="00405534" w:rsidP="009E19B4">
      <w:pPr>
        <w:suppressAutoHyphens w:val="0"/>
        <w:spacing w:after="0" w:line="240" w:lineRule="auto"/>
        <w:rPr>
          <w:rFonts w:ascii="Times New Roman" w:eastAsia="Calibri" w:hAnsi="Times New Roman" w:cs="Times New Roman"/>
          <w:i/>
          <w:iCs/>
          <w:color w:val="4472C4" w:themeColor="accent1"/>
          <w:sz w:val="24"/>
          <w:szCs w:val="24"/>
          <w:lang w:eastAsia="en-US"/>
        </w:rPr>
      </w:pPr>
      <w:r w:rsidRPr="003A6551">
        <w:rPr>
          <w:rFonts w:ascii="Times New Roman" w:eastAsia="Calibri" w:hAnsi="Times New Roman" w:cs="Times New Roman"/>
          <w:i/>
          <w:iCs/>
          <w:color w:val="4472C4" w:themeColor="accent1"/>
          <w:sz w:val="24"/>
          <w:szCs w:val="24"/>
          <w:lang w:eastAsia="en-US"/>
        </w:rPr>
        <w:t>B. POSTAWY WOBEC ALKOHOLU:</w:t>
      </w:r>
    </w:p>
    <w:p w14:paraId="17B9489B" w14:textId="77777777" w:rsidR="009F63B1" w:rsidRPr="009F63B1" w:rsidRDefault="009F63B1" w:rsidP="009E19B4">
      <w:pPr>
        <w:suppressAutoHyphens w:val="0"/>
        <w:spacing w:after="0" w:line="240" w:lineRule="auto"/>
        <w:rPr>
          <w:rFonts w:ascii="Times New Roman" w:eastAsia="Calibri" w:hAnsi="Times New Roman" w:cs="Times New Roman"/>
          <w:i/>
          <w:iCs/>
          <w:color w:val="538135" w:themeColor="accent6" w:themeShade="BF"/>
          <w:sz w:val="24"/>
          <w:szCs w:val="24"/>
          <w:lang w:eastAsia="en-US"/>
        </w:rPr>
      </w:pPr>
    </w:p>
    <w:p w14:paraId="3D8C79C9" w14:textId="77777777" w:rsidR="00405534" w:rsidRPr="00405534" w:rsidRDefault="00405534" w:rsidP="00935492">
      <w:pPr>
        <w:numPr>
          <w:ilvl w:val="0"/>
          <w:numId w:val="25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>25,00% respondentów deklaruje abstynencję.</w:t>
      </w:r>
    </w:p>
    <w:p w14:paraId="5128EBFC" w14:textId="77777777" w:rsidR="00405534" w:rsidRPr="00405534" w:rsidRDefault="00405534" w:rsidP="00935492">
      <w:pPr>
        <w:numPr>
          <w:ilvl w:val="0"/>
          <w:numId w:val="25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>46,43% badanych mieszkańców pije alkohol tylko okazjonalnie.</w:t>
      </w:r>
    </w:p>
    <w:p w14:paraId="29F205D4" w14:textId="77777777" w:rsidR="00405534" w:rsidRPr="00405534" w:rsidRDefault="00405534" w:rsidP="00935492">
      <w:pPr>
        <w:numPr>
          <w:ilvl w:val="0"/>
          <w:numId w:val="25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>95,54% ankietowanych ma świadomość tego, że alkohol zawarty w piwie lub winie jest tak samo szkodliwy, jak ten zawarty w wódce i tak samo może uzależniać</w:t>
      </w:r>
    </w:p>
    <w:p w14:paraId="44D66357" w14:textId="77777777" w:rsidR="00405534" w:rsidRPr="00405534" w:rsidRDefault="00405534" w:rsidP="00935492">
      <w:pPr>
        <w:numPr>
          <w:ilvl w:val="0"/>
          <w:numId w:val="25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 xml:space="preserve">63,39% mieszkańców twierdzi, iż regularne spożycie alkoholu raz w tygodniu czy raz </w:t>
      </w:r>
      <w:r w:rsidRPr="00405534">
        <w:rPr>
          <w:rFonts w:ascii="Times New Roman" w:eastAsia="Times New Roman" w:hAnsi="Times New Roman" w:cs="Times New Roman"/>
          <w:sz w:val="24"/>
          <w:szCs w:val="24"/>
        </w:rPr>
        <w:br/>
        <w:t xml:space="preserve">w miesiącu może być równie uzależniające jak picie codzienne. </w:t>
      </w:r>
    </w:p>
    <w:p w14:paraId="6FADEBD3" w14:textId="77777777" w:rsidR="00405534" w:rsidRPr="00405534" w:rsidRDefault="00405534" w:rsidP="00935492">
      <w:pPr>
        <w:numPr>
          <w:ilvl w:val="0"/>
          <w:numId w:val="25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>86,67% ankietowanych sprzedawców uznało sprzedaż alkoholu dorosłej osobie nietrzeźwej za niestosowną.</w:t>
      </w:r>
    </w:p>
    <w:p w14:paraId="7E3CFB14" w14:textId="77777777" w:rsidR="00405534" w:rsidRPr="00405534" w:rsidRDefault="00405534" w:rsidP="00935492">
      <w:pPr>
        <w:numPr>
          <w:ilvl w:val="0"/>
          <w:numId w:val="25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>93,33% sprzedawców wie na czym polega zakaz reklamowania napojów alkoholowych w punkcie sprzedaży,</w:t>
      </w:r>
    </w:p>
    <w:p w14:paraId="0479312B" w14:textId="77777777" w:rsidR="00405534" w:rsidRPr="00405534" w:rsidRDefault="00405534" w:rsidP="00405534">
      <w:pPr>
        <w:suppressAutoHyphens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</w:pPr>
    </w:p>
    <w:p w14:paraId="385FFEB0" w14:textId="19911CAC" w:rsidR="00405534" w:rsidRPr="003A6551" w:rsidRDefault="009E19B4" w:rsidP="009F63B1">
      <w:pPr>
        <w:suppressAutoHyphens w:val="0"/>
        <w:spacing w:after="0" w:line="360" w:lineRule="auto"/>
        <w:rPr>
          <w:rFonts w:ascii="Times New Roman" w:eastAsia="Calibri" w:hAnsi="Times New Roman" w:cs="Times New Roman"/>
          <w:bCs/>
          <w:i/>
          <w:iCs/>
          <w:color w:val="4472C4" w:themeColor="accent1"/>
          <w:sz w:val="24"/>
          <w:szCs w:val="24"/>
          <w:lang w:eastAsia="en-US"/>
        </w:rPr>
      </w:pPr>
      <w:r w:rsidRPr="003A6551">
        <w:rPr>
          <w:rFonts w:ascii="Times New Roman" w:eastAsia="Calibri" w:hAnsi="Times New Roman" w:cs="Times New Roman"/>
          <w:bCs/>
          <w:i/>
          <w:iCs/>
          <w:color w:val="4472C4" w:themeColor="accent1"/>
          <w:sz w:val="24"/>
          <w:szCs w:val="24"/>
          <w:lang w:eastAsia="en-US"/>
        </w:rPr>
        <w:t>WNIOSKI I REKOMENDACJE</w:t>
      </w:r>
    </w:p>
    <w:p w14:paraId="55BA6507" w14:textId="77777777" w:rsidR="00405534" w:rsidRPr="00405534" w:rsidRDefault="00405534" w:rsidP="00405534">
      <w:pPr>
        <w:suppressAutoHyphens w:val="0"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5534">
        <w:rPr>
          <w:rFonts w:ascii="Times New Roman" w:eastAsia="Calibri" w:hAnsi="Times New Roman" w:cs="Times New Roman"/>
          <w:sz w:val="24"/>
          <w:szCs w:val="24"/>
          <w:lang w:eastAsia="en-US"/>
        </w:rPr>
        <w:t>Wyniki badania wskazują, że w opinii badanych mieszkańców najbardziej zauważalnym problemem w ich środowisku lokalnym jest bezrobocie, kolejno nadużywanie napojów alkoholowych oraz ubóstwo. Zasadne jest dalsze podejmowanie działań w celu eliminowania potencjalnych zagrożeń związanych z nadużywaniem alkoholu na terenie gminy takich jak m.in.:</w:t>
      </w:r>
    </w:p>
    <w:p w14:paraId="6AC29522" w14:textId="77777777" w:rsidR="00405534" w:rsidRPr="00405534" w:rsidRDefault="00405534" w:rsidP="00935492">
      <w:pPr>
        <w:numPr>
          <w:ilvl w:val="0"/>
          <w:numId w:val="24"/>
        </w:numPr>
        <w:suppressAutoHyphens w:val="0"/>
        <w:spacing w:before="120" w:after="0" w:line="36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>Tworzenie programów pomocowych dla osób zagrożonych marginalizacją; w tym osób uzależnionych i współuzależnionych.</w:t>
      </w:r>
    </w:p>
    <w:p w14:paraId="45E02027" w14:textId="77777777" w:rsidR="00405534" w:rsidRPr="00405534" w:rsidRDefault="00405534" w:rsidP="00935492">
      <w:pPr>
        <w:numPr>
          <w:ilvl w:val="0"/>
          <w:numId w:val="24"/>
        </w:numPr>
        <w:suppressAutoHyphens w:val="0"/>
        <w:spacing w:before="120" w:after="0" w:line="36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>Rozpowszechnianie informacji o instytucjach lokalnych udzielających pomocy osobom uzależnionym i współuzależnionym, na przykład poprzez plakaty i ulotki informacyjne.</w:t>
      </w:r>
    </w:p>
    <w:p w14:paraId="423E5A19" w14:textId="77777777" w:rsidR="00405534" w:rsidRPr="00405534" w:rsidRDefault="00405534" w:rsidP="00935492">
      <w:pPr>
        <w:numPr>
          <w:ilvl w:val="0"/>
          <w:numId w:val="24"/>
        </w:numPr>
        <w:suppressAutoHyphens w:val="0"/>
        <w:spacing w:before="120" w:after="0" w:line="36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 xml:space="preserve">Podejmowanie działań edukacyjnych w zakresie profilaktyki alkoholowej- organizacja warsztatów profilaktycznych dla uczniów szkół. </w:t>
      </w:r>
    </w:p>
    <w:p w14:paraId="6D135A6E" w14:textId="77777777" w:rsidR="00405534" w:rsidRPr="00405534" w:rsidRDefault="00405534" w:rsidP="00935492">
      <w:pPr>
        <w:numPr>
          <w:ilvl w:val="0"/>
          <w:numId w:val="24"/>
        </w:numPr>
        <w:suppressAutoHyphens w:val="0"/>
        <w:spacing w:before="120" w:after="0" w:line="360" w:lineRule="auto"/>
        <w:ind w:left="709" w:hanging="425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405534">
        <w:rPr>
          <w:rFonts w:ascii="Times New Roman" w:eastAsia="Times New Roman" w:hAnsi="Times New Roman" w:cs="Calibri"/>
          <w:sz w:val="24"/>
          <w:szCs w:val="24"/>
        </w:rPr>
        <w:t>Promowanie wydarzeń kulturalnych i społecznych o charakterze bezalkoholowym; wzbogacenie oferty aktywnych form spędzania czasu wolnego.</w:t>
      </w:r>
    </w:p>
    <w:p w14:paraId="1A8116A3" w14:textId="77777777" w:rsidR="00405534" w:rsidRPr="00405534" w:rsidRDefault="00405534" w:rsidP="00935492">
      <w:pPr>
        <w:numPr>
          <w:ilvl w:val="0"/>
          <w:numId w:val="24"/>
        </w:numPr>
        <w:suppressAutoHyphens w:val="0"/>
        <w:spacing w:before="120" w:after="0" w:line="360" w:lineRule="auto"/>
        <w:ind w:left="709" w:hanging="425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405534">
        <w:rPr>
          <w:rFonts w:ascii="Times New Roman" w:eastAsia="Times New Roman" w:hAnsi="Times New Roman" w:cs="Calibri"/>
          <w:sz w:val="24"/>
          <w:szCs w:val="24"/>
        </w:rPr>
        <w:t>Ułatwienie dostępności programów edukacyjnych dla osób dorosłych, dotyczących problemów związanych z używaniem alkoholu oraz innych substancji psychoaktywnych, przeciwdziałających przemocy, promujących zdrowy tryb życia.</w:t>
      </w:r>
    </w:p>
    <w:p w14:paraId="654E3B9C" w14:textId="77777777" w:rsidR="00405534" w:rsidRPr="00405534" w:rsidRDefault="00405534" w:rsidP="00935492">
      <w:pPr>
        <w:numPr>
          <w:ilvl w:val="0"/>
          <w:numId w:val="24"/>
        </w:numPr>
        <w:suppressAutoHyphens w:val="0"/>
        <w:spacing w:before="120" w:after="0" w:line="36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lastRenderedPageBreak/>
        <w:t>Kontrole punktów sprzedaży alkoholu w zakresie przestrzegania i zakazu sprzedaży alkoholu nieletnim i nietrzeźwym.</w:t>
      </w:r>
    </w:p>
    <w:p w14:paraId="0551CC0F" w14:textId="77777777" w:rsidR="00405534" w:rsidRPr="00405534" w:rsidRDefault="00405534" w:rsidP="00935492">
      <w:pPr>
        <w:numPr>
          <w:ilvl w:val="0"/>
          <w:numId w:val="24"/>
        </w:numPr>
        <w:suppressAutoHyphens w:val="0"/>
        <w:spacing w:before="120" w:after="0" w:line="36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>Prowadzenie szkoleń dla sprzedawców napojów alkoholowych z asertywnych technik odmowy sprzedaży napojów alkoholowych osobom nieletnim i nietrzeźwym.</w:t>
      </w:r>
    </w:p>
    <w:p w14:paraId="2E0DFCA5" w14:textId="77777777" w:rsidR="00405534" w:rsidRPr="00405534" w:rsidRDefault="00405534" w:rsidP="00935492">
      <w:pPr>
        <w:numPr>
          <w:ilvl w:val="0"/>
          <w:numId w:val="24"/>
        </w:numPr>
        <w:suppressAutoHyphens w:val="0"/>
        <w:spacing w:before="120" w:after="0" w:line="36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>Zwiększenie poziomu egzekwowania prawa w zakresie spożywania alkoholu w miejscach publicznych.</w:t>
      </w:r>
    </w:p>
    <w:p w14:paraId="69A20B53" w14:textId="77777777" w:rsidR="00405534" w:rsidRPr="00405534" w:rsidRDefault="00405534" w:rsidP="00405534">
      <w:pPr>
        <w:spacing w:before="120"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89950A3" w14:textId="019A22DD" w:rsidR="00405534" w:rsidRPr="003A6551" w:rsidRDefault="009F63B1" w:rsidP="003F69DB">
      <w:pPr>
        <w:suppressAutoHyphens w:val="0"/>
        <w:spacing w:after="0" w:line="240" w:lineRule="auto"/>
        <w:rPr>
          <w:rFonts w:ascii="Times New Roman" w:eastAsia="Calibri" w:hAnsi="Times New Roman" w:cs="Times New Roman"/>
          <w:b/>
          <w:color w:val="4472C4" w:themeColor="accent1"/>
          <w:sz w:val="24"/>
          <w:szCs w:val="24"/>
          <w:lang w:eastAsia="en-US"/>
        </w:rPr>
      </w:pPr>
      <w:r w:rsidRPr="003A6551">
        <w:rPr>
          <w:rFonts w:ascii="Times New Roman" w:eastAsia="Calibri" w:hAnsi="Times New Roman" w:cs="Times New Roman"/>
          <w:b/>
          <w:color w:val="4472C4" w:themeColor="accent1"/>
          <w:sz w:val="24"/>
          <w:szCs w:val="24"/>
          <w:lang w:eastAsia="en-US"/>
        </w:rPr>
        <w:t>5. PROBLEM NARKOMANII W ŚWIADOMOŚCI DOROSŁYCH MIESZKAŃCÓW Z TERENU GMINY GOŁDAP</w:t>
      </w:r>
    </w:p>
    <w:p w14:paraId="1CA29327" w14:textId="77777777" w:rsidR="00405534" w:rsidRPr="003A6551" w:rsidRDefault="00405534" w:rsidP="00405534">
      <w:pPr>
        <w:suppressAutoHyphens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4472C4" w:themeColor="accent1"/>
          <w:sz w:val="24"/>
          <w:szCs w:val="24"/>
          <w:lang w:eastAsia="en-US"/>
        </w:rPr>
      </w:pPr>
    </w:p>
    <w:p w14:paraId="23F40D52" w14:textId="77777777" w:rsidR="00405534" w:rsidRPr="003A6551" w:rsidRDefault="00405534" w:rsidP="00405534">
      <w:pPr>
        <w:suppressAutoHyphens w:val="0"/>
        <w:spacing w:after="240" w:line="360" w:lineRule="auto"/>
        <w:jc w:val="both"/>
        <w:rPr>
          <w:rFonts w:ascii="Times New Roman" w:eastAsia="Calibri" w:hAnsi="Times New Roman" w:cs="Times New Roman"/>
          <w:i/>
          <w:iCs/>
          <w:color w:val="4472C4" w:themeColor="accent1"/>
          <w:sz w:val="24"/>
          <w:szCs w:val="24"/>
          <w:lang w:eastAsia="en-US"/>
        </w:rPr>
      </w:pPr>
      <w:r w:rsidRPr="003A6551">
        <w:rPr>
          <w:rFonts w:ascii="Times New Roman" w:eastAsia="Calibri" w:hAnsi="Times New Roman" w:cs="Times New Roman"/>
          <w:i/>
          <w:iCs/>
          <w:color w:val="4472C4" w:themeColor="accent1"/>
          <w:sz w:val="24"/>
          <w:szCs w:val="24"/>
          <w:lang w:eastAsia="en-US"/>
        </w:rPr>
        <w:t xml:space="preserve">A. ZJAWISKO NARKOMANII W ŚRODOWISKU LOKALNYM: </w:t>
      </w:r>
    </w:p>
    <w:p w14:paraId="64AFC792" w14:textId="77777777" w:rsidR="00405534" w:rsidRPr="00405534" w:rsidRDefault="00405534" w:rsidP="00935492">
      <w:pPr>
        <w:numPr>
          <w:ilvl w:val="0"/>
          <w:numId w:val="26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 xml:space="preserve">Przyjętą miarą ważności </w:t>
      </w:r>
      <w:r w:rsidRPr="004055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różnych problemów społecznych była średnia uzyskana w wyniku odpowiedzi respondentów, gdzie waga punktowa wynosiła odpowiednio od 5 przy problemie uważanym za „bardzo istotny” do 1 przy „nieistotnym”. </w:t>
      </w:r>
    </w:p>
    <w:p w14:paraId="46882280" w14:textId="77777777" w:rsidR="00405534" w:rsidRPr="00405534" w:rsidRDefault="00405534" w:rsidP="00935492">
      <w:pPr>
        <w:numPr>
          <w:ilvl w:val="0"/>
          <w:numId w:val="26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Problemy narkomanii oraz używania nowych substancji psychoaktywnych uzyskały </w:t>
      </w:r>
      <w:r w:rsidRPr="004055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w ocenie mieszkańców wagę punktową odpowiednio 3,03 i 3,41.</w:t>
      </w:r>
    </w:p>
    <w:p w14:paraId="6FA06901" w14:textId="77777777" w:rsidR="00405534" w:rsidRPr="00405534" w:rsidRDefault="00405534" w:rsidP="00935492">
      <w:pPr>
        <w:numPr>
          <w:ilvl w:val="0"/>
          <w:numId w:val="26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color w:val="000000"/>
          <w:sz w:val="24"/>
          <w:szCs w:val="24"/>
        </w:rPr>
        <w:t>55,36% badanych uważa, iż problem narkomanii jest zauważalny na terenie gminy, natomiast są to nieliczne przypadki.</w:t>
      </w:r>
    </w:p>
    <w:p w14:paraId="77E949C4" w14:textId="77777777" w:rsidR="00405534" w:rsidRPr="00405534" w:rsidRDefault="00405534" w:rsidP="00935492">
      <w:pPr>
        <w:numPr>
          <w:ilvl w:val="0"/>
          <w:numId w:val="26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color w:val="000000"/>
          <w:sz w:val="24"/>
          <w:szCs w:val="24"/>
        </w:rPr>
        <w:t>Według 46,43% problem narkomanii jest niezmienny na przestrzeni ostatnich 10 lat.</w:t>
      </w:r>
    </w:p>
    <w:p w14:paraId="4BBFCE87" w14:textId="77777777" w:rsidR="00405534" w:rsidRPr="00405534" w:rsidRDefault="00405534" w:rsidP="00935492">
      <w:pPr>
        <w:numPr>
          <w:ilvl w:val="0"/>
          <w:numId w:val="26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>Zdecydowana większość badanych mieszkańców tj.</w:t>
      </w:r>
      <w:r w:rsidRPr="00405534">
        <w:rPr>
          <w:rFonts w:eastAsia="Calibri" w:cs="Times New Roman"/>
          <w:sz w:val="24"/>
          <w:szCs w:val="24"/>
        </w:rPr>
        <w:t xml:space="preserve"> </w:t>
      </w:r>
      <w:r w:rsidRPr="00405534">
        <w:rPr>
          <w:rFonts w:ascii="Times New Roman" w:eastAsia="Calibri" w:hAnsi="Times New Roman" w:cs="Times New Roman"/>
          <w:sz w:val="24"/>
          <w:szCs w:val="24"/>
        </w:rPr>
        <w:t xml:space="preserve">87,50% nie posiada wiedzy na temat tego, gdzie można nabyć narkotyki. </w:t>
      </w:r>
    </w:p>
    <w:p w14:paraId="1862E14B" w14:textId="77777777" w:rsidR="00405534" w:rsidRPr="00405534" w:rsidRDefault="00405534" w:rsidP="00935492">
      <w:pPr>
        <w:numPr>
          <w:ilvl w:val="0"/>
          <w:numId w:val="26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>7,14% badanych mieszkańców zażywało substancje psychoaktywne.</w:t>
      </w:r>
    </w:p>
    <w:p w14:paraId="2469C254" w14:textId="77777777" w:rsidR="00405534" w:rsidRPr="00405534" w:rsidRDefault="00405534" w:rsidP="00935492">
      <w:pPr>
        <w:numPr>
          <w:ilvl w:val="0"/>
          <w:numId w:val="26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 xml:space="preserve">29,46% ankietowanych mieszkańców zna osoby, które według nich zażywają narkotyki. </w:t>
      </w:r>
    </w:p>
    <w:p w14:paraId="0850E051" w14:textId="77777777" w:rsidR="00405534" w:rsidRPr="00405534" w:rsidRDefault="00405534" w:rsidP="00405534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</w:pPr>
    </w:p>
    <w:p w14:paraId="21BA4810" w14:textId="409031B1" w:rsidR="00405534" w:rsidRPr="003A6551" w:rsidRDefault="009E19B4" w:rsidP="009F63B1">
      <w:pPr>
        <w:suppressAutoHyphens w:val="0"/>
        <w:spacing w:after="0" w:line="360" w:lineRule="auto"/>
        <w:rPr>
          <w:rFonts w:ascii="Times New Roman" w:eastAsia="Calibri" w:hAnsi="Times New Roman" w:cs="Times New Roman"/>
          <w:bCs/>
          <w:i/>
          <w:iCs/>
          <w:color w:val="4472C4" w:themeColor="accent1"/>
          <w:sz w:val="24"/>
          <w:szCs w:val="24"/>
          <w:lang w:eastAsia="en-US"/>
        </w:rPr>
      </w:pPr>
      <w:r w:rsidRPr="003A6551">
        <w:rPr>
          <w:rFonts w:ascii="Times New Roman" w:eastAsia="Calibri" w:hAnsi="Times New Roman" w:cs="Times New Roman"/>
          <w:bCs/>
          <w:i/>
          <w:iCs/>
          <w:color w:val="4472C4" w:themeColor="accent1"/>
          <w:sz w:val="24"/>
          <w:szCs w:val="24"/>
          <w:lang w:eastAsia="en-US"/>
        </w:rPr>
        <w:t>WNIOSKI I REKOMENDACJE</w:t>
      </w:r>
    </w:p>
    <w:p w14:paraId="026B4FFA" w14:textId="77777777" w:rsidR="00405534" w:rsidRPr="00405534" w:rsidRDefault="00405534" w:rsidP="00405534">
      <w:pPr>
        <w:suppressAutoHyphens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5534">
        <w:rPr>
          <w:rFonts w:ascii="Times New Roman" w:eastAsia="Calibri" w:hAnsi="Times New Roman" w:cs="Times New Roman"/>
          <w:sz w:val="24"/>
          <w:szCs w:val="24"/>
          <w:lang w:eastAsia="en-US"/>
        </w:rPr>
        <w:t>Badania zrealizowane wśród mieszkańców pozwoliły stwierdzić, iż problem narkomanii w niewielkim stopniu dotyczy gminy Gołdap. Aby uniknąć rozpowszechnienia się problemu, zasadne jest dalsze podejmowanie działań takich jak :</w:t>
      </w:r>
    </w:p>
    <w:p w14:paraId="69E7EC34" w14:textId="77777777" w:rsidR="00405534" w:rsidRPr="00405534" w:rsidRDefault="00405534" w:rsidP="00935492">
      <w:pPr>
        <w:numPr>
          <w:ilvl w:val="0"/>
          <w:numId w:val="27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 xml:space="preserve">Prowadzenie profilaktycznej działalności informacyjnej i edukacyjnej w zakresie przeciwdziałania narkomanii. </w:t>
      </w:r>
    </w:p>
    <w:p w14:paraId="015D848D" w14:textId="77777777" w:rsidR="00405534" w:rsidRPr="00405534" w:rsidRDefault="00405534" w:rsidP="00935492">
      <w:pPr>
        <w:numPr>
          <w:ilvl w:val="0"/>
          <w:numId w:val="27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 xml:space="preserve">Realizowanie lokalnych kampanii społecznych na temat działania substancji psychoaktywnych. </w:t>
      </w:r>
    </w:p>
    <w:p w14:paraId="7BB2D0CA" w14:textId="77777777" w:rsidR="00405534" w:rsidRPr="00405534" w:rsidRDefault="00405534" w:rsidP="00935492">
      <w:pPr>
        <w:numPr>
          <w:ilvl w:val="0"/>
          <w:numId w:val="27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>Przeprowadzenie spotkań z rodzicami w celu zwiększenia wiedzy w zakresie substancji psychoaktywnych</w:t>
      </w:r>
    </w:p>
    <w:p w14:paraId="1600BEBC" w14:textId="77777777" w:rsidR="00405534" w:rsidRPr="00405534" w:rsidRDefault="00405534" w:rsidP="00935492">
      <w:pPr>
        <w:numPr>
          <w:ilvl w:val="0"/>
          <w:numId w:val="27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Rozpowszechnianie rzetelnych informacji na temat substancji odurzających i ich szkodliwości poprzez lokalną prasę, tablice informacyjne, media. </w:t>
      </w:r>
    </w:p>
    <w:p w14:paraId="35A20026" w14:textId="77777777" w:rsidR="00405534" w:rsidRPr="00405534" w:rsidRDefault="00405534" w:rsidP="00935492">
      <w:pPr>
        <w:numPr>
          <w:ilvl w:val="0"/>
          <w:numId w:val="27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>Promowanie wśród społeczności lokalnej zdrowego stylu życia.</w:t>
      </w:r>
    </w:p>
    <w:p w14:paraId="22EC8115" w14:textId="77777777" w:rsidR="00405534" w:rsidRPr="00405534" w:rsidRDefault="00405534" w:rsidP="00935492">
      <w:pPr>
        <w:numPr>
          <w:ilvl w:val="0"/>
          <w:numId w:val="27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 xml:space="preserve">Zapewnienie dostępu do materiałów edukacyjnych z zakresu profilaktyki narkotykowej. </w:t>
      </w:r>
    </w:p>
    <w:p w14:paraId="6620BCD9" w14:textId="77777777" w:rsidR="00405534" w:rsidRPr="00405534" w:rsidRDefault="00405534" w:rsidP="00935492">
      <w:pPr>
        <w:numPr>
          <w:ilvl w:val="0"/>
          <w:numId w:val="27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>Współpraca lokalnych instytucji w zakresie podejmowania działań na rzecz ograniczania rozmiarów zjawiska narkomanii.</w:t>
      </w:r>
    </w:p>
    <w:p w14:paraId="10F9AFD8" w14:textId="77777777" w:rsidR="00405534" w:rsidRPr="00405534" w:rsidRDefault="00405534" w:rsidP="00405534">
      <w:pPr>
        <w:suppressAutoHyphens w:val="0"/>
        <w:spacing w:after="0" w:line="360" w:lineRule="auto"/>
        <w:ind w:left="360"/>
        <w:jc w:val="both"/>
        <w:rPr>
          <w:rFonts w:asciiTheme="minorHAnsi" w:eastAsia="Calibri" w:hAnsiTheme="minorHAnsi" w:cstheme="minorBidi"/>
          <w:sz w:val="24"/>
          <w:szCs w:val="24"/>
          <w:lang w:eastAsia="en-US"/>
        </w:rPr>
      </w:pPr>
    </w:p>
    <w:p w14:paraId="55DBB13B" w14:textId="335BA476" w:rsidR="00405534" w:rsidRPr="003A6551" w:rsidRDefault="009F63B1" w:rsidP="003F69DB">
      <w:pPr>
        <w:suppressAutoHyphens w:val="0"/>
        <w:spacing w:after="0" w:line="240" w:lineRule="auto"/>
        <w:rPr>
          <w:rFonts w:ascii="Times New Roman" w:eastAsia="Calibri" w:hAnsi="Times New Roman" w:cs="Times New Roman"/>
          <w:b/>
          <w:color w:val="4472C4" w:themeColor="accent1"/>
          <w:sz w:val="24"/>
          <w:szCs w:val="24"/>
          <w:lang w:eastAsia="en-US"/>
        </w:rPr>
      </w:pPr>
      <w:r w:rsidRPr="003A6551">
        <w:rPr>
          <w:rFonts w:ascii="Times New Roman" w:eastAsia="Calibri" w:hAnsi="Times New Roman" w:cs="Times New Roman"/>
          <w:b/>
          <w:color w:val="4472C4" w:themeColor="accent1"/>
          <w:sz w:val="24"/>
          <w:szCs w:val="24"/>
          <w:lang w:eastAsia="en-US"/>
        </w:rPr>
        <w:t>6. PROBLEM NIKOTYNOWY W ŚWIADOMOŚCI DOROSŁYCH MIESZKAŃCÓW Z TERENU GMINY GOŁDAP</w:t>
      </w:r>
    </w:p>
    <w:p w14:paraId="57B98EF3" w14:textId="77777777" w:rsidR="00405534" w:rsidRPr="003A6551" w:rsidRDefault="00405534" w:rsidP="00405534">
      <w:pPr>
        <w:suppressAutoHyphens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4472C4" w:themeColor="accent1"/>
          <w:sz w:val="24"/>
          <w:szCs w:val="24"/>
          <w:lang w:eastAsia="en-US"/>
        </w:rPr>
      </w:pPr>
    </w:p>
    <w:p w14:paraId="04ADE596" w14:textId="77777777" w:rsidR="00405534" w:rsidRPr="003A6551" w:rsidRDefault="00405534" w:rsidP="00935492">
      <w:pPr>
        <w:numPr>
          <w:ilvl w:val="0"/>
          <w:numId w:val="22"/>
        </w:numPr>
        <w:suppressAutoHyphens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i/>
          <w:iCs/>
          <w:color w:val="4472C4" w:themeColor="accent1"/>
          <w:sz w:val="24"/>
          <w:szCs w:val="24"/>
        </w:rPr>
      </w:pPr>
      <w:r w:rsidRPr="003A6551">
        <w:rPr>
          <w:rFonts w:ascii="Times New Roman" w:eastAsia="Times New Roman" w:hAnsi="Times New Roman" w:cs="Times New Roman"/>
          <w:i/>
          <w:iCs/>
          <w:color w:val="4472C4" w:themeColor="accent1"/>
          <w:sz w:val="24"/>
          <w:szCs w:val="24"/>
        </w:rPr>
        <w:t xml:space="preserve">POSTAWY WOBEC WYROBÓW TYTONIOWYCH: </w:t>
      </w:r>
    </w:p>
    <w:p w14:paraId="1E4D4EC9" w14:textId="77777777" w:rsidR="00405534" w:rsidRPr="00405534" w:rsidRDefault="00405534" w:rsidP="00935492">
      <w:pPr>
        <w:numPr>
          <w:ilvl w:val="0"/>
          <w:numId w:val="28"/>
        </w:numPr>
        <w:tabs>
          <w:tab w:val="left" w:pos="426"/>
        </w:tabs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>28,57% ankietowanych mieszkańców zadeklarowało, że pali papierosy.</w:t>
      </w:r>
    </w:p>
    <w:p w14:paraId="16D43DB4" w14:textId="77777777" w:rsidR="00405534" w:rsidRPr="00405534" w:rsidRDefault="00405534" w:rsidP="00935492">
      <w:pPr>
        <w:numPr>
          <w:ilvl w:val="0"/>
          <w:numId w:val="28"/>
        </w:numPr>
        <w:tabs>
          <w:tab w:val="left" w:pos="426"/>
        </w:tabs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>9,38% palących mieszkańców robi to w obecności dzieci.</w:t>
      </w:r>
    </w:p>
    <w:p w14:paraId="674FDD35" w14:textId="77777777" w:rsidR="00405534" w:rsidRPr="00405534" w:rsidRDefault="00405534" w:rsidP="00935492">
      <w:pPr>
        <w:numPr>
          <w:ilvl w:val="0"/>
          <w:numId w:val="28"/>
        </w:numPr>
        <w:tabs>
          <w:tab w:val="left" w:pos="426"/>
        </w:tabs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>W grupie wszystkich badanych mieszkańców 58,93% jest zdania, iż palenie bierne szkodzi tak samo jak palenie czynne.</w:t>
      </w:r>
    </w:p>
    <w:p w14:paraId="7DE62AA5" w14:textId="77777777" w:rsidR="00405534" w:rsidRPr="00405534" w:rsidRDefault="00405534" w:rsidP="00935492">
      <w:pPr>
        <w:numPr>
          <w:ilvl w:val="0"/>
          <w:numId w:val="28"/>
        </w:numPr>
        <w:tabs>
          <w:tab w:val="left" w:pos="426"/>
        </w:tabs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 xml:space="preserve">Sześciu sprzedawców zadeklarowało, że zna przypadki sprzedaży papierosów osobom poniżej 18 roku życia. </w:t>
      </w:r>
    </w:p>
    <w:p w14:paraId="01FEE778" w14:textId="77777777" w:rsidR="00405534" w:rsidRPr="00405534" w:rsidRDefault="00405534" w:rsidP="00935492">
      <w:pPr>
        <w:numPr>
          <w:ilvl w:val="0"/>
          <w:numId w:val="28"/>
        </w:numPr>
        <w:tabs>
          <w:tab w:val="left" w:pos="426"/>
        </w:tabs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>Wszyscy sprzedawcy zaprzeczyli, aby sami sprzedawali papierosy młodym osobom wiedząc, że są one niepełnoletnie.</w:t>
      </w:r>
    </w:p>
    <w:p w14:paraId="2B028CE2" w14:textId="77777777" w:rsidR="00405534" w:rsidRPr="00405534" w:rsidRDefault="00405534" w:rsidP="00405534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107FD58C" w14:textId="77777777" w:rsidR="003F69DB" w:rsidRDefault="009E19B4" w:rsidP="003F69DB">
      <w:pPr>
        <w:suppressAutoHyphens w:val="0"/>
        <w:spacing w:after="240" w:line="360" w:lineRule="auto"/>
        <w:rPr>
          <w:rFonts w:ascii="Times New Roman" w:eastAsia="Calibri" w:hAnsi="Times New Roman" w:cs="Times New Roman"/>
          <w:bCs/>
          <w:i/>
          <w:iCs/>
          <w:color w:val="4472C4" w:themeColor="accent1"/>
          <w:sz w:val="24"/>
          <w:szCs w:val="24"/>
          <w:lang w:eastAsia="en-US"/>
        </w:rPr>
      </w:pPr>
      <w:bookmarkStart w:id="22" w:name="_Hlk25216636"/>
      <w:r w:rsidRPr="003A6551">
        <w:rPr>
          <w:rFonts w:ascii="Times New Roman" w:eastAsia="Calibri" w:hAnsi="Times New Roman" w:cs="Times New Roman"/>
          <w:bCs/>
          <w:i/>
          <w:iCs/>
          <w:color w:val="4472C4" w:themeColor="accent1"/>
          <w:sz w:val="24"/>
          <w:szCs w:val="24"/>
          <w:lang w:eastAsia="en-US"/>
        </w:rPr>
        <w:t>WNIOSKI I REKOMENDACJE</w:t>
      </w:r>
      <w:bookmarkEnd w:id="22"/>
    </w:p>
    <w:p w14:paraId="03A41942" w14:textId="4DA365A9" w:rsidR="00405534" w:rsidRPr="003F69DB" w:rsidRDefault="00405534" w:rsidP="003F69DB">
      <w:pPr>
        <w:suppressAutoHyphens w:val="0"/>
        <w:spacing w:after="240" w:line="360" w:lineRule="auto"/>
        <w:rPr>
          <w:rFonts w:ascii="Times New Roman" w:eastAsia="Calibri" w:hAnsi="Times New Roman" w:cs="Times New Roman"/>
          <w:bCs/>
          <w:i/>
          <w:iCs/>
          <w:color w:val="4472C4" w:themeColor="accent1"/>
          <w:sz w:val="24"/>
          <w:szCs w:val="24"/>
          <w:lang w:eastAsia="en-US"/>
        </w:rPr>
      </w:pPr>
      <w:r w:rsidRPr="00405534">
        <w:rPr>
          <w:rFonts w:ascii="Times New Roman" w:eastAsia="Calibri" w:hAnsi="Times New Roman" w:cs="Times New Roman"/>
          <w:sz w:val="24"/>
          <w:szCs w:val="24"/>
          <w:lang w:eastAsia="en-US"/>
        </w:rPr>
        <w:t>Wyniki badania przeprowadzonego wśród dorosłych mieszkańców gminy Gołdap zwracają uwagę na niewielki problem uzależnienia od nikotyny i jednocześnie wskazują na podjęcie między innymi takich działań, jak:</w:t>
      </w:r>
    </w:p>
    <w:p w14:paraId="4969A290" w14:textId="77777777" w:rsidR="00405534" w:rsidRPr="00405534" w:rsidRDefault="00405534" w:rsidP="00935492">
      <w:pPr>
        <w:numPr>
          <w:ilvl w:val="0"/>
          <w:numId w:val="29"/>
        </w:numPr>
        <w:suppressAutoHyphens w:val="0"/>
        <w:spacing w:before="120"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color w:val="000000"/>
          <w:sz w:val="24"/>
          <w:szCs w:val="24"/>
        </w:rPr>
        <w:t>Realizowanie programów podnoszących świadomość w zakresie zdrowotnych konsekwencji nadużywania papierosów.</w:t>
      </w:r>
    </w:p>
    <w:p w14:paraId="748E40E1" w14:textId="77777777" w:rsidR="00405534" w:rsidRPr="00405534" w:rsidRDefault="00405534" w:rsidP="00935492">
      <w:pPr>
        <w:numPr>
          <w:ilvl w:val="0"/>
          <w:numId w:val="29"/>
        </w:numPr>
        <w:suppressAutoHyphens w:val="0"/>
        <w:spacing w:before="120" w:after="0" w:line="360" w:lineRule="auto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405534">
        <w:rPr>
          <w:rFonts w:ascii="Times New Roman" w:eastAsia="Times New Roman" w:hAnsi="Times New Roman" w:cs="Calibri"/>
          <w:sz w:val="24"/>
          <w:szCs w:val="24"/>
        </w:rPr>
        <w:t>Prowadzenie edukacji społecznej na temat szkodliwości wdychania dymu tytoniowego przez osoby niepalące.</w:t>
      </w:r>
    </w:p>
    <w:p w14:paraId="105BFE63" w14:textId="77777777" w:rsidR="00405534" w:rsidRPr="00405534" w:rsidRDefault="00405534" w:rsidP="00935492">
      <w:pPr>
        <w:numPr>
          <w:ilvl w:val="0"/>
          <w:numId w:val="29"/>
        </w:numPr>
        <w:suppressAutoHyphens w:val="0"/>
        <w:spacing w:before="120" w:after="0" w:line="360" w:lineRule="auto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405534">
        <w:rPr>
          <w:rFonts w:ascii="Times New Roman" w:eastAsia="Times New Roman" w:hAnsi="Times New Roman" w:cs="Calibri"/>
          <w:sz w:val="24"/>
          <w:szCs w:val="24"/>
        </w:rPr>
        <w:t xml:space="preserve">Wzmacnianie motywacji do rzucenia palenia poprzez </w:t>
      </w:r>
      <w:r w:rsidRPr="00405534">
        <w:rPr>
          <w:rFonts w:ascii="Times New Roman" w:eastAsia="Times New Roman" w:hAnsi="Times New Roman" w:cs="Times New Roman"/>
          <w:sz w:val="24"/>
          <w:szCs w:val="24"/>
        </w:rPr>
        <w:t xml:space="preserve">organizowanie spotkań z osobami, które poradziły sobie z problemem uzależnień. </w:t>
      </w:r>
    </w:p>
    <w:p w14:paraId="343ADF2D" w14:textId="53A45F78" w:rsidR="00405534" w:rsidRPr="00211844" w:rsidRDefault="00405534" w:rsidP="00935492">
      <w:pPr>
        <w:numPr>
          <w:ilvl w:val="0"/>
          <w:numId w:val="29"/>
        </w:numPr>
        <w:suppressAutoHyphens w:val="0"/>
        <w:spacing w:before="120"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Calibri"/>
          <w:sz w:val="24"/>
          <w:szCs w:val="24"/>
        </w:rPr>
        <w:t xml:space="preserve">Kontrolowanie punktów sprzedaży wyrobów tytoniowych w zakresie przestrzegania ustawy </w:t>
      </w:r>
      <w:r w:rsidRPr="00405534">
        <w:rPr>
          <w:rFonts w:ascii="Times New Roman" w:eastAsia="Times New Roman" w:hAnsi="Times New Roman" w:cs="Times New Roman"/>
          <w:sz w:val="24"/>
          <w:szCs w:val="24"/>
        </w:rPr>
        <w:t>o ochronie zdrowia przed następstwami używania tytoniu i wyrobów tytoniowych</w:t>
      </w:r>
      <w:r w:rsidRPr="00405534">
        <w:rPr>
          <w:rFonts w:ascii="Times New Roman" w:eastAsia="Times New Roman" w:hAnsi="Times New Roman" w:cs="Calibri"/>
          <w:sz w:val="24"/>
          <w:szCs w:val="24"/>
        </w:rPr>
        <w:t>.</w:t>
      </w:r>
    </w:p>
    <w:p w14:paraId="63EF695D" w14:textId="77777777" w:rsidR="00211844" w:rsidRPr="00405534" w:rsidRDefault="00211844" w:rsidP="00211844">
      <w:pPr>
        <w:suppressAutoHyphens w:val="0"/>
        <w:spacing w:before="120"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39B6A3" w14:textId="790D9A68" w:rsidR="00405534" w:rsidRPr="003A6551" w:rsidRDefault="00211844" w:rsidP="00211844">
      <w:pPr>
        <w:suppressAutoHyphens w:val="0"/>
        <w:spacing w:after="0" w:line="240" w:lineRule="auto"/>
        <w:contextualSpacing/>
        <w:rPr>
          <w:rFonts w:ascii="Times New Roman" w:eastAsia="Calibri" w:hAnsi="Times New Roman" w:cs="Times New Roman"/>
          <w:b/>
          <w:color w:val="4472C4" w:themeColor="accent1"/>
          <w:sz w:val="24"/>
          <w:szCs w:val="24"/>
          <w:highlight w:val="yellow"/>
        </w:rPr>
      </w:pPr>
      <w:r w:rsidRPr="003A6551">
        <w:rPr>
          <w:rFonts w:ascii="Times New Roman" w:eastAsia="Calibri" w:hAnsi="Times New Roman" w:cs="Times New Roman"/>
          <w:b/>
          <w:color w:val="4472C4" w:themeColor="accent1"/>
          <w:sz w:val="24"/>
          <w:szCs w:val="24"/>
          <w:lang w:eastAsia="en-US"/>
        </w:rPr>
        <w:t>7. PRZEMOC W OPINIACH DOROSŁYCH MIESZKAŃCÓW Z TERENU GMINY GOŁDAP</w:t>
      </w:r>
    </w:p>
    <w:p w14:paraId="1C5ECC71" w14:textId="77777777" w:rsidR="00405534" w:rsidRPr="003A6551" w:rsidRDefault="00405534" w:rsidP="00405534">
      <w:pPr>
        <w:suppressAutoHyphens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4472C4" w:themeColor="accent1"/>
          <w:sz w:val="24"/>
          <w:szCs w:val="24"/>
          <w:lang w:eastAsia="en-US"/>
        </w:rPr>
      </w:pPr>
    </w:p>
    <w:p w14:paraId="7BD5DEF8" w14:textId="06C365EF" w:rsidR="00405534" w:rsidRPr="003A6551" w:rsidRDefault="00405534" w:rsidP="00405534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i/>
          <w:iCs/>
          <w:color w:val="4472C4" w:themeColor="accent1"/>
          <w:sz w:val="24"/>
          <w:szCs w:val="24"/>
          <w:lang w:eastAsia="en-US"/>
        </w:rPr>
      </w:pPr>
      <w:r w:rsidRPr="003A6551">
        <w:rPr>
          <w:rFonts w:ascii="Times New Roman" w:eastAsia="Calibri" w:hAnsi="Times New Roman" w:cs="Times New Roman"/>
          <w:i/>
          <w:iCs/>
          <w:color w:val="4472C4" w:themeColor="accent1"/>
          <w:sz w:val="24"/>
          <w:szCs w:val="24"/>
          <w:lang w:eastAsia="en-US"/>
        </w:rPr>
        <w:t>A</w:t>
      </w:r>
      <w:r w:rsidR="00211844" w:rsidRPr="003A6551">
        <w:rPr>
          <w:rFonts w:ascii="Times New Roman" w:eastAsia="Calibri" w:hAnsi="Times New Roman" w:cs="Times New Roman"/>
          <w:i/>
          <w:iCs/>
          <w:color w:val="4472C4" w:themeColor="accent1"/>
          <w:sz w:val="24"/>
          <w:szCs w:val="24"/>
          <w:lang w:eastAsia="en-US"/>
        </w:rPr>
        <w:t xml:space="preserve">. </w:t>
      </w:r>
      <w:r w:rsidRPr="003A6551">
        <w:rPr>
          <w:rFonts w:ascii="Times New Roman" w:eastAsia="Calibri" w:hAnsi="Times New Roman" w:cs="Times New Roman"/>
          <w:i/>
          <w:iCs/>
          <w:color w:val="4472C4" w:themeColor="accent1"/>
          <w:sz w:val="24"/>
          <w:szCs w:val="24"/>
          <w:lang w:eastAsia="en-US"/>
        </w:rPr>
        <w:t>POSTAWY WOBEC ZJAWISKA PRZEMOCY:</w:t>
      </w:r>
    </w:p>
    <w:p w14:paraId="56D7BAB7" w14:textId="77777777" w:rsidR="00405534" w:rsidRPr="00405534" w:rsidRDefault="00405534" w:rsidP="00935492">
      <w:pPr>
        <w:numPr>
          <w:ilvl w:val="0"/>
          <w:numId w:val="30"/>
        </w:numPr>
        <w:suppressAutoHyphens w:val="0"/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color w:val="000000"/>
          <w:sz w:val="24"/>
          <w:szCs w:val="24"/>
        </w:rPr>
        <w:t>Jak twierdzą prawie wszyscy badani mieszkańcy bicie, szarpanie oraz popychanie, jak również wyzwiska, poniżanie i krzyki oznaczają przemoc w rodzinie.</w:t>
      </w:r>
    </w:p>
    <w:p w14:paraId="2D22EA9A" w14:textId="77777777" w:rsidR="00405534" w:rsidRPr="00405534" w:rsidRDefault="00405534" w:rsidP="00935492">
      <w:pPr>
        <w:numPr>
          <w:ilvl w:val="0"/>
          <w:numId w:val="30"/>
        </w:numPr>
        <w:suppressAutoHyphens w:val="0"/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color w:val="000000"/>
          <w:sz w:val="24"/>
          <w:szCs w:val="24"/>
        </w:rPr>
        <w:t>25,00% osobiście doświadczyło przemocy w rodzinie, a osobą stosującą przemoc był najczęściej ojciec.</w:t>
      </w:r>
    </w:p>
    <w:p w14:paraId="2F8EF3E8" w14:textId="77777777" w:rsidR="00405534" w:rsidRPr="00405534" w:rsidRDefault="00405534" w:rsidP="00935492">
      <w:pPr>
        <w:numPr>
          <w:ilvl w:val="0"/>
          <w:numId w:val="30"/>
        </w:numPr>
        <w:suppressAutoHyphens w:val="0"/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color w:val="000000"/>
          <w:sz w:val="24"/>
          <w:szCs w:val="24"/>
        </w:rPr>
        <w:t>59,82% badanych mieszkańców potwierdza znajomość rodzin, w których stosowana jest przemoc.</w:t>
      </w:r>
    </w:p>
    <w:p w14:paraId="1A2FDC95" w14:textId="77777777" w:rsidR="00405534" w:rsidRPr="00405534" w:rsidRDefault="00405534" w:rsidP="00935492">
      <w:pPr>
        <w:numPr>
          <w:ilvl w:val="0"/>
          <w:numId w:val="30"/>
        </w:numPr>
        <w:suppressAutoHyphens w:val="0"/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color w:val="000000"/>
          <w:sz w:val="24"/>
          <w:szCs w:val="24"/>
        </w:rPr>
        <w:t>10,71% dopuszcza stosowanie kar cielesnych wobec dzieci, w sytuacji kiedy inne metody wychowawcze zawodzą.</w:t>
      </w:r>
    </w:p>
    <w:p w14:paraId="392DF6AD" w14:textId="77777777" w:rsidR="00405534" w:rsidRPr="00405534" w:rsidRDefault="00405534" w:rsidP="00935492">
      <w:pPr>
        <w:numPr>
          <w:ilvl w:val="0"/>
          <w:numId w:val="30"/>
        </w:numPr>
        <w:suppressAutoHyphens w:val="0"/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color w:val="000000"/>
          <w:sz w:val="24"/>
          <w:szCs w:val="24"/>
        </w:rPr>
        <w:t>3,57% uważa, iż może karać dziecko  w dowolny sposób.</w:t>
      </w:r>
    </w:p>
    <w:p w14:paraId="335D2DAE" w14:textId="77777777" w:rsidR="00405534" w:rsidRPr="00405534" w:rsidRDefault="00405534" w:rsidP="00405534">
      <w:pPr>
        <w:spacing w:after="0" w:line="360" w:lineRule="auto"/>
        <w:ind w:left="-21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14:paraId="18AE3618" w14:textId="6A897378" w:rsidR="00405534" w:rsidRPr="003A6551" w:rsidRDefault="009E19B4" w:rsidP="00211844">
      <w:pPr>
        <w:suppressAutoHyphens w:val="0"/>
        <w:spacing w:after="240" w:line="360" w:lineRule="auto"/>
        <w:rPr>
          <w:rFonts w:ascii="Times New Roman" w:eastAsia="Calibri" w:hAnsi="Times New Roman" w:cs="Times New Roman"/>
          <w:bCs/>
          <w:i/>
          <w:iCs/>
          <w:color w:val="4472C4" w:themeColor="accent1"/>
          <w:sz w:val="24"/>
          <w:szCs w:val="24"/>
          <w:lang w:eastAsia="en-US"/>
        </w:rPr>
      </w:pPr>
      <w:r w:rsidRPr="003A6551">
        <w:rPr>
          <w:rFonts w:ascii="Times New Roman" w:eastAsia="Calibri" w:hAnsi="Times New Roman" w:cs="Times New Roman"/>
          <w:bCs/>
          <w:i/>
          <w:iCs/>
          <w:color w:val="4472C4" w:themeColor="accent1"/>
          <w:sz w:val="24"/>
          <w:szCs w:val="24"/>
          <w:lang w:eastAsia="en-US"/>
        </w:rPr>
        <w:t>WNIOSKI I REKOMENDACJE</w:t>
      </w:r>
    </w:p>
    <w:p w14:paraId="6E5DEDF0" w14:textId="77777777" w:rsidR="00405534" w:rsidRPr="00405534" w:rsidRDefault="00405534" w:rsidP="00405534">
      <w:pPr>
        <w:suppressAutoHyphens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55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Podsumowując część badań dotyczących zjawiska przemocy, widzimy, że problem ten dotyczy również mieszkańców gminy Gołdap. Opinie respondentów pozyskane </w:t>
      </w:r>
      <w:r w:rsidRPr="00405534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w trakcie ankietyzacji wskazują, że zasadne będzie podjęcie działań profilaktycznych, w celu zwiększania świadomości mieszkańców na temat przemocy w rodzinie oraz jej przeciwdziałania; w tym m.in.:</w:t>
      </w:r>
    </w:p>
    <w:p w14:paraId="247E0B5F" w14:textId="77777777" w:rsidR="00405534" w:rsidRPr="00405534" w:rsidRDefault="00405534" w:rsidP="00935492">
      <w:pPr>
        <w:numPr>
          <w:ilvl w:val="0"/>
          <w:numId w:val="31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>Organizowanie spotkań z mieszkańcami i programów informacyjnych podczas, których udzielane byłyby porady jak radzić sobie z przemocą w rodzinie.</w:t>
      </w:r>
    </w:p>
    <w:p w14:paraId="128706AB" w14:textId="77777777" w:rsidR="00405534" w:rsidRPr="00405534" w:rsidRDefault="00405534" w:rsidP="00935492">
      <w:pPr>
        <w:numPr>
          <w:ilvl w:val="0"/>
          <w:numId w:val="31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bCs/>
          <w:sz w:val="24"/>
          <w:szCs w:val="24"/>
        </w:rPr>
        <w:t>U</w:t>
      </w:r>
      <w:r w:rsidRPr="004055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łatwianie dostępności informacji na temat instytucji świadczących pomoc osobom dotkniętym problemem przemocy w rodzinie.</w:t>
      </w:r>
    </w:p>
    <w:p w14:paraId="611788B7" w14:textId="77777777" w:rsidR="00405534" w:rsidRPr="00405534" w:rsidRDefault="00405534" w:rsidP="00935492">
      <w:pPr>
        <w:numPr>
          <w:ilvl w:val="0"/>
          <w:numId w:val="31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>Prowadzenie działań profilaktycznych w szkołach wśród dzieci i młodzieży.</w:t>
      </w:r>
    </w:p>
    <w:p w14:paraId="5EE4AFF7" w14:textId="77777777" w:rsidR="00405534" w:rsidRPr="00405534" w:rsidRDefault="00405534" w:rsidP="00935492">
      <w:pPr>
        <w:numPr>
          <w:ilvl w:val="0"/>
          <w:numId w:val="31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>Przeprowadzenie spotkań z rodzicami uczniów w celu zwiększenia świadomości oraz uwrażliwienia na temat stosowania przemocy wobec dzieci.</w:t>
      </w:r>
    </w:p>
    <w:p w14:paraId="063F8E9F" w14:textId="77777777" w:rsidR="00405534" w:rsidRPr="00405534" w:rsidRDefault="00405534" w:rsidP="00935492">
      <w:pPr>
        <w:numPr>
          <w:ilvl w:val="0"/>
          <w:numId w:val="31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>Organizowanie imprez, spotkań integracyjnych dla rodzin, pozwalających na umacnianie więzi rodzinnych.</w:t>
      </w:r>
    </w:p>
    <w:p w14:paraId="4F4F0EDA" w14:textId="77777777" w:rsidR="00405534" w:rsidRPr="00405534" w:rsidRDefault="00405534" w:rsidP="00405534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5534">
        <w:rPr>
          <w:rFonts w:ascii="Times New Roman" w:eastAsia="Calibri" w:hAnsi="Times New Roman" w:cs="Times New Roman"/>
          <w:sz w:val="24"/>
          <w:szCs w:val="24"/>
          <w:lang w:eastAsia="en-US"/>
        </w:rPr>
        <w:br w:type="page"/>
      </w:r>
    </w:p>
    <w:p w14:paraId="26F997AA" w14:textId="4C1E32DB" w:rsidR="00405534" w:rsidRPr="003A6551" w:rsidRDefault="00211844" w:rsidP="00211844">
      <w:pPr>
        <w:suppressAutoHyphens w:val="0"/>
        <w:spacing w:after="0" w:line="360" w:lineRule="auto"/>
        <w:rPr>
          <w:rFonts w:ascii="Times New Roman" w:eastAsia="Calibri" w:hAnsi="Times New Roman" w:cs="Times New Roman"/>
          <w:b/>
          <w:color w:val="4472C4" w:themeColor="accent1"/>
          <w:sz w:val="24"/>
          <w:szCs w:val="24"/>
          <w:lang w:eastAsia="en-US"/>
        </w:rPr>
      </w:pPr>
      <w:r w:rsidRPr="003A6551">
        <w:rPr>
          <w:rFonts w:ascii="Times New Roman" w:eastAsia="Calibri" w:hAnsi="Times New Roman" w:cs="Times New Roman"/>
          <w:b/>
          <w:color w:val="4472C4" w:themeColor="accent1"/>
          <w:sz w:val="24"/>
          <w:szCs w:val="24"/>
          <w:lang w:eastAsia="en-US"/>
        </w:rPr>
        <w:lastRenderedPageBreak/>
        <w:t>8. UCZNIOWIE WOBEC PROBLEMÓW ZWIĄZANYCH Z SUBSTANCJAMI PSYCHOAKTYWNYMI</w:t>
      </w:r>
    </w:p>
    <w:p w14:paraId="2D9B4EDD" w14:textId="77777777" w:rsidR="00405534" w:rsidRPr="003A6551" w:rsidRDefault="00405534" w:rsidP="00405534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color w:val="4472C4" w:themeColor="accent1"/>
          <w:sz w:val="24"/>
          <w:szCs w:val="24"/>
          <w:lang w:eastAsia="en-US"/>
        </w:rPr>
      </w:pPr>
    </w:p>
    <w:p w14:paraId="3A2D31A7" w14:textId="77777777" w:rsidR="00405534" w:rsidRPr="003A6551" w:rsidRDefault="00405534" w:rsidP="00405534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i/>
          <w:iCs/>
          <w:color w:val="4472C4" w:themeColor="accent1"/>
          <w:sz w:val="24"/>
          <w:szCs w:val="24"/>
          <w:lang w:eastAsia="en-US"/>
        </w:rPr>
      </w:pPr>
      <w:r w:rsidRPr="003A6551">
        <w:rPr>
          <w:rFonts w:ascii="Times New Roman" w:eastAsia="Calibri" w:hAnsi="Times New Roman" w:cs="Times New Roman"/>
          <w:i/>
          <w:iCs/>
          <w:color w:val="4472C4" w:themeColor="accent1"/>
          <w:sz w:val="24"/>
          <w:szCs w:val="24"/>
          <w:lang w:eastAsia="en-US"/>
        </w:rPr>
        <w:t xml:space="preserve">A. POSTAWY UCZNIÓW WOBEC SUBSTANCJI PSYCHOAKTYWNYCH: </w:t>
      </w:r>
    </w:p>
    <w:p w14:paraId="72D6A470" w14:textId="77777777" w:rsidR="00405534" w:rsidRPr="00405534" w:rsidRDefault="00405534" w:rsidP="00405534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color w:val="385623" w:themeColor="accent6" w:themeShade="80"/>
          <w:sz w:val="24"/>
          <w:szCs w:val="24"/>
          <w:lang w:eastAsia="en-US"/>
        </w:rPr>
      </w:pPr>
    </w:p>
    <w:p w14:paraId="2F6F558C" w14:textId="77777777" w:rsidR="00405534" w:rsidRPr="00405534" w:rsidRDefault="00405534" w:rsidP="00935492">
      <w:pPr>
        <w:numPr>
          <w:ilvl w:val="0"/>
          <w:numId w:val="32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</w:pP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Procent zażywania substancji psychoaktywnych wzrasta dość dynamicznie wraz z wiekiem badanych uczniów.</w:t>
      </w:r>
    </w:p>
    <w:p w14:paraId="5D31B53F" w14:textId="77777777" w:rsidR="00405534" w:rsidRPr="00405534" w:rsidRDefault="00405534" w:rsidP="00405534">
      <w:pPr>
        <w:suppressAutoHyphens w:val="0"/>
        <w:spacing w:after="24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Poniższa tabela obrazuje procent uczniów poszczególnych klas, którzy odbyli już inicjację alkoholową i nikotynową.</w:t>
      </w:r>
    </w:p>
    <w:tbl>
      <w:tblPr>
        <w:tblStyle w:val="Tabelasiatki4akcent5"/>
        <w:tblW w:w="906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681"/>
        <w:gridCol w:w="2693"/>
        <w:gridCol w:w="2693"/>
      </w:tblGrid>
      <w:tr w:rsidR="00405534" w:rsidRPr="00405534" w14:paraId="661F9E9E" w14:textId="77777777" w:rsidTr="000F5A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72C4" w:themeFill="accent1"/>
          </w:tcPr>
          <w:p w14:paraId="57032679" w14:textId="77777777" w:rsidR="00405534" w:rsidRPr="00405534" w:rsidRDefault="00405534" w:rsidP="00405534">
            <w:pPr>
              <w:suppressAutoHyphens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Substancje psychoaktywne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72C4" w:themeFill="accent1"/>
          </w:tcPr>
          <w:p w14:paraId="2EE7E213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Uczniowie- klasy V i VI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72C4" w:themeFill="accent1"/>
          </w:tcPr>
          <w:p w14:paraId="10D8BEE2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Uczniowie- klasy </w:t>
            </w:r>
            <w:r w:rsidRPr="00405534"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VII i VIII</w:t>
            </w:r>
          </w:p>
        </w:tc>
      </w:tr>
      <w:tr w:rsidR="00405534" w:rsidRPr="00405534" w14:paraId="41AAAF36" w14:textId="77777777" w:rsidTr="000F5A21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6150E47" w14:textId="77777777" w:rsidR="00405534" w:rsidRPr="00405534" w:rsidRDefault="00405534" w:rsidP="00405534">
            <w:pPr>
              <w:suppressAutoHyphens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spożywanie alkoholu</w:t>
            </w:r>
          </w:p>
        </w:tc>
        <w:tc>
          <w:tcPr>
            <w:tcW w:w="2693" w:type="dxa"/>
          </w:tcPr>
          <w:p w14:paraId="50D1B5CC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6,98%</w:t>
            </w:r>
          </w:p>
        </w:tc>
        <w:tc>
          <w:tcPr>
            <w:tcW w:w="2693" w:type="dxa"/>
          </w:tcPr>
          <w:p w14:paraId="1838448E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33,33%</w:t>
            </w:r>
          </w:p>
        </w:tc>
      </w:tr>
      <w:tr w:rsidR="00405534" w:rsidRPr="00405534" w14:paraId="1E9C4CA2" w14:textId="77777777" w:rsidTr="000F5A21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C108A3A" w14:textId="77777777" w:rsidR="00405534" w:rsidRPr="00405534" w:rsidRDefault="00405534" w:rsidP="00405534">
            <w:pPr>
              <w:suppressAutoHyphens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palenie papierosów</w:t>
            </w:r>
          </w:p>
        </w:tc>
        <w:tc>
          <w:tcPr>
            <w:tcW w:w="2693" w:type="dxa"/>
          </w:tcPr>
          <w:p w14:paraId="3193A438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6,20%</w:t>
            </w:r>
          </w:p>
        </w:tc>
        <w:tc>
          <w:tcPr>
            <w:tcW w:w="2693" w:type="dxa"/>
          </w:tcPr>
          <w:p w14:paraId="080FC752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30,36%</w:t>
            </w:r>
          </w:p>
          <w:p w14:paraId="605E597F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(w tym osoby palące tradycyjne papierosy i e-papierosy)</w:t>
            </w:r>
          </w:p>
        </w:tc>
      </w:tr>
    </w:tbl>
    <w:p w14:paraId="6D34A11D" w14:textId="43145354" w:rsidR="00405534" w:rsidRPr="00405534" w:rsidRDefault="00405534" w:rsidP="00405534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18"/>
          <w:lang w:eastAsia="en-US"/>
        </w:rPr>
      </w:pPr>
      <w:bookmarkStart w:id="23" w:name="_Toc531678930"/>
      <w:bookmarkStart w:id="24" w:name="_Toc533154868"/>
      <w:bookmarkStart w:id="25" w:name="_Toc23005040"/>
      <w:bookmarkStart w:id="26" w:name="_Toc54680500"/>
      <w:r w:rsidRPr="00405534">
        <w:rPr>
          <w:rFonts w:ascii="Times New Roman" w:eastAsia="Calibri" w:hAnsi="Times New Roman" w:cs="Times New Roman"/>
          <w:sz w:val="18"/>
          <w:lang w:eastAsia="en-US"/>
        </w:rPr>
        <w:t>Tabela</w:t>
      </w:r>
      <w:r w:rsidR="003F69DB">
        <w:rPr>
          <w:rFonts w:ascii="Times New Roman" w:eastAsia="Calibri" w:hAnsi="Times New Roman" w:cs="Times New Roman"/>
          <w:sz w:val="18"/>
          <w:lang w:eastAsia="en-US"/>
        </w:rPr>
        <w:t xml:space="preserve"> 6</w:t>
      </w:r>
      <w:r w:rsidRPr="00405534">
        <w:rPr>
          <w:rFonts w:ascii="Times New Roman" w:eastAsia="Calibri" w:hAnsi="Times New Roman" w:cs="Times New Roman"/>
          <w:sz w:val="18"/>
          <w:lang w:eastAsia="en-US"/>
        </w:rPr>
        <w:t>. Zażywanie substancji psychoaktywnych przez uczniów</w:t>
      </w:r>
      <w:bookmarkEnd w:id="23"/>
      <w:bookmarkEnd w:id="24"/>
      <w:bookmarkEnd w:id="25"/>
      <w:bookmarkEnd w:id="26"/>
    </w:p>
    <w:p w14:paraId="1715D391" w14:textId="77777777" w:rsidR="00405534" w:rsidRPr="00405534" w:rsidRDefault="00405534" w:rsidP="00405534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18"/>
          <w:highlight w:val="green"/>
          <w:lang w:eastAsia="en-US"/>
        </w:rPr>
      </w:pPr>
    </w:p>
    <w:p w14:paraId="3B62293C" w14:textId="77777777" w:rsidR="00405534" w:rsidRPr="00405534" w:rsidRDefault="00405534" w:rsidP="00935492">
      <w:pPr>
        <w:numPr>
          <w:ilvl w:val="0"/>
          <w:numId w:val="33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>Spośród osób mających za sobą inicjację alkoholową, 35,71% uczniów klas VII i VIII piło alkohol za namową osób trzecich.</w:t>
      </w:r>
    </w:p>
    <w:p w14:paraId="3FD4A82E" w14:textId="77777777" w:rsidR="00405534" w:rsidRPr="00405534" w:rsidRDefault="00405534" w:rsidP="00935492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="Calibri"/>
          <w:color w:val="000000"/>
          <w:sz w:val="23"/>
          <w:szCs w:val="23"/>
        </w:rPr>
      </w:pPr>
      <w:r w:rsidRPr="00405534">
        <w:rPr>
          <w:rFonts w:ascii="Times New Roman" w:eastAsia="Calibri" w:hAnsi="Times New Roman" w:cs="Times New Roman"/>
          <w:color w:val="000000"/>
          <w:sz w:val="24"/>
          <w:szCs w:val="24"/>
        </w:rPr>
        <w:t>Wśród okoliczności sprzyjających sięganiu po alkohol, uczniowie najczęściej wskazują okres wakacyjny. Jak deklaruje większość uczniów alkohol spożywała tylko raz w roku.</w:t>
      </w:r>
    </w:p>
    <w:p w14:paraId="5C44CE31" w14:textId="77777777" w:rsidR="00405534" w:rsidRPr="00405534" w:rsidRDefault="00405534" w:rsidP="00935492">
      <w:pPr>
        <w:numPr>
          <w:ilvl w:val="0"/>
          <w:numId w:val="33"/>
        </w:numPr>
        <w:suppressAutoHyphens w:val="0"/>
        <w:autoSpaceDE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Spośród osób mających za sobą inicjację nikotynową, 48,00% uczniów klas VII i VIII zapaliło pierwszego papierosa za namową osób trzecich.</w:t>
      </w:r>
    </w:p>
    <w:p w14:paraId="56A713B4" w14:textId="3D91C8E3" w:rsidR="00405534" w:rsidRPr="00405534" w:rsidRDefault="00405534" w:rsidP="00935492">
      <w:pPr>
        <w:numPr>
          <w:ilvl w:val="0"/>
          <w:numId w:val="33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>Większość uczniów palących e-papierosy uważa, że są one mniej szkodliwe niż papierosy tradycyjne.</w:t>
      </w:r>
    </w:p>
    <w:p w14:paraId="62ABBB6D" w14:textId="77777777" w:rsidR="00405534" w:rsidRPr="00405534" w:rsidRDefault="00405534" w:rsidP="00935492">
      <w:pPr>
        <w:numPr>
          <w:ilvl w:val="0"/>
          <w:numId w:val="33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Wielu ankietowanych biorących udział w badaniu zadeklarowało, że zna osoby niepełnoletnie mające do czynienia z substancjami psychoaktywnymi.</w:t>
      </w:r>
    </w:p>
    <w:p w14:paraId="71423909" w14:textId="77777777" w:rsidR="00405534" w:rsidRPr="00405534" w:rsidRDefault="00405534" w:rsidP="00405534">
      <w:pPr>
        <w:suppressAutoHyphens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 w:type="page"/>
      </w:r>
    </w:p>
    <w:p w14:paraId="1492F274" w14:textId="77777777" w:rsidR="00405534" w:rsidRPr="00405534" w:rsidRDefault="00405534" w:rsidP="00405534">
      <w:pPr>
        <w:suppressAutoHyphens w:val="0"/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 xml:space="preserve">Poniższa tabela obrazuje procent znajomości osób zażywających substancje psychoaktywne wśród uczniów </w:t>
      </w:r>
    </w:p>
    <w:tbl>
      <w:tblPr>
        <w:tblStyle w:val="Tabelasiatki4akcent5"/>
        <w:tblW w:w="892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248"/>
        <w:gridCol w:w="2339"/>
        <w:gridCol w:w="2339"/>
      </w:tblGrid>
      <w:tr w:rsidR="00405534" w:rsidRPr="00405534" w14:paraId="4F277AAE" w14:textId="77777777" w:rsidTr="000F5A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72C4" w:themeFill="accent1"/>
          </w:tcPr>
          <w:p w14:paraId="646BFA12" w14:textId="77777777" w:rsidR="00405534" w:rsidRPr="00405534" w:rsidRDefault="00405534" w:rsidP="00405534">
            <w:pPr>
              <w:suppressAutoHyphens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Znajomości osób zażywających substancje psychoaktywne</w:t>
            </w:r>
          </w:p>
        </w:tc>
        <w:tc>
          <w:tcPr>
            <w:tcW w:w="23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72C4" w:themeFill="accent1"/>
          </w:tcPr>
          <w:p w14:paraId="1D656BA5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Uczniowie- klasy </w:t>
            </w:r>
            <w:r w:rsidRPr="00405534"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V i VI</w:t>
            </w:r>
          </w:p>
        </w:tc>
        <w:tc>
          <w:tcPr>
            <w:tcW w:w="23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72C4" w:themeFill="accent1"/>
          </w:tcPr>
          <w:p w14:paraId="56DF4A05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Uczniowie- klasy </w:t>
            </w:r>
            <w:r w:rsidRPr="00405534"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VII i VIII</w:t>
            </w:r>
          </w:p>
        </w:tc>
      </w:tr>
      <w:tr w:rsidR="00405534" w:rsidRPr="00405534" w14:paraId="5525EB0E" w14:textId="77777777" w:rsidTr="000F5A21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389A4F63" w14:textId="77777777" w:rsidR="00405534" w:rsidRPr="00405534" w:rsidRDefault="00405534" w:rsidP="00405534">
            <w:pPr>
              <w:suppressAutoHyphens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spożywanie alkoholu</w:t>
            </w:r>
          </w:p>
        </w:tc>
        <w:tc>
          <w:tcPr>
            <w:tcW w:w="2339" w:type="dxa"/>
          </w:tcPr>
          <w:p w14:paraId="12E44B34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32,56%</w:t>
            </w:r>
          </w:p>
        </w:tc>
        <w:tc>
          <w:tcPr>
            <w:tcW w:w="2339" w:type="dxa"/>
          </w:tcPr>
          <w:p w14:paraId="5B25D33E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70,24%</w:t>
            </w:r>
          </w:p>
        </w:tc>
      </w:tr>
      <w:tr w:rsidR="00405534" w:rsidRPr="00405534" w14:paraId="1EE59DB6" w14:textId="77777777" w:rsidTr="000F5A21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2AB769C1" w14:textId="77777777" w:rsidR="00405534" w:rsidRPr="00405534" w:rsidRDefault="00405534" w:rsidP="00405534">
            <w:pPr>
              <w:suppressAutoHyphens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palenie papierosów</w:t>
            </w:r>
          </w:p>
        </w:tc>
        <w:tc>
          <w:tcPr>
            <w:tcW w:w="2339" w:type="dxa"/>
          </w:tcPr>
          <w:p w14:paraId="5960D9A5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59,69%</w:t>
            </w:r>
          </w:p>
        </w:tc>
        <w:tc>
          <w:tcPr>
            <w:tcW w:w="2339" w:type="dxa"/>
          </w:tcPr>
          <w:p w14:paraId="738A622F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76,79%</w:t>
            </w:r>
          </w:p>
        </w:tc>
      </w:tr>
      <w:tr w:rsidR="00405534" w:rsidRPr="00405534" w14:paraId="1CD376CD" w14:textId="77777777" w:rsidTr="000F5A21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69E013AD" w14:textId="77777777" w:rsidR="00405534" w:rsidRPr="00405534" w:rsidRDefault="00405534" w:rsidP="00405534">
            <w:pPr>
              <w:suppressAutoHyphens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zażywanie narkotyków</w:t>
            </w:r>
          </w:p>
        </w:tc>
        <w:tc>
          <w:tcPr>
            <w:tcW w:w="2339" w:type="dxa"/>
          </w:tcPr>
          <w:p w14:paraId="545FB567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9,30%</w:t>
            </w:r>
          </w:p>
        </w:tc>
        <w:tc>
          <w:tcPr>
            <w:tcW w:w="2339" w:type="dxa"/>
          </w:tcPr>
          <w:p w14:paraId="76BF1D49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17,86%</w:t>
            </w:r>
          </w:p>
        </w:tc>
      </w:tr>
    </w:tbl>
    <w:p w14:paraId="778164EB" w14:textId="4BACFC3C" w:rsidR="00405534" w:rsidRPr="00405534" w:rsidRDefault="00405534" w:rsidP="00405534">
      <w:pPr>
        <w:suppressAutoHyphens w:val="0"/>
        <w:spacing w:after="240" w:line="240" w:lineRule="auto"/>
        <w:rPr>
          <w:rFonts w:ascii="Times New Roman" w:eastAsia="Calibri" w:hAnsi="Times New Roman" w:cs="Times New Roman"/>
          <w:sz w:val="18"/>
          <w:highlight w:val="green"/>
          <w:lang w:eastAsia="en-US"/>
        </w:rPr>
      </w:pPr>
      <w:bookmarkStart w:id="27" w:name="_Toc531678931"/>
      <w:bookmarkStart w:id="28" w:name="_Toc533154869"/>
      <w:bookmarkStart w:id="29" w:name="_Toc23005041"/>
      <w:bookmarkStart w:id="30" w:name="_Toc54680501"/>
      <w:r w:rsidRPr="00405534">
        <w:rPr>
          <w:rFonts w:ascii="Times New Roman" w:eastAsia="Calibri" w:hAnsi="Times New Roman" w:cs="Times New Roman"/>
          <w:sz w:val="18"/>
          <w:lang w:eastAsia="en-US"/>
        </w:rPr>
        <w:t>Tabela</w:t>
      </w:r>
      <w:r w:rsidR="003F69DB">
        <w:rPr>
          <w:rFonts w:ascii="Times New Roman" w:eastAsia="Calibri" w:hAnsi="Times New Roman" w:cs="Times New Roman"/>
          <w:noProof/>
          <w:sz w:val="18"/>
          <w:lang w:eastAsia="en-US"/>
        </w:rPr>
        <w:t xml:space="preserve"> 7</w:t>
      </w:r>
      <w:r w:rsidRPr="00405534">
        <w:rPr>
          <w:rFonts w:ascii="Times New Roman" w:eastAsia="Calibri" w:hAnsi="Times New Roman" w:cs="Times New Roman"/>
          <w:sz w:val="18"/>
          <w:lang w:eastAsia="en-US"/>
        </w:rPr>
        <w:t>. Znajomość osób zażywających substancje psychoaktywne</w:t>
      </w:r>
      <w:bookmarkEnd w:id="27"/>
      <w:bookmarkEnd w:id="28"/>
      <w:bookmarkEnd w:id="29"/>
      <w:bookmarkEnd w:id="30"/>
    </w:p>
    <w:p w14:paraId="3A099264" w14:textId="77777777" w:rsidR="00405534" w:rsidRPr="00405534" w:rsidRDefault="00405534" w:rsidP="00935492">
      <w:pPr>
        <w:numPr>
          <w:ilvl w:val="0"/>
          <w:numId w:val="34"/>
        </w:numPr>
        <w:suppressAutoHyphens w:val="0"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 xml:space="preserve">Wraz z wiekiem </w:t>
      </w: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wzrasta również możliwość dostępu do zakupu substancji psychoaktywnych </w:t>
      </w:r>
    </w:p>
    <w:p w14:paraId="1C41EC75" w14:textId="77777777" w:rsidR="00405534" w:rsidRPr="00405534" w:rsidRDefault="00405534" w:rsidP="00405534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highlight w:val="green"/>
          <w:lang w:eastAsia="en-US"/>
        </w:rPr>
      </w:pPr>
    </w:p>
    <w:p w14:paraId="28190E16" w14:textId="77777777" w:rsidR="00405534" w:rsidRPr="00405534" w:rsidRDefault="00405534" w:rsidP="00405534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Poniższa tabela obrazuje ocenę dostępności substancji psychoaktywnych przez uczniów </w:t>
      </w:r>
    </w:p>
    <w:tbl>
      <w:tblPr>
        <w:tblStyle w:val="Tabelasiatki4akcent5"/>
        <w:tblW w:w="892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390"/>
        <w:gridCol w:w="2268"/>
        <w:gridCol w:w="2268"/>
      </w:tblGrid>
      <w:tr w:rsidR="00405534" w:rsidRPr="00405534" w14:paraId="10B4ED79" w14:textId="77777777" w:rsidTr="000F5A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72C4" w:themeFill="accent1"/>
          </w:tcPr>
          <w:p w14:paraId="643E23B4" w14:textId="77777777" w:rsidR="00405534" w:rsidRPr="00405534" w:rsidRDefault="00405534" w:rsidP="00405534">
            <w:pPr>
              <w:suppressAutoHyphens w:val="0"/>
              <w:spacing w:after="0" w:line="360" w:lineRule="auto"/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Dostępność substancji psychoaktywnych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72C4" w:themeFill="accent1"/>
          </w:tcPr>
          <w:p w14:paraId="3EEC95B2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Uczniowie- klasy V i VI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72C4" w:themeFill="accent1"/>
          </w:tcPr>
          <w:p w14:paraId="15379752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Uczniowie- klasy </w:t>
            </w:r>
            <w:r w:rsidRPr="00405534"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VII i VIII</w:t>
            </w:r>
          </w:p>
        </w:tc>
      </w:tr>
      <w:tr w:rsidR="00405534" w:rsidRPr="00405534" w14:paraId="3A3BEF77" w14:textId="77777777" w:rsidTr="000F5A21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0806F5C8" w14:textId="77777777" w:rsidR="00405534" w:rsidRPr="00405534" w:rsidRDefault="00405534" w:rsidP="00405534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Zakup alkoholu</w:t>
            </w:r>
          </w:p>
          <w:p w14:paraId="0E0F9D53" w14:textId="77777777" w:rsidR="00405534" w:rsidRPr="00405534" w:rsidRDefault="00405534" w:rsidP="00405534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 xml:space="preserve">- bardzo łatwy </w:t>
            </w:r>
          </w:p>
          <w:p w14:paraId="08133E51" w14:textId="77777777" w:rsidR="00405534" w:rsidRPr="00405534" w:rsidRDefault="00405534" w:rsidP="00405534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- raczej łatwy</w:t>
            </w:r>
          </w:p>
        </w:tc>
        <w:tc>
          <w:tcPr>
            <w:tcW w:w="2268" w:type="dxa"/>
          </w:tcPr>
          <w:p w14:paraId="654A4FA3" w14:textId="77777777" w:rsidR="00405534" w:rsidRPr="00405534" w:rsidRDefault="00405534" w:rsidP="00405534">
            <w:pPr>
              <w:suppressAutoHyphens w:val="0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6EDE127A" w14:textId="77777777" w:rsidR="00405534" w:rsidRPr="00405534" w:rsidRDefault="00405534" w:rsidP="00405534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3,88%</w:t>
            </w:r>
          </w:p>
          <w:p w14:paraId="5877D299" w14:textId="77777777" w:rsidR="00405534" w:rsidRPr="00405534" w:rsidRDefault="00405534" w:rsidP="00405534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6,20%</w:t>
            </w:r>
          </w:p>
        </w:tc>
        <w:tc>
          <w:tcPr>
            <w:tcW w:w="2268" w:type="dxa"/>
          </w:tcPr>
          <w:p w14:paraId="07D7103A" w14:textId="77777777" w:rsidR="00405534" w:rsidRPr="00405534" w:rsidRDefault="00405534" w:rsidP="00405534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pl-PL"/>
              </w:rPr>
            </w:pPr>
          </w:p>
          <w:p w14:paraId="60962FF9" w14:textId="77777777" w:rsidR="00405534" w:rsidRPr="00405534" w:rsidRDefault="00405534" w:rsidP="00405534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13,10%</w:t>
            </w:r>
          </w:p>
          <w:p w14:paraId="7CBB586B" w14:textId="77777777" w:rsidR="00405534" w:rsidRPr="00405534" w:rsidRDefault="00405534" w:rsidP="00405534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10,71%</w:t>
            </w:r>
          </w:p>
        </w:tc>
      </w:tr>
      <w:tr w:rsidR="00405534" w:rsidRPr="00405534" w14:paraId="7702B0AA" w14:textId="77777777" w:rsidTr="000F5A21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85E85F8" w14:textId="77777777" w:rsidR="00405534" w:rsidRPr="00405534" w:rsidRDefault="00405534" w:rsidP="00405534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Zakup papierosów</w:t>
            </w:r>
          </w:p>
          <w:p w14:paraId="4D46377C" w14:textId="77777777" w:rsidR="00405534" w:rsidRPr="00405534" w:rsidRDefault="00405534" w:rsidP="00405534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 xml:space="preserve">- bardzo łatwy </w:t>
            </w:r>
          </w:p>
          <w:p w14:paraId="19CB7953" w14:textId="77777777" w:rsidR="00405534" w:rsidRPr="00405534" w:rsidRDefault="00405534" w:rsidP="00405534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- raczej łatwy</w:t>
            </w:r>
          </w:p>
        </w:tc>
        <w:tc>
          <w:tcPr>
            <w:tcW w:w="2268" w:type="dxa"/>
          </w:tcPr>
          <w:p w14:paraId="2DFA207F" w14:textId="77777777" w:rsidR="00405534" w:rsidRPr="00405534" w:rsidRDefault="00405534" w:rsidP="00405534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6FBD7C94" w14:textId="77777777" w:rsidR="00405534" w:rsidRPr="00405534" w:rsidRDefault="00405534" w:rsidP="00405534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3,88%</w:t>
            </w:r>
          </w:p>
          <w:p w14:paraId="53612ECE" w14:textId="77777777" w:rsidR="00405534" w:rsidRPr="00405534" w:rsidRDefault="00405534" w:rsidP="00405534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9,30%</w:t>
            </w:r>
          </w:p>
        </w:tc>
        <w:tc>
          <w:tcPr>
            <w:tcW w:w="2268" w:type="dxa"/>
          </w:tcPr>
          <w:p w14:paraId="524D642F" w14:textId="77777777" w:rsidR="00405534" w:rsidRPr="00405534" w:rsidRDefault="00405534" w:rsidP="00405534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pl-PL"/>
              </w:rPr>
            </w:pPr>
          </w:p>
          <w:p w14:paraId="7E09469F" w14:textId="77777777" w:rsidR="00405534" w:rsidRPr="00405534" w:rsidRDefault="00405534" w:rsidP="00405534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13,69%</w:t>
            </w:r>
          </w:p>
          <w:p w14:paraId="44E74303" w14:textId="77777777" w:rsidR="00405534" w:rsidRPr="00405534" w:rsidRDefault="00405534" w:rsidP="00405534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18,45%</w:t>
            </w:r>
          </w:p>
        </w:tc>
      </w:tr>
      <w:tr w:rsidR="00405534" w:rsidRPr="00405534" w14:paraId="7E7346E2" w14:textId="77777777" w:rsidTr="000F5A21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D405D26" w14:textId="77777777" w:rsidR="00405534" w:rsidRPr="00405534" w:rsidRDefault="00405534" w:rsidP="00405534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Zakup narkotyków</w:t>
            </w:r>
          </w:p>
          <w:p w14:paraId="69424A27" w14:textId="77777777" w:rsidR="00405534" w:rsidRPr="00405534" w:rsidRDefault="00405534" w:rsidP="00405534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 xml:space="preserve">- bardzo łatwy </w:t>
            </w:r>
          </w:p>
          <w:p w14:paraId="2F23A1B8" w14:textId="77777777" w:rsidR="00405534" w:rsidRPr="00405534" w:rsidRDefault="00405534" w:rsidP="00405534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- raczej łatwy</w:t>
            </w:r>
          </w:p>
        </w:tc>
        <w:tc>
          <w:tcPr>
            <w:tcW w:w="2268" w:type="dxa"/>
          </w:tcPr>
          <w:p w14:paraId="04FFEABC" w14:textId="77777777" w:rsidR="00405534" w:rsidRPr="00405534" w:rsidRDefault="00405534" w:rsidP="00405534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744440" wp14:editId="546B22FD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27940</wp:posOffset>
                      </wp:positionV>
                      <wp:extent cx="1447800" cy="533400"/>
                      <wp:effectExtent l="0" t="0" r="19050" b="19050"/>
                      <wp:wrapNone/>
                      <wp:docPr id="101" name="Łącznik prosty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47800" cy="5334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546A">
                                    <a:lumMod val="60000"/>
                                    <a:lumOff val="4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00CE3D" id="Łącznik prosty 10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9pt,2.2pt" to="107.1pt,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" strokecolor="#8497b0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68" w:type="dxa"/>
          </w:tcPr>
          <w:p w14:paraId="68DCEE6F" w14:textId="77777777" w:rsidR="00405534" w:rsidRPr="00405534" w:rsidRDefault="00405534" w:rsidP="00405534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pl-PL"/>
              </w:rPr>
            </w:pPr>
          </w:p>
          <w:p w14:paraId="7EB404BE" w14:textId="77777777" w:rsidR="00405534" w:rsidRPr="00405534" w:rsidRDefault="00405534" w:rsidP="00405534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2,38%</w:t>
            </w:r>
          </w:p>
          <w:p w14:paraId="5B26E6DB" w14:textId="77777777" w:rsidR="00405534" w:rsidRPr="00405534" w:rsidRDefault="00405534" w:rsidP="00405534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2,98%</w:t>
            </w:r>
          </w:p>
        </w:tc>
      </w:tr>
    </w:tbl>
    <w:p w14:paraId="27733873" w14:textId="72F137C8" w:rsidR="00405534" w:rsidRPr="00405534" w:rsidRDefault="00405534" w:rsidP="00405534">
      <w:pPr>
        <w:suppressAutoHyphens w:val="0"/>
        <w:spacing w:after="240" w:line="240" w:lineRule="auto"/>
        <w:rPr>
          <w:rFonts w:ascii="Times New Roman" w:eastAsia="Calibri" w:hAnsi="Times New Roman" w:cs="Times New Roman"/>
          <w:sz w:val="18"/>
          <w:highlight w:val="green"/>
          <w:lang w:eastAsia="en-US"/>
        </w:rPr>
      </w:pPr>
      <w:bookmarkStart w:id="31" w:name="_Toc531678932"/>
      <w:bookmarkStart w:id="32" w:name="_Toc533154870"/>
      <w:bookmarkStart w:id="33" w:name="_Toc23005042"/>
      <w:bookmarkStart w:id="34" w:name="_Toc54680502"/>
      <w:r w:rsidRPr="00405534">
        <w:rPr>
          <w:rFonts w:ascii="Times New Roman" w:eastAsia="Calibri" w:hAnsi="Times New Roman" w:cs="Times New Roman"/>
          <w:sz w:val="18"/>
          <w:lang w:eastAsia="en-US"/>
        </w:rPr>
        <w:t xml:space="preserve">Tabela </w:t>
      </w:r>
      <w:r w:rsidRPr="00405534">
        <w:rPr>
          <w:rFonts w:ascii="Times New Roman" w:eastAsia="Calibri" w:hAnsi="Times New Roman" w:cs="Times New Roman"/>
          <w:noProof/>
          <w:sz w:val="18"/>
          <w:lang w:eastAsia="en-US"/>
        </w:rPr>
        <w:fldChar w:fldCharType="begin"/>
      </w:r>
      <w:r w:rsidRPr="00405534">
        <w:rPr>
          <w:rFonts w:ascii="Times New Roman" w:eastAsia="Calibri" w:hAnsi="Times New Roman" w:cs="Times New Roman"/>
          <w:noProof/>
          <w:sz w:val="18"/>
          <w:lang w:eastAsia="en-US"/>
        </w:rPr>
        <w:instrText xml:space="preserve"> SEQ Tabela \* ARABIC </w:instrText>
      </w:r>
      <w:r w:rsidRPr="00405534">
        <w:rPr>
          <w:rFonts w:ascii="Times New Roman" w:eastAsia="Calibri" w:hAnsi="Times New Roman" w:cs="Times New Roman"/>
          <w:noProof/>
          <w:sz w:val="18"/>
          <w:lang w:eastAsia="en-US"/>
        </w:rPr>
        <w:fldChar w:fldCharType="separate"/>
      </w:r>
      <w:r w:rsidR="003F69DB">
        <w:rPr>
          <w:rFonts w:ascii="Times New Roman" w:eastAsia="Calibri" w:hAnsi="Times New Roman" w:cs="Times New Roman"/>
          <w:noProof/>
          <w:sz w:val="18"/>
          <w:lang w:eastAsia="en-US"/>
        </w:rPr>
        <w:t>8</w:t>
      </w:r>
      <w:r w:rsidRPr="00405534">
        <w:rPr>
          <w:rFonts w:ascii="Times New Roman" w:eastAsia="Calibri" w:hAnsi="Times New Roman" w:cs="Times New Roman"/>
          <w:noProof/>
          <w:sz w:val="18"/>
          <w:lang w:eastAsia="en-US"/>
        </w:rPr>
        <w:fldChar w:fldCharType="end"/>
      </w:r>
      <w:r w:rsidRPr="00405534">
        <w:rPr>
          <w:rFonts w:ascii="Times New Roman" w:eastAsia="Calibri" w:hAnsi="Times New Roman" w:cs="Times New Roman"/>
          <w:sz w:val="18"/>
          <w:lang w:eastAsia="en-US"/>
        </w:rPr>
        <w:t>. Ocena dostępności substancji psychoaktywnych</w:t>
      </w:r>
      <w:bookmarkEnd w:id="31"/>
      <w:bookmarkEnd w:id="32"/>
      <w:bookmarkEnd w:id="33"/>
      <w:bookmarkEnd w:id="34"/>
    </w:p>
    <w:p w14:paraId="0A49606F" w14:textId="77777777" w:rsidR="00405534" w:rsidRPr="00405534" w:rsidRDefault="00405534" w:rsidP="00405534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highlight w:val="green"/>
          <w:lang w:eastAsia="en-US"/>
        </w:rPr>
      </w:pPr>
    </w:p>
    <w:p w14:paraId="3C052ED5" w14:textId="77777777" w:rsidR="00405534" w:rsidRPr="00405534" w:rsidRDefault="00405534" w:rsidP="00935492">
      <w:pPr>
        <w:numPr>
          <w:ilvl w:val="0"/>
          <w:numId w:val="35"/>
        </w:numPr>
        <w:suppressAutoHyphens w:val="0"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>Większość ankietowanych nie miało dotąd kontaktu z narkotykami. Do stosowania tego typu substancji psychoaktywnych przyznało się 2,99% uczniów klas VII i VIII szkół podstawowych.</w:t>
      </w:r>
    </w:p>
    <w:p w14:paraId="2DE2772C" w14:textId="77777777" w:rsidR="00405534" w:rsidRPr="00405534" w:rsidRDefault="00405534" w:rsidP="00935492">
      <w:pPr>
        <w:numPr>
          <w:ilvl w:val="0"/>
          <w:numId w:val="35"/>
        </w:numPr>
        <w:suppressAutoHyphens w:val="0"/>
        <w:spacing w:after="0" w:line="360" w:lineRule="auto"/>
        <w:ind w:left="360"/>
        <w:contextualSpacing/>
        <w:jc w:val="both"/>
        <w:rPr>
          <w:rFonts w:ascii="Times New Roman" w:eastAsia="Times New Roman" w:hAnsi="Times New Roman" w:cs="Calibri"/>
          <w:color w:val="000000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 xml:space="preserve">Badani uczniowie prezentują dość wysoki poziom wiedzy na temat konsekwencji zdrowotnych stosowania narkotyków, a także sankcji prawnych z tytułu ich posiadania. Niemniej jednak istnieje grupa uczniów, która takiej wiedzy nie posiada. </w:t>
      </w:r>
    </w:p>
    <w:p w14:paraId="6402ABFF" w14:textId="77777777" w:rsidR="00405534" w:rsidRPr="00405534" w:rsidRDefault="00405534" w:rsidP="00405534">
      <w:pPr>
        <w:suppressAutoHyphens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14:paraId="558D4DBF" w14:textId="77777777" w:rsidR="00405534" w:rsidRPr="00405534" w:rsidRDefault="00405534" w:rsidP="00405534">
      <w:pPr>
        <w:suppressAutoHyphens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14:paraId="28EC78BF" w14:textId="77777777" w:rsidR="00405534" w:rsidRPr="00405534" w:rsidRDefault="00405534" w:rsidP="00405534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14:paraId="12E1017E" w14:textId="77777777" w:rsidR="00405534" w:rsidRPr="00405534" w:rsidRDefault="00405534" w:rsidP="00405534">
      <w:pPr>
        <w:suppressAutoHyphens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>Poniższa tabela obrazuje poziom wiedzy uczniów poszczególnych klas w zakresie narkotyków.</w:t>
      </w:r>
    </w:p>
    <w:tbl>
      <w:tblPr>
        <w:tblStyle w:val="Tabelasiatki4akcent5"/>
        <w:tblW w:w="892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673"/>
        <w:gridCol w:w="2126"/>
        <w:gridCol w:w="2127"/>
      </w:tblGrid>
      <w:tr w:rsidR="00405534" w:rsidRPr="00405534" w14:paraId="5C51098F" w14:textId="77777777" w:rsidTr="000F5A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72C4" w:themeFill="accent1"/>
          </w:tcPr>
          <w:p w14:paraId="5D030AE6" w14:textId="77777777" w:rsidR="00405534" w:rsidRPr="00405534" w:rsidRDefault="00405534" w:rsidP="00405534">
            <w:pPr>
              <w:suppressAutoHyphens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Zakres wiedzy w zakresie narkotyków</w:t>
            </w:r>
          </w:p>
        </w:tc>
        <w:tc>
          <w:tcPr>
            <w:tcW w:w="21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72C4" w:themeFill="accent1"/>
          </w:tcPr>
          <w:p w14:paraId="58C6085F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Uczniowie- klasy V i VI</w:t>
            </w:r>
          </w:p>
        </w:tc>
        <w:tc>
          <w:tcPr>
            <w:tcW w:w="21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72C4" w:themeFill="accent1"/>
          </w:tcPr>
          <w:p w14:paraId="403C1727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Uczniowie- klasy </w:t>
            </w:r>
            <w:r w:rsidRPr="00405534"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VII i VIII</w:t>
            </w:r>
          </w:p>
        </w:tc>
      </w:tr>
      <w:tr w:rsidR="00405534" w:rsidRPr="00405534" w14:paraId="21CB6900" w14:textId="77777777" w:rsidTr="000F5A21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2BE89D59" w14:textId="77777777" w:rsidR="00405534" w:rsidRPr="00405534" w:rsidRDefault="00405534" w:rsidP="00405534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 xml:space="preserve">Konsekwencje zdrowotne </w:t>
            </w:r>
          </w:p>
          <w:p w14:paraId="15E9367A" w14:textId="77777777" w:rsidR="00405534" w:rsidRPr="00405534" w:rsidRDefault="00405534" w:rsidP="00405534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 xml:space="preserve">- </w:t>
            </w:r>
            <w:r w:rsidRPr="00405534">
              <w:rPr>
                <w:rFonts w:ascii="Times New Roman" w:eastAsia="Calibri" w:hAnsi="Times New Roman" w:cs="Times New Roman"/>
                <w:u w:val="single"/>
                <w:lang w:eastAsia="pl-PL"/>
              </w:rPr>
              <w:t>nie znam</w:t>
            </w:r>
            <w:r w:rsidRPr="00405534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</w:p>
          <w:p w14:paraId="2EDBA350" w14:textId="77777777" w:rsidR="00405534" w:rsidRPr="00405534" w:rsidRDefault="00405534" w:rsidP="00405534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- wiem ogólnie jakie są skutki</w:t>
            </w:r>
          </w:p>
          <w:p w14:paraId="3B15085C" w14:textId="77777777" w:rsidR="00405534" w:rsidRPr="00405534" w:rsidRDefault="00405534" w:rsidP="00405534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- potrafię dokładnie powiedzieć jaki wpływ mają narkotyki na poszczególne funkcje organizmu</w:t>
            </w:r>
          </w:p>
          <w:p w14:paraId="30EE7229" w14:textId="77777777" w:rsidR="00405534" w:rsidRPr="00405534" w:rsidRDefault="00405534" w:rsidP="00405534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14:paraId="469E6656" w14:textId="77777777" w:rsidR="00405534" w:rsidRPr="00405534" w:rsidRDefault="00405534" w:rsidP="00405534">
            <w:pPr>
              <w:suppressAutoHyphens w:val="0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45C8CA1B" w14:textId="77777777" w:rsidR="00405534" w:rsidRPr="00405534" w:rsidRDefault="00405534" w:rsidP="00405534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u w:val="single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b/>
                <w:u w:val="single"/>
                <w:lang w:eastAsia="en-US"/>
              </w:rPr>
              <w:t>31,78%</w:t>
            </w:r>
          </w:p>
          <w:p w14:paraId="42FE57FB" w14:textId="77777777" w:rsidR="00405534" w:rsidRPr="00405534" w:rsidRDefault="00405534" w:rsidP="00405534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bCs/>
                <w:lang w:eastAsia="en-US"/>
              </w:rPr>
              <w:t>49,61%</w:t>
            </w:r>
          </w:p>
          <w:p w14:paraId="328220C9" w14:textId="77777777" w:rsidR="00405534" w:rsidRPr="00405534" w:rsidRDefault="00405534" w:rsidP="00405534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bCs/>
                <w:lang w:eastAsia="en-US"/>
              </w:rPr>
              <w:t>18,60%</w:t>
            </w:r>
          </w:p>
        </w:tc>
        <w:tc>
          <w:tcPr>
            <w:tcW w:w="2127" w:type="dxa"/>
          </w:tcPr>
          <w:p w14:paraId="45308860" w14:textId="77777777" w:rsidR="00405534" w:rsidRPr="00405534" w:rsidRDefault="00405534" w:rsidP="00405534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highlight w:val="yellow"/>
                <w:lang w:eastAsia="pl-PL"/>
              </w:rPr>
            </w:pPr>
          </w:p>
          <w:p w14:paraId="71EC9E0B" w14:textId="77777777" w:rsidR="00405534" w:rsidRPr="00405534" w:rsidRDefault="00405534" w:rsidP="00405534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u w:val="single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b/>
                <w:u w:val="single"/>
                <w:lang w:eastAsia="pl-PL"/>
              </w:rPr>
              <w:t>17,26%</w:t>
            </w:r>
          </w:p>
          <w:p w14:paraId="1D77FDAA" w14:textId="77777777" w:rsidR="00405534" w:rsidRPr="00405534" w:rsidRDefault="00405534" w:rsidP="00405534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bCs/>
                <w:lang w:eastAsia="pl-PL"/>
              </w:rPr>
              <w:t>46,43%</w:t>
            </w:r>
          </w:p>
          <w:p w14:paraId="1F4B2B5E" w14:textId="77777777" w:rsidR="00405534" w:rsidRPr="00405534" w:rsidRDefault="00405534" w:rsidP="00405534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highlight w:val="yellow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bCs/>
                <w:lang w:eastAsia="pl-PL"/>
              </w:rPr>
              <w:t>36,31%</w:t>
            </w:r>
          </w:p>
        </w:tc>
      </w:tr>
      <w:tr w:rsidR="00405534" w:rsidRPr="00405534" w14:paraId="28DDDB56" w14:textId="77777777" w:rsidTr="000F5A21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387F327" w14:textId="77777777" w:rsidR="00405534" w:rsidRPr="00405534" w:rsidRDefault="00405534" w:rsidP="00405534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Konsekwencje prawne</w:t>
            </w:r>
          </w:p>
          <w:p w14:paraId="6187E3F3" w14:textId="77777777" w:rsidR="00405534" w:rsidRPr="00405534" w:rsidRDefault="00405534" w:rsidP="00405534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 xml:space="preserve">- </w:t>
            </w:r>
            <w:r w:rsidRPr="00405534">
              <w:rPr>
                <w:rFonts w:ascii="Times New Roman" w:eastAsia="Calibri" w:hAnsi="Times New Roman" w:cs="Times New Roman"/>
                <w:u w:val="single"/>
                <w:lang w:eastAsia="pl-PL"/>
              </w:rPr>
              <w:t>nie znam</w:t>
            </w:r>
          </w:p>
          <w:p w14:paraId="3540D7BD" w14:textId="77777777" w:rsidR="00405534" w:rsidRPr="00405534" w:rsidRDefault="00405534" w:rsidP="00405534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- wiem ogólnie jakie są kary</w:t>
            </w:r>
          </w:p>
          <w:p w14:paraId="13A14E2C" w14:textId="77777777" w:rsidR="00405534" w:rsidRPr="00405534" w:rsidRDefault="00405534" w:rsidP="00405534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- potrafię dokładnie powiedzieć jakie sankcje grożą za posiadanie narkotyków</w:t>
            </w:r>
          </w:p>
        </w:tc>
        <w:tc>
          <w:tcPr>
            <w:tcW w:w="2126" w:type="dxa"/>
          </w:tcPr>
          <w:p w14:paraId="2E409FAA" w14:textId="77777777" w:rsidR="00405534" w:rsidRPr="00405534" w:rsidRDefault="00405534" w:rsidP="00405534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</w:p>
          <w:p w14:paraId="003A00A6" w14:textId="77777777" w:rsidR="00405534" w:rsidRPr="00405534" w:rsidRDefault="00405534" w:rsidP="00405534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u w:val="single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b/>
                <w:u w:val="single"/>
                <w:lang w:eastAsia="en-US"/>
              </w:rPr>
              <w:t>29,46%</w:t>
            </w:r>
          </w:p>
          <w:p w14:paraId="4C378325" w14:textId="77777777" w:rsidR="00405534" w:rsidRPr="00405534" w:rsidRDefault="00405534" w:rsidP="00405534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bCs/>
                <w:lang w:eastAsia="en-US"/>
              </w:rPr>
              <w:t>51,94%</w:t>
            </w:r>
          </w:p>
          <w:p w14:paraId="08AF0E0B" w14:textId="77777777" w:rsidR="00405534" w:rsidRPr="00405534" w:rsidRDefault="00405534" w:rsidP="00405534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bCs/>
                <w:lang w:eastAsia="en-US"/>
              </w:rPr>
              <w:t>18,60%</w:t>
            </w:r>
          </w:p>
        </w:tc>
        <w:tc>
          <w:tcPr>
            <w:tcW w:w="2127" w:type="dxa"/>
          </w:tcPr>
          <w:p w14:paraId="3EBA7791" w14:textId="77777777" w:rsidR="00405534" w:rsidRPr="00405534" w:rsidRDefault="00405534" w:rsidP="00405534">
            <w:pPr>
              <w:suppressAutoHyphens w:val="0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highlight w:val="yellow"/>
                <w:lang w:eastAsia="pl-PL"/>
              </w:rPr>
            </w:pPr>
          </w:p>
          <w:p w14:paraId="1289B8AA" w14:textId="77777777" w:rsidR="00405534" w:rsidRPr="00405534" w:rsidRDefault="00405534" w:rsidP="00405534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u w:val="single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b/>
                <w:u w:val="single"/>
                <w:lang w:eastAsia="pl-PL"/>
              </w:rPr>
              <w:t>14,88%</w:t>
            </w:r>
          </w:p>
          <w:p w14:paraId="487E1412" w14:textId="77777777" w:rsidR="00405534" w:rsidRPr="00405534" w:rsidRDefault="00405534" w:rsidP="00405534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bCs/>
                <w:lang w:eastAsia="pl-PL"/>
              </w:rPr>
              <w:t>56,55%</w:t>
            </w:r>
          </w:p>
          <w:p w14:paraId="27D4C6DD" w14:textId="77777777" w:rsidR="00405534" w:rsidRPr="00405534" w:rsidRDefault="00405534" w:rsidP="00405534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highlight w:val="yellow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bCs/>
                <w:lang w:eastAsia="pl-PL"/>
              </w:rPr>
              <w:t>28,57%</w:t>
            </w:r>
          </w:p>
        </w:tc>
      </w:tr>
    </w:tbl>
    <w:p w14:paraId="62343DEB" w14:textId="355D35EA" w:rsidR="00405534" w:rsidRPr="00405534" w:rsidRDefault="00405534" w:rsidP="00405534">
      <w:pPr>
        <w:suppressAutoHyphens w:val="0"/>
        <w:spacing w:after="240" w:line="240" w:lineRule="auto"/>
        <w:rPr>
          <w:rFonts w:ascii="Times New Roman" w:eastAsia="Times New Roman" w:hAnsi="Times New Roman" w:cs="Calibri"/>
          <w:color w:val="00B050"/>
          <w:sz w:val="18"/>
          <w:lang w:eastAsia="en-US"/>
        </w:rPr>
      </w:pPr>
      <w:bookmarkStart w:id="35" w:name="_Toc531678933"/>
      <w:bookmarkStart w:id="36" w:name="_Toc533154871"/>
      <w:bookmarkStart w:id="37" w:name="_Toc23005043"/>
      <w:bookmarkStart w:id="38" w:name="_Toc54680503"/>
      <w:r w:rsidRPr="00405534">
        <w:rPr>
          <w:rFonts w:ascii="Times New Roman" w:eastAsia="Calibri" w:hAnsi="Times New Roman" w:cs="Times New Roman"/>
          <w:sz w:val="18"/>
          <w:lang w:eastAsia="en-US"/>
        </w:rPr>
        <w:t xml:space="preserve">Tabela </w:t>
      </w:r>
      <w:r w:rsidR="003F69DB">
        <w:rPr>
          <w:rFonts w:ascii="Times New Roman" w:eastAsia="Calibri" w:hAnsi="Times New Roman" w:cs="Times New Roman"/>
          <w:sz w:val="18"/>
          <w:lang w:eastAsia="en-US"/>
        </w:rPr>
        <w:t>9</w:t>
      </w:r>
      <w:r w:rsidRPr="00405534">
        <w:rPr>
          <w:rFonts w:ascii="Times New Roman" w:eastAsia="Calibri" w:hAnsi="Times New Roman" w:cs="Times New Roman"/>
          <w:sz w:val="18"/>
          <w:lang w:eastAsia="en-US"/>
        </w:rPr>
        <w:t>. Znajomość konsekwencji zdrowotnych oraz sankcji prawnych z tytułu posiadania narkotyków</w:t>
      </w:r>
      <w:bookmarkEnd w:id="35"/>
      <w:bookmarkEnd w:id="36"/>
      <w:bookmarkEnd w:id="37"/>
      <w:r w:rsidRPr="00405534">
        <w:rPr>
          <w:rFonts w:ascii="Times New Roman" w:eastAsia="Calibri" w:hAnsi="Times New Roman" w:cs="Times New Roman"/>
          <w:sz w:val="18"/>
          <w:lang w:eastAsia="en-US"/>
        </w:rPr>
        <w:t>.</w:t>
      </w:r>
      <w:bookmarkEnd w:id="38"/>
    </w:p>
    <w:p w14:paraId="09384BBF" w14:textId="78AF5E3D" w:rsidR="00405534" w:rsidRPr="003A6551" w:rsidRDefault="009E19B4" w:rsidP="00211844">
      <w:pPr>
        <w:suppressAutoHyphens w:val="0"/>
        <w:spacing w:after="0" w:line="360" w:lineRule="auto"/>
        <w:rPr>
          <w:rFonts w:ascii="Times New Roman" w:eastAsia="Calibri" w:hAnsi="Times New Roman" w:cs="Times New Roman"/>
          <w:bCs/>
          <w:i/>
          <w:iCs/>
          <w:color w:val="4472C4" w:themeColor="accent1"/>
          <w:sz w:val="24"/>
          <w:szCs w:val="24"/>
          <w:lang w:eastAsia="en-US"/>
        </w:rPr>
      </w:pPr>
      <w:r w:rsidRPr="003A6551">
        <w:rPr>
          <w:rFonts w:ascii="Times New Roman" w:eastAsia="Calibri" w:hAnsi="Times New Roman" w:cs="Times New Roman"/>
          <w:bCs/>
          <w:i/>
          <w:iCs/>
          <w:color w:val="4472C4" w:themeColor="accent1"/>
          <w:sz w:val="24"/>
          <w:szCs w:val="24"/>
          <w:lang w:eastAsia="en-US"/>
        </w:rPr>
        <w:t>WNIOSKI I REKOMENDACJE</w:t>
      </w:r>
    </w:p>
    <w:p w14:paraId="4FBE9D07" w14:textId="77777777" w:rsidR="00405534" w:rsidRPr="00405534" w:rsidRDefault="00405534" w:rsidP="00405534">
      <w:pPr>
        <w:suppressAutoHyphens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55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Część badań dotycząca postaw uczniów z terenu gminy Gołdap wobec różnego rodzaju substancji psychoaktywnych pozwoliła na ocenę poziomu zagrożeń z nimi związanych. </w:t>
      </w:r>
    </w:p>
    <w:p w14:paraId="5E9AE9B0" w14:textId="77777777" w:rsidR="00405534" w:rsidRPr="00405534" w:rsidRDefault="00405534" w:rsidP="00405534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4055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Analizując szczegółowe dane zauważamy, że wraz z wiekiem </w:t>
      </w: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wzrasta możliwość dostępu do używek jakimi są papierosy, alkohol czy też narkotyki. Co więcej wielu uczniów ma problem z asertywnością, gdyż jak przyznają, ich pierwszy kontakt z tego typu używkami nastąpił za namową osób trzecich. Należy zatem rozmawiać z uczniami o asertywności </w:t>
      </w: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i o różnych technikach odmowy w przypadku, gdy ktoś proponuje im jakąś używkę. Ważna jest tu również rola rodzica. Jak się okazało w obydwu grupach wiekowych rodzice cieszą się bardzo wysokim zaufaniem i uczniowie przyznają, że chętnie dzielą się z nimi swoimi problemami.</w:t>
      </w:r>
    </w:p>
    <w:p w14:paraId="7803DE19" w14:textId="77777777" w:rsidR="00405534" w:rsidRPr="00405534" w:rsidRDefault="00405534" w:rsidP="00405534">
      <w:pPr>
        <w:suppressAutoHyphens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Należy pamiętać, że młody człowiek, który ma zapewnione poczucie bezpieczeństwa </w:t>
      </w: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 xml:space="preserve">i funkcjonuje w środowisku, w którym czuje się dobrze, jest mniej podatny na kontakt </w:t>
      </w: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z używkami, chętniej rozmawia o swoich problemach. Istotne jest zatem</w:t>
      </w: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budowanie pozytywnego klimatu społecznego, który daje młodemu człowiekowi możliwość rozwijania kompetencji społecznych takich jak asertywność, umiejętność podejmowania odpowiedzialnych decyzji czy poczucia własnej wartości.</w:t>
      </w:r>
    </w:p>
    <w:p w14:paraId="476C6B21" w14:textId="77777777" w:rsidR="00405534" w:rsidRPr="00405534" w:rsidRDefault="00405534" w:rsidP="00405534">
      <w:pPr>
        <w:suppressAutoHyphens w:val="0"/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Reasumując,</w:t>
      </w:r>
      <w:r w:rsidRPr="004055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w zakresie profilaktyki szkolnej, zasadnym będzie podejmowanie następujących działań:</w:t>
      </w:r>
    </w:p>
    <w:p w14:paraId="2556A92E" w14:textId="77777777" w:rsidR="00405534" w:rsidRPr="00405534" w:rsidRDefault="00405534" w:rsidP="00935492">
      <w:pPr>
        <w:numPr>
          <w:ilvl w:val="0"/>
          <w:numId w:val="36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Kontynowanie programów informacyjno- profilaktycznych podnoszących świadomość </w:t>
      </w:r>
      <w:r w:rsidRPr="00405534">
        <w:rPr>
          <w:rFonts w:ascii="Times New Roman" w:eastAsia="Calibri" w:hAnsi="Times New Roman" w:cs="Times New Roman"/>
          <w:sz w:val="24"/>
          <w:szCs w:val="24"/>
        </w:rPr>
        <w:br/>
        <w:t>w zakresie zdrowotnych, psychologicznych i społecznych konsekwencji nadużywania alkoholu palenia papierosów czy używania narkotyków. Wysoki poziom wiedzy w tym zakresie jest bowiem niezbędny do podejmowania odpowiedzialnych i świadomych decyzji dotyczących stosowania tego typu substancji psychoaktywnych.</w:t>
      </w:r>
    </w:p>
    <w:p w14:paraId="08A51B89" w14:textId="77777777" w:rsidR="00405534" w:rsidRPr="00405534" w:rsidRDefault="00405534" w:rsidP="00935492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>Kontynuowanie programów profilaktycznych kształtujących kompetencje osobowościowe młodych ludzi oraz ich zdolności interpersonalne niezbędne dla satysfakcjonującego funkcjonowania wśród rówieśników bez pomocy alkoholu, papierosów i narkotyków/dopalaczy. Szczególnie ważne jest rozwijanie technik asertywnej odmowy, gdyż uczniowie często korzystają z tego typu używek za namową osób trzecich. Jest to o tyle istotne, że uczniowie deklarują liczne znajomości wśród osób niepełnoletnich palących papierosy, spożywających alkohol czy zażywających narkotyki. Wraz z wiekiem badanych procent tego typu znajomości cały czas niebezpiecznie wzrasta.</w:t>
      </w:r>
    </w:p>
    <w:p w14:paraId="411E17BC" w14:textId="77777777" w:rsidR="00405534" w:rsidRPr="00405534" w:rsidRDefault="00405534" w:rsidP="00935492">
      <w:pPr>
        <w:numPr>
          <w:ilvl w:val="0"/>
          <w:numId w:val="36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bCs/>
          <w:sz w:val="24"/>
          <w:szCs w:val="24"/>
        </w:rPr>
        <w:t>Realizowanie szkoleń i warsztatów dla uczniów z zakresu profilaktyki społecznej.</w:t>
      </w:r>
    </w:p>
    <w:p w14:paraId="3A814D48" w14:textId="77777777" w:rsidR="00405534" w:rsidRPr="00405534" w:rsidRDefault="00405534" w:rsidP="00935492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>Preferowanie programów profilaktycznych w szkołach obejmujących oprócz warsztatów dla młodzieży także zajęcia dla rodziców/prawnych opiekunów a także dla kadry pedagogicznej.</w:t>
      </w:r>
    </w:p>
    <w:p w14:paraId="0D7E8FA9" w14:textId="77777777" w:rsidR="00405534" w:rsidRPr="00405534" w:rsidRDefault="00405534" w:rsidP="00935492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>Realizowanie zajęć z zakresu radzenia sobie ze stresem.</w:t>
      </w:r>
    </w:p>
    <w:p w14:paraId="4B5A0B54" w14:textId="77777777" w:rsidR="00405534" w:rsidRPr="00405534" w:rsidRDefault="00405534" w:rsidP="00935492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05534">
        <w:rPr>
          <w:rFonts w:ascii="Times New Roman" w:eastAsia="Calibri" w:hAnsi="Times New Roman" w:cs="Times New Roman"/>
          <w:bCs/>
          <w:sz w:val="24"/>
          <w:szCs w:val="24"/>
        </w:rPr>
        <w:t>Realizowanie warsztatów dla nauczycieli i wychowawców w zakresie: tworzenia, realizacji, monitoringu i ewaluacji programów profilaktycznych.</w:t>
      </w:r>
    </w:p>
    <w:p w14:paraId="5871738D" w14:textId="77777777" w:rsidR="00405534" w:rsidRPr="00405534" w:rsidRDefault="00405534" w:rsidP="00405534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color w:val="385623" w:themeColor="accent6" w:themeShade="80"/>
          <w:sz w:val="24"/>
          <w:szCs w:val="24"/>
        </w:rPr>
      </w:pPr>
    </w:p>
    <w:p w14:paraId="136AC07E" w14:textId="7921431F" w:rsidR="00405534" w:rsidRPr="003A6551" w:rsidRDefault="00211844" w:rsidP="00211844">
      <w:pPr>
        <w:suppressAutoHyphens w:val="0"/>
        <w:spacing w:after="0" w:line="360" w:lineRule="auto"/>
        <w:rPr>
          <w:rFonts w:ascii="Times New Roman" w:eastAsia="Calibri" w:hAnsi="Times New Roman" w:cs="Times New Roman"/>
          <w:b/>
          <w:color w:val="4472C4" w:themeColor="accent1"/>
          <w:sz w:val="24"/>
          <w:szCs w:val="24"/>
          <w:lang w:eastAsia="en-US"/>
        </w:rPr>
      </w:pPr>
      <w:r w:rsidRPr="003A6551">
        <w:rPr>
          <w:rFonts w:ascii="Times New Roman" w:eastAsia="Calibri" w:hAnsi="Times New Roman" w:cs="Times New Roman"/>
          <w:b/>
          <w:color w:val="4472C4" w:themeColor="accent1"/>
          <w:sz w:val="24"/>
          <w:szCs w:val="24"/>
          <w:lang w:eastAsia="en-US"/>
        </w:rPr>
        <w:t>9. PROBLEM PRZEMOCY I AGRESJI W ŚRODOWISKU SZKOLNYM</w:t>
      </w:r>
    </w:p>
    <w:p w14:paraId="74160BBB" w14:textId="77777777" w:rsidR="00405534" w:rsidRPr="00405534" w:rsidRDefault="00405534" w:rsidP="00405534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color w:val="385623" w:themeColor="accent6" w:themeShade="80"/>
          <w:sz w:val="24"/>
          <w:szCs w:val="24"/>
          <w:lang w:eastAsia="en-US"/>
        </w:rPr>
      </w:pPr>
    </w:p>
    <w:p w14:paraId="0CCCF1A9" w14:textId="77777777" w:rsidR="00405534" w:rsidRPr="003A6551" w:rsidRDefault="00405534" w:rsidP="00405534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i/>
          <w:iCs/>
          <w:color w:val="4472C4" w:themeColor="accent1"/>
          <w:sz w:val="24"/>
          <w:szCs w:val="24"/>
          <w:lang w:eastAsia="en-US"/>
        </w:rPr>
      </w:pPr>
      <w:r w:rsidRPr="003A6551">
        <w:rPr>
          <w:rFonts w:ascii="Times New Roman" w:eastAsia="Calibri" w:hAnsi="Times New Roman" w:cs="Times New Roman"/>
          <w:i/>
          <w:iCs/>
          <w:color w:val="4472C4" w:themeColor="accent1"/>
          <w:sz w:val="24"/>
          <w:szCs w:val="24"/>
          <w:lang w:eastAsia="en-US"/>
        </w:rPr>
        <w:t>A. POSTAWY UCZNIÓW WOBEC ZJAWISKA PRZEMOCY RÓWIEŚNICZEJ:</w:t>
      </w:r>
    </w:p>
    <w:p w14:paraId="2D5F8EA0" w14:textId="77777777" w:rsidR="00405534" w:rsidRPr="00405534" w:rsidRDefault="00405534" w:rsidP="00935492">
      <w:pPr>
        <w:numPr>
          <w:ilvl w:val="0"/>
          <w:numId w:val="37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 xml:space="preserve">Uczniowie biorący udział w badaniu potwierdzają występowanie przemocy w środowisku szkolnym. </w:t>
      </w:r>
    </w:p>
    <w:p w14:paraId="45EF6CBD" w14:textId="77777777" w:rsidR="00405534" w:rsidRPr="00405534" w:rsidRDefault="00405534" w:rsidP="00935492">
      <w:pPr>
        <w:numPr>
          <w:ilvl w:val="0"/>
          <w:numId w:val="37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>Obserwowanie zjawisk przemocy w szkole potwierdziło łącznie 76,74% uczniów klas V i VI oraz 79,76% uczniów klas VII i VIII.</w:t>
      </w:r>
    </w:p>
    <w:p w14:paraId="0D2B559F" w14:textId="77777777" w:rsidR="00405534" w:rsidRPr="00405534" w:rsidRDefault="00405534" w:rsidP="00935492">
      <w:pPr>
        <w:numPr>
          <w:ilvl w:val="0"/>
          <w:numId w:val="37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>Doświadczyło przemocy 27,91% uczniów klas V i VI oraz 29,76% uczniów klas VII i VIII.</w:t>
      </w:r>
    </w:p>
    <w:p w14:paraId="528068C3" w14:textId="77777777" w:rsidR="00405534" w:rsidRPr="00405534" w:rsidRDefault="00405534" w:rsidP="00935492">
      <w:pPr>
        <w:numPr>
          <w:ilvl w:val="0"/>
          <w:numId w:val="38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>Zarówno wśród uczniów młodszych jak i starszych najczęściej spotykaną formą przemocy okazały się agresja słowna, a kolejno ośmieszenia i wulgaryzmy i to tych form przemocy najczęściej osobiście doświadczyło najwięcej uczniów.</w:t>
      </w:r>
    </w:p>
    <w:p w14:paraId="233FDCEE" w14:textId="77777777" w:rsidR="00405534" w:rsidRPr="00405534" w:rsidRDefault="00405534" w:rsidP="00405534">
      <w:pPr>
        <w:suppressAutoHyphens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>Poniższa tabela obrazuje występowanie zjawiska przemocy wśród uczniów poszczególnych klas.</w:t>
      </w:r>
    </w:p>
    <w:tbl>
      <w:tblPr>
        <w:tblStyle w:val="Tabelasiatki4akcent5"/>
        <w:tblW w:w="906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248"/>
        <w:gridCol w:w="2409"/>
        <w:gridCol w:w="2410"/>
      </w:tblGrid>
      <w:tr w:rsidR="00405534" w:rsidRPr="00405534" w14:paraId="5C0B15D2" w14:textId="77777777" w:rsidTr="000F5A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72C4" w:themeFill="accent1"/>
          </w:tcPr>
          <w:p w14:paraId="640B5300" w14:textId="77777777" w:rsidR="00405534" w:rsidRPr="00405534" w:rsidRDefault="00405534" w:rsidP="00405534">
            <w:pPr>
              <w:suppressAutoHyphens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Zjawiska przemocy</w:t>
            </w:r>
          </w:p>
        </w:tc>
        <w:tc>
          <w:tcPr>
            <w:tcW w:w="24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72C4" w:themeFill="accent1"/>
          </w:tcPr>
          <w:p w14:paraId="217C1E37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Uczniowie- klasy</w:t>
            </w:r>
            <w:r w:rsidRPr="00405534"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V i VI</w:t>
            </w:r>
          </w:p>
        </w:tc>
        <w:tc>
          <w:tcPr>
            <w:tcW w:w="24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72C4" w:themeFill="accent1"/>
          </w:tcPr>
          <w:p w14:paraId="319FD715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Uczniowie- klasy </w:t>
            </w:r>
            <w:r w:rsidRPr="00405534"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VII i VIII</w:t>
            </w:r>
          </w:p>
        </w:tc>
      </w:tr>
      <w:tr w:rsidR="00405534" w:rsidRPr="00405534" w14:paraId="6D1709C9" w14:textId="77777777" w:rsidTr="000F5A21">
        <w:trPr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30510749" w14:textId="77777777" w:rsidR="00405534" w:rsidRPr="00405534" w:rsidRDefault="00405534" w:rsidP="00405534">
            <w:pPr>
              <w:suppressAutoHyphens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złośliwe smsy, wpisy przez komunikatory</w:t>
            </w:r>
          </w:p>
        </w:tc>
        <w:tc>
          <w:tcPr>
            <w:tcW w:w="2409" w:type="dxa"/>
          </w:tcPr>
          <w:p w14:paraId="2F9147DF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32,56%</w:t>
            </w:r>
          </w:p>
        </w:tc>
        <w:tc>
          <w:tcPr>
            <w:tcW w:w="2410" w:type="dxa"/>
          </w:tcPr>
          <w:p w14:paraId="737F135F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39,29%</w:t>
            </w:r>
          </w:p>
        </w:tc>
      </w:tr>
      <w:tr w:rsidR="00405534" w:rsidRPr="00405534" w14:paraId="7626BC85" w14:textId="77777777" w:rsidTr="000F5A21">
        <w:trPr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27DF61FA" w14:textId="77777777" w:rsidR="00405534" w:rsidRPr="00405534" w:rsidRDefault="00405534" w:rsidP="00405534">
            <w:pPr>
              <w:suppressAutoHyphens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publikowanie w Internecie obraźliwych informacji</w:t>
            </w:r>
          </w:p>
        </w:tc>
        <w:tc>
          <w:tcPr>
            <w:tcW w:w="2409" w:type="dxa"/>
          </w:tcPr>
          <w:p w14:paraId="3FBE7455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23,26%</w:t>
            </w:r>
          </w:p>
        </w:tc>
        <w:tc>
          <w:tcPr>
            <w:tcW w:w="2410" w:type="dxa"/>
          </w:tcPr>
          <w:p w14:paraId="0881C9C8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24,40%</w:t>
            </w:r>
          </w:p>
        </w:tc>
      </w:tr>
      <w:tr w:rsidR="00405534" w:rsidRPr="00405534" w14:paraId="587C4D79" w14:textId="77777777" w:rsidTr="000F5A21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471B235E" w14:textId="77777777" w:rsidR="00405534" w:rsidRPr="00405534" w:rsidRDefault="00405534" w:rsidP="00405534">
            <w:pPr>
              <w:suppressAutoHyphens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publikowanie amatorskich filmów video</w:t>
            </w:r>
          </w:p>
        </w:tc>
        <w:tc>
          <w:tcPr>
            <w:tcW w:w="2409" w:type="dxa"/>
          </w:tcPr>
          <w:p w14:paraId="77289A19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17,83%</w:t>
            </w:r>
          </w:p>
        </w:tc>
        <w:tc>
          <w:tcPr>
            <w:tcW w:w="2410" w:type="dxa"/>
          </w:tcPr>
          <w:p w14:paraId="6BAC9FD3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18,45%</w:t>
            </w:r>
          </w:p>
        </w:tc>
      </w:tr>
      <w:tr w:rsidR="00405534" w:rsidRPr="00405534" w14:paraId="1286CB54" w14:textId="77777777" w:rsidTr="000F5A21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33B5037C" w14:textId="77777777" w:rsidR="00405534" w:rsidRPr="00405534" w:rsidRDefault="00405534" w:rsidP="00405534">
            <w:pPr>
              <w:suppressAutoHyphens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poniżanie</w:t>
            </w:r>
          </w:p>
        </w:tc>
        <w:tc>
          <w:tcPr>
            <w:tcW w:w="2409" w:type="dxa"/>
          </w:tcPr>
          <w:p w14:paraId="42536E6F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41,86%</w:t>
            </w:r>
          </w:p>
        </w:tc>
        <w:tc>
          <w:tcPr>
            <w:tcW w:w="2410" w:type="dxa"/>
          </w:tcPr>
          <w:p w14:paraId="15C06F9E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56,55%</w:t>
            </w:r>
          </w:p>
        </w:tc>
      </w:tr>
      <w:tr w:rsidR="00405534" w:rsidRPr="00405534" w14:paraId="79539B11" w14:textId="77777777" w:rsidTr="000F5A21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58332191" w14:textId="77777777" w:rsidR="00405534" w:rsidRPr="00405534" w:rsidRDefault="00405534" w:rsidP="00405534">
            <w:pPr>
              <w:suppressAutoHyphens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zastraszanie</w:t>
            </w:r>
          </w:p>
        </w:tc>
        <w:tc>
          <w:tcPr>
            <w:tcW w:w="2409" w:type="dxa"/>
          </w:tcPr>
          <w:p w14:paraId="3C9B9F87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28,68%</w:t>
            </w:r>
          </w:p>
        </w:tc>
        <w:tc>
          <w:tcPr>
            <w:tcW w:w="2410" w:type="dxa"/>
          </w:tcPr>
          <w:p w14:paraId="3943CE71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38,10%</w:t>
            </w:r>
          </w:p>
        </w:tc>
      </w:tr>
      <w:tr w:rsidR="00405534" w:rsidRPr="00405534" w14:paraId="1D4244EA" w14:textId="77777777" w:rsidTr="000F5A21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1770C919" w14:textId="77777777" w:rsidR="00405534" w:rsidRPr="00405534" w:rsidRDefault="00405534" w:rsidP="00405534">
            <w:pPr>
              <w:suppressAutoHyphens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ośmieszanie, wulgaryzmy</w:t>
            </w:r>
          </w:p>
        </w:tc>
        <w:tc>
          <w:tcPr>
            <w:tcW w:w="2409" w:type="dxa"/>
          </w:tcPr>
          <w:p w14:paraId="5CDF898A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FF0000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b/>
                <w:bCs/>
                <w:color w:val="FF0000"/>
                <w:lang w:eastAsia="en-US"/>
              </w:rPr>
              <w:t>49,61%</w:t>
            </w:r>
          </w:p>
        </w:tc>
        <w:tc>
          <w:tcPr>
            <w:tcW w:w="2410" w:type="dxa"/>
          </w:tcPr>
          <w:p w14:paraId="06AC5B96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FF0000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b/>
                <w:bCs/>
                <w:color w:val="FF0000"/>
                <w:lang w:eastAsia="en-US"/>
              </w:rPr>
              <w:t>62,50%</w:t>
            </w:r>
          </w:p>
        </w:tc>
      </w:tr>
      <w:tr w:rsidR="00405534" w:rsidRPr="00405534" w14:paraId="43890A48" w14:textId="77777777" w:rsidTr="000F5A21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125A7A0F" w14:textId="77777777" w:rsidR="00405534" w:rsidRPr="00405534" w:rsidRDefault="00405534" w:rsidP="00405534">
            <w:pPr>
              <w:suppressAutoHyphens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szantaż</w:t>
            </w:r>
          </w:p>
        </w:tc>
        <w:tc>
          <w:tcPr>
            <w:tcW w:w="2409" w:type="dxa"/>
          </w:tcPr>
          <w:p w14:paraId="34095C01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16,28%</w:t>
            </w:r>
          </w:p>
        </w:tc>
        <w:tc>
          <w:tcPr>
            <w:tcW w:w="2410" w:type="dxa"/>
          </w:tcPr>
          <w:p w14:paraId="661B61EF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26,79%</w:t>
            </w:r>
          </w:p>
        </w:tc>
      </w:tr>
      <w:tr w:rsidR="00405534" w:rsidRPr="00405534" w14:paraId="08D662D6" w14:textId="77777777" w:rsidTr="000F5A21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B5C3AAE" w14:textId="77777777" w:rsidR="00405534" w:rsidRPr="00405534" w:rsidRDefault="00405534" w:rsidP="00405534">
            <w:pPr>
              <w:suppressAutoHyphens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pobicie, opluwanie</w:t>
            </w:r>
          </w:p>
        </w:tc>
        <w:tc>
          <w:tcPr>
            <w:tcW w:w="2409" w:type="dxa"/>
          </w:tcPr>
          <w:p w14:paraId="1C440CD7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45,74%</w:t>
            </w:r>
          </w:p>
        </w:tc>
        <w:tc>
          <w:tcPr>
            <w:tcW w:w="2410" w:type="dxa"/>
          </w:tcPr>
          <w:p w14:paraId="79AD4FAC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49,40%</w:t>
            </w:r>
          </w:p>
        </w:tc>
      </w:tr>
      <w:tr w:rsidR="00405534" w:rsidRPr="00405534" w14:paraId="515B8052" w14:textId="77777777" w:rsidTr="000F5A21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239A6E35" w14:textId="77777777" w:rsidR="00405534" w:rsidRPr="00405534" w:rsidRDefault="00405534" w:rsidP="00405534">
            <w:pPr>
              <w:suppressAutoHyphens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wyzwiska, agresja słowna</w:t>
            </w:r>
          </w:p>
        </w:tc>
        <w:tc>
          <w:tcPr>
            <w:tcW w:w="2409" w:type="dxa"/>
          </w:tcPr>
          <w:p w14:paraId="76829F26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FF0000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b/>
                <w:bCs/>
                <w:color w:val="FF0000"/>
                <w:lang w:eastAsia="en-US"/>
              </w:rPr>
              <w:t>63,57%</w:t>
            </w:r>
          </w:p>
        </w:tc>
        <w:tc>
          <w:tcPr>
            <w:tcW w:w="2410" w:type="dxa"/>
          </w:tcPr>
          <w:p w14:paraId="0C2061FB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FF0000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b/>
                <w:bCs/>
                <w:color w:val="FF0000"/>
                <w:lang w:eastAsia="en-US"/>
              </w:rPr>
              <w:t>73,21%</w:t>
            </w:r>
          </w:p>
        </w:tc>
      </w:tr>
      <w:tr w:rsidR="00405534" w:rsidRPr="00405534" w14:paraId="27DC34FE" w14:textId="77777777" w:rsidTr="000F5A21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3E56B516" w14:textId="77777777" w:rsidR="00405534" w:rsidRPr="00405534" w:rsidRDefault="00405534" w:rsidP="00405534">
            <w:pPr>
              <w:suppressAutoHyphens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grożenie, pokazywanie nieprzyzwoitych gestów</w:t>
            </w:r>
          </w:p>
        </w:tc>
        <w:tc>
          <w:tcPr>
            <w:tcW w:w="2409" w:type="dxa"/>
          </w:tcPr>
          <w:p w14:paraId="1F6DEB08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34,11%</w:t>
            </w:r>
          </w:p>
        </w:tc>
        <w:tc>
          <w:tcPr>
            <w:tcW w:w="2410" w:type="dxa"/>
          </w:tcPr>
          <w:p w14:paraId="56DE43CF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35,12%</w:t>
            </w:r>
          </w:p>
        </w:tc>
      </w:tr>
    </w:tbl>
    <w:p w14:paraId="45E9B11D" w14:textId="4017EF3D" w:rsidR="00405534" w:rsidRPr="00405534" w:rsidRDefault="00405534" w:rsidP="00405534">
      <w:pPr>
        <w:suppressAutoHyphens w:val="0"/>
        <w:spacing w:after="240" w:line="240" w:lineRule="auto"/>
        <w:rPr>
          <w:rFonts w:ascii="Times New Roman" w:eastAsia="Calibri" w:hAnsi="Times New Roman" w:cs="Times New Roman"/>
          <w:sz w:val="18"/>
          <w:lang w:eastAsia="en-US"/>
        </w:rPr>
      </w:pPr>
      <w:bookmarkStart w:id="39" w:name="_Toc531678934"/>
      <w:bookmarkStart w:id="40" w:name="_Toc533154872"/>
      <w:bookmarkStart w:id="41" w:name="_Toc23005044"/>
      <w:bookmarkStart w:id="42" w:name="_Toc54680504"/>
      <w:r w:rsidRPr="00405534">
        <w:rPr>
          <w:rFonts w:ascii="Times New Roman" w:eastAsia="Calibri" w:hAnsi="Times New Roman" w:cs="Times New Roman"/>
          <w:sz w:val="18"/>
          <w:lang w:eastAsia="en-US"/>
        </w:rPr>
        <w:t xml:space="preserve">Tabela </w:t>
      </w:r>
      <w:r w:rsidR="003F69DB">
        <w:rPr>
          <w:rFonts w:ascii="Times New Roman" w:eastAsia="Calibri" w:hAnsi="Times New Roman" w:cs="Times New Roman"/>
          <w:sz w:val="18"/>
          <w:lang w:eastAsia="en-US"/>
        </w:rPr>
        <w:t>10</w:t>
      </w:r>
      <w:r w:rsidRPr="00405534">
        <w:rPr>
          <w:rFonts w:ascii="Times New Roman" w:eastAsia="Calibri" w:hAnsi="Times New Roman" w:cs="Times New Roman"/>
          <w:sz w:val="18"/>
          <w:lang w:eastAsia="en-US"/>
        </w:rPr>
        <w:t xml:space="preserve">. Różnica ilościowa zjawisk przemocy wśród uczniów poszczególnych </w:t>
      </w:r>
      <w:bookmarkEnd w:id="39"/>
      <w:bookmarkEnd w:id="40"/>
      <w:bookmarkEnd w:id="41"/>
      <w:r w:rsidRPr="00405534">
        <w:rPr>
          <w:rFonts w:ascii="Times New Roman" w:eastAsia="Calibri" w:hAnsi="Times New Roman" w:cs="Times New Roman"/>
          <w:sz w:val="18"/>
          <w:lang w:eastAsia="en-US"/>
        </w:rPr>
        <w:t>klas.</w:t>
      </w:r>
      <w:bookmarkEnd w:id="42"/>
    </w:p>
    <w:p w14:paraId="313C9242" w14:textId="77777777" w:rsidR="00405534" w:rsidRPr="00405534" w:rsidRDefault="00405534" w:rsidP="00405534">
      <w:pPr>
        <w:suppressAutoHyphens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55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Wraz z wiekiem badanych wzrasta częstotliwość występowania zjawisk przemocy poza terenem szkoły. </w:t>
      </w:r>
    </w:p>
    <w:p w14:paraId="7BC3B6F4" w14:textId="77777777" w:rsidR="00405534" w:rsidRPr="00405534" w:rsidRDefault="00405534" w:rsidP="00935492">
      <w:pPr>
        <w:numPr>
          <w:ilvl w:val="0"/>
          <w:numId w:val="39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>Uczniowie niezależnie od kategorii wiekowej, najczęściej wskazywali dyrekcję szkoły, wychowawcę czy pedagoga jako osoby do których się zwrócą, jeśli będą ofiarą lub świadkiem przemocy.</w:t>
      </w:r>
    </w:p>
    <w:p w14:paraId="1E4EABB3" w14:textId="77777777" w:rsidR="00405534" w:rsidRPr="00405534" w:rsidRDefault="00405534" w:rsidP="00935492">
      <w:pPr>
        <w:numPr>
          <w:ilvl w:val="0"/>
          <w:numId w:val="39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 xml:space="preserve">Wielu uczniów nie zna żadnych instytucji świadczących pomoc dla osób dotkniętych przemocą. Wśród uczniów klas V i VI do braku wiedzy w tym zakresie przyznało się 47,29% badanych, a wśród uczniów klas VII i VIII 49,40%. </w:t>
      </w:r>
    </w:p>
    <w:p w14:paraId="4C4ECCEE" w14:textId="77777777" w:rsidR="00405534" w:rsidRPr="00405534" w:rsidRDefault="00405534" w:rsidP="00405534">
      <w:pPr>
        <w:suppressAutoHyphens w:val="0"/>
        <w:spacing w:after="0" w:line="360" w:lineRule="auto"/>
        <w:rPr>
          <w:rFonts w:ascii="Times New Roman" w:eastAsia="Calibri" w:hAnsi="Times New Roman" w:cs="Times New Roman"/>
          <w:b/>
          <w:color w:val="385623" w:themeColor="accent6" w:themeShade="80"/>
          <w:sz w:val="24"/>
          <w:szCs w:val="24"/>
          <w:lang w:eastAsia="en-US"/>
        </w:rPr>
      </w:pPr>
    </w:p>
    <w:p w14:paraId="0618A732" w14:textId="174CC6D8" w:rsidR="00405534" w:rsidRPr="003F69DB" w:rsidRDefault="009E19B4" w:rsidP="00211844">
      <w:pPr>
        <w:suppressAutoHyphens w:val="0"/>
        <w:spacing w:after="0" w:line="360" w:lineRule="auto"/>
        <w:rPr>
          <w:rFonts w:ascii="Times New Roman" w:eastAsia="Calibri" w:hAnsi="Times New Roman" w:cs="Times New Roman"/>
          <w:bCs/>
          <w:i/>
          <w:iCs/>
          <w:color w:val="4472C4" w:themeColor="accent1"/>
          <w:sz w:val="24"/>
          <w:szCs w:val="24"/>
          <w:lang w:eastAsia="en-US"/>
        </w:rPr>
      </w:pPr>
      <w:r w:rsidRPr="003F69DB">
        <w:rPr>
          <w:rFonts w:ascii="Times New Roman" w:eastAsia="Calibri" w:hAnsi="Times New Roman" w:cs="Times New Roman"/>
          <w:bCs/>
          <w:i/>
          <w:iCs/>
          <w:color w:val="4472C4" w:themeColor="accent1"/>
          <w:sz w:val="24"/>
          <w:szCs w:val="24"/>
          <w:lang w:eastAsia="en-US"/>
        </w:rPr>
        <w:t>WNIOSKI I REKOMENDACJE</w:t>
      </w:r>
    </w:p>
    <w:p w14:paraId="7AD2EFBE" w14:textId="77777777" w:rsidR="00405534" w:rsidRPr="00405534" w:rsidRDefault="00405534" w:rsidP="00405534">
      <w:pPr>
        <w:suppressAutoHyphens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Jak wynika z diagnozy równie istotnym problemem występującym w środowisku szkolnym jest przemoc. </w:t>
      </w:r>
    </w:p>
    <w:p w14:paraId="09445047" w14:textId="77777777" w:rsidR="00405534" w:rsidRPr="00405534" w:rsidRDefault="00405534" w:rsidP="00405534">
      <w:pPr>
        <w:suppressAutoHyphens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</w:pP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 xml:space="preserve">Szczególnie istotnym wydaje się być walka z ośmieszaniem, agresją słowną czy poniżaniem. </w:t>
      </w:r>
      <w:r w:rsidRPr="00405534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>Agresja i przemoc w szkole przejawia się głównie w różnych formach napastliwości czy dokuczliwości jednych uczniów wobec innych (impulsywnym uderzeniu, zwymyślaniu, złośliwym podstawieniu nogi itp.) bądź w używaniu przez jakąś grupę dzieci siły czy pośredniej przemocy wobec słabszych, aby ich zastraszyć, podporządkować, uzyskać od nich pożądane "usługi" i dobra (np. pieniądze, atrakcyjne przedmioty)</w:t>
      </w:r>
      <w:r w:rsidRPr="00405534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en-US"/>
        </w:rPr>
        <w:footnoteReference w:id="2"/>
      </w:r>
      <w:r w:rsidRPr="00405534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 xml:space="preserve">. </w:t>
      </w:r>
    </w:p>
    <w:p w14:paraId="1CC857D6" w14:textId="77777777" w:rsidR="00405534" w:rsidRPr="00405534" w:rsidRDefault="00405534" w:rsidP="00405534">
      <w:pPr>
        <w:suppressAutoHyphens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Należy zatem kontynuować projekty skupiające się na profilaktyce problemów agresji i przemocy, ukierunkowane na wszystkich uczniów. Planowane działania powinny być dostosowane do skali realnych problemów w różnych grupach wiekowych i obejmować przede wszystkim:</w:t>
      </w:r>
    </w:p>
    <w:p w14:paraId="4CDE6E61" w14:textId="77777777" w:rsidR="00405534" w:rsidRPr="00405534" w:rsidRDefault="00405534" w:rsidP="00935492">
      <w:pPr>
        <w:numPr>
          <w:ilvl w:val="0"/>
          <w:numId w:val="40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>Kontynuowanie programów profilaktycznych dotyczących zagadnień agresji, ze szczególnym uwzględnieniem agresji słownej, poniżania i ośmieszania. Zwiększanie wiedzy w zakresie sposobów radzenia sobie w sytuacjach konfliktowych oraz reagowania wobec zachowań agresywnych co pozwoli młodym ludziom na swobodne funkcjonowanie w środowisku rówieśniczym. Niezbędnym jest zwrócenie uwagi na rolę osoby krzywdzącej oraz tego jak bardzo silnie jej działanie może wpłynąć na psychikę ofiary, szczególnie w tak młodym wieku. Posiadanie przez uczniów wiedzy w tym zakresie będzie miało również pozytywny wpływ na kształtowanie zachowań rzutujących na ich samoocenę oraz pewność siebie.</w:t>
      </w:r>
    </w:p>
    <w:p w14:paraId="0C3D5D94" w14:textId="77777777" w:rsidR="00405534" w:rsidRPr="00405534" w:rsidRDefault="00405534" w:rsidP="00935492">
      <w:pPr>
        <w:numPr>
          <w:ilvl w:val="0"/>
          <w:numId w:val="40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5534">
        <w:rPr>
          <w:rFonts w:ascii="Times New Roman" w:eastAsia="Calibri" w:hAnsi="Times New Roman" w:cs="Times New Roman"/>
          <w:bCs/>
          <w:sz w:val="24"/>
          <w:szCs w:val="24"/>
        </w:rPr>
        <w:t>U</w:t>
      </w:r>
      <w:r w:rsidRPr="0040553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łatwianie dostępności informacji na temat instytucji świadczących pomoc osobom dotkniętym problemem przemocy, gdyż jak wskazują wyniki badania niestety wielu uczniów nie posiada wiedzy w tym zakresie.</w:t>
      </w:r>
    </w:p>
    <w:p w14:paraId="293B9E2E" w14:textId="77777777" w:rsidR="00405534" w:rsidRPr="00405534" w:rsidRDefault="00405534" w:rsidP="00405534">
      <w:pPr>
        <w:suppressAutoHyphens w:val="0"/>
        <w:spacing w:after="0" w:line="240" w:lineRule="auto"/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</w:pPr>
      <w:r w:rsidRPr="00405534"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  <w:br w:type="page"/>
      </w:r>
    </w:p>
    <w:p w14:paraId="22566529" w14:textId="0274B072" w:rsidR="00405534" w:rsidRPr="003A6551" w:rsidRDefault="00211844" w:rsidP="00211844">
      <w:pPr>
        <w:suppressAutoHyphens w:val="0"/>
        <w:spacing w:after="0" w:line="360" w:lineRule="auto"/>
        <w:rPr>
          <w:rFonts w:ascii="Times New Roman" w:eastAsia="Calibri" w:hAnsi="Times New Roman" w:cs="Times New Roman"/>
          <w:b/>
          <w:color w:val="4472C4" w:themeColor="accent1"/>
          <w:sz w:val="24"/>
          <w:szCs w:val="24"/>
          <w:lang w:eastAsia="en-US"/>
        </w:rPr>
      </w:pPr>
      <w:r w:rsidRPr="003A6551">
        <w:rPr>
          <w:rFonts w:ascii="Times New Roman" w:eastAsia="Calibri" w:hAnsi="Times New Roman" w:cs="Times New Roman"/>
          <w:b/>
          <w:color w:val="4472C4" w:themeColor="accent1"/>
          <w:sz w:val="24"/>
          <w:szCs w:val="24"/>
          <w:lang w:eastAsia="en-US"/>
        </w:rPr>
        <w:lastRenderedPageBreak/>
        <w:t>10. PROBLEM CYBERPRZEMOCY WŚRÓD UCZNIÓW</w:t>
      </w:r>
    </w:p>
    <w:p w14:paraId="67738E2A" w14:textId="77777777" w:rsidR="00405534" w:rsidRPr="00405534" w:rsidRDefault="00405534" w:rsidP="00405534">
      <w:pPr>
        <w:suppressAutoHyphens w:val="0"/>
        <w:spacing w:after="0" w:line="360" w:lineRule="auto"/>
        <w:jc w:val="center"/>
        <w:rPr>
          <w:rFonts w:ascii="Times New Roman" w:eastAsia="Calibri" w:hAnsi="Times New Roman" w:cs="Times New Roman"/>
          <w:color w:val="385623" w:themeColor="accent6" w:themeShade="80"/>
          <w:sz w:val="24"/>
          <w:szCs w:val="24"/>
          <w:lang w:eastAsia="en-US"/>
        </w:rPr>
      </w:pPr>
    </w:p>
    <w:p w14:paraId="5721CAE8" w14:textId="77777777" w:rsidR="00405534" w:rsidRPr="003A6551" w:rsidRDefault="00405534" w:rsidP="0040553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4472C4" w:themeColor="accent1"/>
          <w:sz w:val="24"/>
          <w:szCs w:val="24"/>
        </w:rPr>
      </w:pPr>
      <w:r w:rsidRPr="003A6551">
        <w:rPr>
          <w:rFonts w:ascii="Times New Roman" w:eastAsia="Times New Roman" w:hAnsi="Times New Roman" w:cs="Times New Roman"/>
          <w:i/>
          <w:iCs/>
          <w:color w:val="4472C4" w:themeColor="accent1"/>
          <w:sz w:val="24"/>
          <w:szCs w:val="24"/>
        </w:rPr>
        <w:t>A. ZJAWISKO CYBERPRZEMOCY:</w:t>
      </w:r>
    </w:p>
    <w:p w14:paraId="46720477" w14:textId="77777777" w:rsidR="00405534" w:rsidRPr="00405534" w:rsidRDefault="00405534" w:rsidP="00935492">
      <w:pPr>
        <w:numPr>
          <w:ilvl w:val="0"/>
          <w:numId w:val="41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>Większość badanych wie czym jest cyberprzemoc. Wiedzę na ten temat potwierdziło 80,62% uczniów klas V i VI oraz 94,05% uczniów klas VII i VIII.</w:t>
      </w:r>
    </w:p>
    <w:p w14:paraId="1F222F6F" w14:textId="77777777" w:rsidR="00405534" w:rsidRPr="00405534" w:rsidRDefault="00405534" w:rsidP="00935492">
      <w:pPr>
        <w:numPr>
          <w:ilvl w:val="0"/>
          <w:numId w:val="41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>Ankietowani potwierdzają przypadki, w których osobiście doświadczyli cyberprzemocy, gdyż ktoś zrobił im zdjęcie lub nakręcił film wbrew ich woli. Takie sytuacje zostały potwierdzone przez 33,33% uczniów klas V i VI i 45,83% klas VII i VIII.</w:t>
      </w:r>
    </w:p>
    <w:p w14:paraId="7D8285DE" w14:textId="77777777" w:rsidR="00405534" w:rsidRPr="00405534" w:rsidRDefault="00405534" w:rsidP="00935492">
      <w:pPr>
        <w:numPr>
          <w:ilvl w:val="0"/>
          <w:numId w:val="41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>Część uczniów przyznała się do oczerniania lub szantażowania kogoś przy użyciu urządzeń elektronicznych. Takie przypadki potwierdziło 8,53% uczniów klas V i VI oraz 19,05% badanych uczniów klas VII i VIII.</w:t>
      </w:r>
    </w:p>
    <w:p w14:paraId="13569FF8" w14:textId="77777777" w:rsidR="00405534" w:rsidRPr="00405534" w:rsidRDefault="00405534" w:rsidP="00935492">
      <w:pPr>
        <w:numPr>
          <w:ilvl w:val="0"/>
          <w:numId w:val="41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Calibri"/>
          <w:color w:val="000000"/>
          <w:sz w:val="24"/>
          <w:szCs w:val="24"/>
        </w:rPr>
      </w:pPr>
      <w:r w:rsidRPr="00405534">
        <w:rPr>
          <w:rFonts w:ascii="Times New Roman" w:eastAsia="Times New Roman" w:hAnsi="Times New Roman" w:cs="Calibri"/>
          <w:color w:val="000000"/>
          <w:sz w:val="24"/>
          <w:szCs w:val="24"/>
        </w:rPr>
        <w:t>Wielu ankietowanych deklaruje zawieranie znajomości przez Internet, a wraz z wiekiem częstotliwość takich sytuacji dość dynamicznie wzrasta. Wśród uczniów klas V i VI do tego typu działań przyznaje się 45,74% badanych, a w grupie uczniów klas VII i VIII 65,48%.</w:t>
      </w:r>
    </w:p>
    <w:p w14:paraId="7D43AC8E" w14:textId="77777777" w:rsidR="00405534" w:rsidRPr="00405534" w:rsidRDefault="00405534" w:rsidP="00405534">
      <w:pPr>
        <w:suppressAutoHyphens w:val="0"/>
        <w:spacing w:after="0" w:line="360" w:lineRule="auto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</w:pPr>
    </w:p>
    <w:p w14:paraId="283FBE05" w14:textId="77777777" w:rsidR="00405534" w:rsidRPr="003A6551" w:rsidRDefault="00405534" w:rsidP="00405534">
      <w:pPr>
        <w:suppressAutoHyphens w:val="0"/>
        <w:spacing w:after="0" w:line="360" w:lineRule="auto"/>
        <w:jc w:val="both"/>
        <w:rPr>
          <w:rFonts w:ascii="Times New Roman" w:eastAsia="Calibri" w:hAnsi="Times New Roman" w:cs="Calibri"/>
          <w:i/>
          <w:iCs/>
          <w:color w:val="4472C4" w:themeColor="accent1"/>
          <w:sz w:val="24"/>
          <w:szCs w:val="24"/>
          <w:lang w:eastAsia="en-US"/>
        </w:rPr>
      </w:pPr>
      <w:r w:rsidRPr="003A6551">
        <w:rPr>
          <w:rFonts w:ascii="Times New Roman" w:eastAsia="Calibri" w:hAnsi="Times New Roman" w:cs="Times New Roman"/>
          <w:i/>
          <w:iCs/>
          <w:color w:val="4472C4" w:themeColor="accent1"/>
          <w:sz w:val="24"/>
          <w:szCs w:val="24"/>
          <w:lang w:eastAsia="en-US"/>
        </w:rPr>
        <w:t>B. POSTAWY UCZNIÓW WOBEC ZJAWISKA CYBERPRZEMOCY:</w:t>
      </w:r>
    </w:p>
    <w:p w14:paraId="3069982A" w14:textId="77777777" w:rsidR="00405534" w:rsidRPr="00405534" w:rsidRDefault="00405534" w:rsidP="00935492">
      <w:pPr>
        <w:numPr>
          <w:ilvl w:val="0"/>
          <w:numId w:val="42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>Zarówno młodsi jak i starsi uczniowie klas VI, VII oraz VIII najczęściej przejmują się występowaniem cyberprzemocy i szukają pomocy.</w:t>
      </w:r>
    </w:p>
    <w:p w14:paraId="5DFF4EA2" w14:textId="77777777" w:rsidR="00405534" w:rsidRPr="00405534" w:rsidRDefault="00405534" w:rsidP="00935492">
      <w:pPr>
        <w:numPr>
          <w:ilvl w:val="0"/>
          <w:numId w:val="42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Calibri"/>
          <w:color w:val="000000"/>
          <w:sz w:val="24"/>
          <w:szCs w:val="24"/>
        </w:rPr>
      </w:pPr>
      <w:r w:rsidRPr="00405534">
        <w:rPr>
          <w:rFonts w:ascii="Times New Roman" w:eastAsia="Times New Roman" w:hAnsi="Times New Roman" w:cs="Calibri"/>
          <w:color w:val="000000"/>
          <w:sz w:val="24"/>
          <w:szCs w:val="24"/>
        </w:rPr>
        <w:t xml:space="preserve">Wielu uczniów nie zna ani jednej instytucji udzielającej pomocy w sytuacji zetknięcia się </w:t>
      </w:r>
      <w:r w:rsidRPr="00405534">
        <w:rPr>
          <w:rFonts w:ascii="Times New Roman" w:eastAsia="Times New Roman" w:hAnsi="Times New Roman" w:cs="Calibri"/>
          <w:color w:val="000000"/>
          <w:sz w:val="24"/>
          <w:szCs w:val="24"/>
        </w:rPr>
        <w:br/>
        <w:t xml:space="preserve">z cyberprzemocą. Do braku wiedzy w tym zakresie przyznało się 56,59% uczniów klas V </w:t>
      </w:r>
      <w:r w:rsidRPr="00405534">
        <w:rPr>
          <w:rFonts w:ascii="Times New Roman" w:eastAsia="Times New Roman" w:hAnsi="Times New Roman" w:cs="Calibri"/>
          <w:color w:val="000000"/>
          <w:sz w:val="24"/>
          <w:szCs w:val="24"/>
        </w:rPr>
        <w:br/>
        <w:t>i VI oraz 84,52% uczniów klas VII i VIII.</w:t>
      </w:r>
    </w:p>
    <w:p w14:paraId="267892B7" w14:textId="77777777" w:rsidR="00405534" w:rsidRPr="00405534" w:rsidRDefault="00405534" w:rsidP="00405534">
      <w:pPr>
        <w:suppressAutoHyphens w:val="0"/>
        <w:spacing w:after="0" w:line="360" w:lineRule="auto"/>
        <w:ind w:firstLine="708"/>
        <w:jc w:val="center"/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</w:pPr>
    </w:p>
    <w:p w14:paraId="7AA1459A" w14:textId="464FBCB5" w:rsidR="00405534" w:rsidRPr="003A6551" w:rsidRDefault="00211844" w:rsidP="00211844">
      <w:pPr>
        <w:suppressAutoHyphens w:val="0"/>
        <w:spacing w:after="0" w:line="360" w:lineRule="auto"/>
        <w:rPr>
          <w:rFonts w:ascii="Times New Roman" w:eastAsia="Calibri" w:hAnsi="Times New Roman" w:cs="Times New Roman"/>
          <w:bCs/>
          <w:i/>
          <w:iCs/>
          <w:color w:val="4472C4" w:themeColor="accent1"/>
          <w:sz w:val="24"/>
          <w:szCs w:val="24"/>
          <w:lang w:eastAsia="en-US"/>
        </w:rPr>
      </w:pPr>
      <w:r w:rsidRPr="003A6551">
        <w:rPr>
          <w:rFonts w:ascii="Times New Roman" w:eastAsia="Calibri" w:hAnsi="Times New Roman" w:cs="Times New Roman"/>
          <w:bCs/>
          <w:i/>
          <w:iCs/>
          <w:color w:val="4472C4" w:themeColor="accent1"/>
          <w:sz w:val="24"/>
          <w:szCs w:val="24"/>
          <w:lang w:eastAsia="en-US"/>
        </w:rPr>
        <w:t>WNIOSKI I REKOMENDACJE</w:t>
      </w:r>
    </w:p>
    <w:p w14:paraId="17F81DF5" w14:textId="77777777" w:rsidR="00405534" w:rsidRPr="00405534" w:rsidRDefault="00405534" w:rsidP="00405534">
      <w:pPr>
        <w:suppressAutoHyphens w:val="0"/>
        <w:spacing w:after="0" w:line="360" w:lineRule="auto"/>
        <w:ind w:left="142" w:firstLine="56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Część badań dotycząca zjawiska cyberprzemocy wskazuje, iż jest to problem dotyczący również uczniów szkół z terenu gminy Gołdap. Warto zatem pracować z młodzieżą nad wrażliwością wobec cyberprzemocy oraz poszerzać ich wiedzę na temat tego jak odpowiednio reagować w sytuacji zetknięcia się z tym zjawiskiem. Nauczyciele i rodzice powinni podpowiadać swoim dzieciom, gdzie zgłaszać się, gdy jest się ofiarą lub świadkiem działania cyberprzemocy, gdyż bardzo wielu uczniów deklaruje brak wiedzy w tym temacie.</w:t>
      </w:r>
    </w:p>
    <w:p w14:paraId="24A200F8" w14:textId="77777777" w:rsidR="00405534" w:rsidRPr="00405534" w:rsidRDefault="00405534" w:rsidP="00405534">
      <w:pPr>
        <w:spacing w:after="0" w:line="360" w:lineRule="auto"/>
        <w:ind w:left="142" w:firstLine="566"/>
        <w:contextualSpacing/>
        <w:jc w:val="both"/>
        <w:rPr>
          <w:rFonts w:ascii="Times New Roman" w:eastAsia="Times New Roman" w:hAnsi="Times New Roman" w:cs="Calibri"/>
          <w:color w:val="000000"/>
          <w:sz w:val="24"/>
          <w:szCs w:val="24"/>
        </w:rPr>
      </w:pPr>
      <w:r w:rsidRPr="00405534">
        <w:rPr>
          <w:rFonts w:ascii="Times New Roman" w:eastAsia="Times New Roman" w:hAnsi="Times New Roman" w:cs="Calibri"/>
          <w:color w:val="000000"/>
          <w:sz w:val="24"/>
          <w:szCs w:val="24"/>
        </w:rPr>
        <w:t xml:space="preserve">Należy także zwrócić uwagę, jak wielu uczniów deklaruje zawieranie znajomości przez Internet. Profilaktyka współczesnych zagrożeń dotyczących korzystania z mediów powinna zatem obejmować zagadnienia radzenia sobie z zaskakującymi czy też niebezpiecznymi zachowaniami nieznanych osób spotkanych w sieci. Ponadto istotnym jest uświadamianie na temat zagrożeń czyhających w Internecie, gdyż wraz z wiekiem zmienia się cel </w:t>
      </w:r>
      <w:r w:rsidRPr="00405534">
        <w:rPr>
          <w:rFonts w:ascii="Times New Roman" w:eastAsia="Times New Roman" w:hAnsi="Times New Roman" w:cs="Calibri"/>
          <w:color w:val="000000"/>
          <w:sz w:val="24"/>
          <w:szCs w:val="24"/>
        </w:rPr>
        <w:lastRenderedPageBreak/>
        <w:t>wykorzystywania sprzętów elektronicznych i uczniowie zaczynają coraz częściej przeglądać portale społecznościowe, strony poświęcone rozrywce oraz uczestniczyć w grach w wirtualne światy. W związku z tym ważne jest poznawanie zasad racjonalnego korzystania z mediów, ochrony swojej prywatności i danych osobowych.</w:t>
      </w:r>
    </w:p>
    <w:p w14:paraId="760BF013" w14:textId="77777777" w:rsidR="00405534" w:rsidRPr="00405534" w:rsidRDefault="00405534" w:rsidP="00405534">
      <w:pPr>
        <w:suppressAutoHyphens w:val="0"/>
        <w:spacing w:after="0" w:line="36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</w:rPr>
      </w:pPr>
    </w:p>
    <w:p w14:paraId="4305FBC4" w14:textId="77777777" w:rsidR="00405534" w:rsidRPr="00405534" w:rsidRDefault="00405534" w:rsidP="00405534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Reasumując powyższe, w ramach działań profilaktycznych zaleca się:</w:t>
      </w:r>
    </w:p>
    <w:p w14:paraId="57987993" w14:textId="77777777" w:rsidR="00405534" w:rsidRPr="00405534" w:rsidRDefault="00405534" w:rsidP="00935492">
      <w:pPr>
        <w:numPr>
          <w:ilvl w:val="0"/>
          <w:numId w:val="43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Calibri"/>
          <w:color w:val="000000"/>
          <w:sz w:val="24"/>
          <w:szCs w:val="24"/>
        </w:rPr>
      </w:pPr>
      <w:r w:rsidRPr="00405534">
        <w:rPr>
          <w:rFonts w:ascii="Times New Roman" w:eastAsia="Times New Roman" w:hAnsi="Times New Roman" w:cs="Calibri"/>
          <w:color w:val="000000"/>
          <w:sz w:val="24"/>
          <w:szCs w:val="24"/>
        </w:rPr>
        <w:t xml:space="preserve">Realizowanie programów profilaktycznych dotyczących zagrożeń w sieci. Ułatwianie dostępności informacji na temat niebezpieczeństwa, jakim jest zawieranie nowych znajomości w Internecie. </w:t>
      </w:r>
    </w:p>
    <w:p w14:paraId="0F7CE169" w14:textId="77777777" w:rsidR="00405534" w:rsidRPr="00405534" w:rsidRDefault="00405534" w:rsidP="00935492">
      <w:pPr>
        <w:numPr>
          <w:ilvl w:val="0"/>
          <w:numId w:val="43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Calibri"/>
          <w:color w:val="000000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>Realizowanie projektów profilaktycznych dotyczących zagadnienia przemocy rówieśniczej,  z naciskiem na jej nową formę jaką jest cyberprzemoc. Ważnym jest podejmowanie działań ukierunkowanych na poszerzenie wiedzy na temat zagrożeń związanych z cyberprzemocą oraz kształtowanie od najmłodszych lat wrażliwości wobec takiego zjawiska. Posiadanie takiej wiedzy sprawi, że uczniowie nie będą obojętni wobec takiej formy przemocy, a co więcej będą potrafili w odpowiedni sposób na nią zareagować.</w:t>
      </w:r>
    </w:p>
    <w:p w14:paraId="44E026ED" w14:textId="7B2AB7AC" w:rsidR="00405534" w:rsidRPr="00405534" w:rsidRDefault="00405534" w:rsidP="00935492">
      <w:pPr>
        <w:numPr>
          <w:ilvl w:val="0"/>
          <w:numId w:val="43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Calibri"/>
          <w:color w:val="000000"/>
          <w:sz w:val="24"/>
          <w:szCs w:val="24"/>
        </w:rPr>
        <w:t>Ułatwianie dostępności informacji na temat organizacji czy serwisów internetowych pomagających w sytuacji zetknięcia się z cyberprzemocą</w:t>
      </w:r>
      <w:bookmarkStart w:id="43" w:name="_Toc531257692"/>
      <w:r w:rsidR="00471445">
        <w:rPr>
          <w:rStyle w:val="Odwoanieprzypisudolnego"/>
          <w:rFonts w:ascii="Times New Roman" w:eastAsia="Times New Roman" w:hAnsi="Times New Roman" w:cs="Calibri"/>
          <w:color w:val="000000"/>
          <w:sz w:val="24"/>
          <w:szCs w:val="24"/>
        </w:rPr>
        <w:footnoteReference w:id="3"/>
      </w:r>
      <w:r w:rsidR="00471445">
        <w:rPr>
          <w:rFonts w:ascii="Times New Roman" w:eastAsia="Times New Roman" w:hAnsi="Times New Roman" w:cs="Calibri"/>
          <w:color w:val="000000"/>
          <w:sz w:val="24"/>
          <w:szCs w:val="24"/>
        </w:rPr>
        <w:t>.</w:t>
      </w:r>
    </w:p>
    <w:bookmarkEnd w:id="43"/>
    <w:p w14:paraId="66422B43" w14:textId="77777777" w:rsidR="00405534" w:rsidRPr="00405534" w:rsidRDefault="00405534" w:rsidP="00405534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5534">
        <w:rPr>
          <w:rFonts w:ascii="Times New Roman" w:eastAsia="Calibri" w:hAnsi="Times New Roman" w:cs="Times New Roman"/>
          <w:sz w:val="24"/>
          <w:szCs w:val="24"/>
          <w:lang w:eastAsia="en-US"/>
        </w:rPr>
        <w:br w:type="page"/>
      </w:r>
    </w:p>
    <w:p w14:paraId="13828907" w14:textId="1A972718" w:rsidR="00405534" w:rsidRPr="003A6551" w:rsidRDefault="00211844" w:rsidP="00405534">
      <w:pPr>
        <w:keepNext/>
        <w:keepLines/>
        <w:suppressAutoHyphens w:val="0"/>
        <w:spacing w:before="200" w:after="6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en-US"/>
        </w:rPr>
      </w:pPr>
      <w:bookmarkStart w:id="44" w:name="_Toc50361369"/>
      <w:bookmarkStart w:id="45" w:name="_Toc55283412"/>
      <w:r w:rsidRPr="003A6551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en-US"/>
        </w:rPr>
        <w:lastRenderedPageBreak/>
        <w:t>11. ANALIZA SWOT, MOCNYCH ORAZ SŁABYCH STRON, SZANS I ZAGROŻEŃ</w:t>
      </w:r>
      <w:bookmarkEnd w:id="44"/>
      <w:bookmarkEnd w:id="45"/>
      <w:r w:rsidRPr="003A6551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en-US"/>
        </w:rPr>
        <w:t xml:space="preserve"> </w:t>
      </w:r>
    </w:p>
    <w:p w14:paraId="11CF834C" w14:textId="77777777" w:rsidR="00405534" w:rsidRPr="00405534" w:rsidRDefault="00405534" w:rsidP="00405534">
      <w:pPr>
        <w:suppressAutoHyphens w:val="0"/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53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Analiza SWOT jest efektywną metodą pozwalającą na identyfikację słabych i silnych stron sfery społecznej gminy Gołdap oraz szans i zagrożeń, jakie przed nią stoją. </w:t>
      </w:r>
    </w:p>
    <w:p w14:paraId="60ECC576" w14:textId="77777777" w:rsidR="00405534" w:rsidRPr="00405534" w:rsidRDefault="00405534" w:rsidP="00405534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53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Analiza SWOT składa się z czterech grup czynników: </w:t>
      </w:r>
    </w:p>
    <w:p w14:paraId="76602B50" w14:textId="77777777" w:rsidR="00405534" w:rsidRPr="00405534" w:rsidRDefault="00405534" w:rsidP="00935492">
      <w:pPr>
        <w:numPr>
          <w:ilvl w:val="0"/>
          <w:numId w:val="44"/>
        </w:numPr>
        <w:suppressAutoHyphens w:val="0"/>
        <w:spacing w:after="0" w:line="360" w:lineRule="auto"/>
        <w:ind w:left="426" w:hanging="426"/>
        <w:contextualSpacing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405534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mocnych stron (z ang. strenghts) -uwarunkowań wewnętrznych, które stanową silne strony sfery społecznej i które należycie wykorzystane sprzyjać będą jej rozwojowi; </w:t>
      </w:r>
    </w:p>
    <w:p w14:paraId="626A8808" w14:textId="77777777" w:rsidR="00405534" w:rsidRPr="00405534" w:rsidRDefault="00405534" w:rsidP="00935492">
      <w:pPr>
        <w:numPr>
          <w:ilvl w:val="0"/>
          <w:numId w:val="44"/>
        </w:numPr>
        <w:suppressAutoHyphens w:val="0"/>
        <w:spacing w:after="0" w:line="360" w:lineRule="auto"/>
        <w:ind w:left="426" w:hanging="426"/>
        <w:contextualSpacing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405534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słabych stron (z ang. weaknesses) -uwarunkowań wewnętrznych, które stanowią słabe strony sfery społecznej i które nie wyeliminowane stanowić będą barierę jej rozwój; </w:t>
      </w:r>
    </w:p>
    <w:p w14:paraId="2BF1915F" w14:textId="77777777" w:rsidR="00405534" w:rsidRPr="00405534" w:rsidRDefault="00405534" w:rsidP="00935492">
      <w:pPr>
        <w:numPr>
          <w:ilvl w:val="0"/>
          <w:numId w:val="44"/>
        </w:numPr>
        <w:suppressAutoHyphens w:val="0"/>
        <w:spacing w:after="0" w:line="360" w:lineRule="auto"/>
        <w:ind w:left="426" w:hanging="426"/>
        <w:contextualSpacing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405534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szans (z ang. opportunities) -uwarunkowań zewnętrznych, które nie są bezpośrednio zależne od zachowania społeczności miasta, ale przy odpowiednio podętych przez nią działaniach, mogą sprzyjać rozwojowi sfery społecznej w gminie Gołdap; </w:t>
      </w:r>
    </w:p>
    <w:p w14:paraId="6D62A3A7" w14:textId="77777777" w:rsidR="00405534" w:rsidRPr="00405534" w:rsidRDefault="00405534" w:rsidP="00935492">
      <w:pPr>
        <w:numPr>
          <w:ilvl w:val="0"/>
          <w:numId w:val="44"/>
        </w:numPr>
        <w:suppressAutoHyphens w:val="0"/>
        <w:spacing w:after="0" w:line="360" w:lineRule="auto"/>
        <w:ind w:left="426" w:hanging="426"/>
        <w:contextualSpacing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405534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zagrożeń (z ang. threats) -uwarunkowań zewnętrznych, które także nie są bezpośrednio zależne od zachowania społeczności miasta, ale które mogą stanowić zagrożenia dla jej rozwoju. </w:t>
      </w:r>
    </w:p>
    <w:p w14:paraId="7C2D3C12" w14:textId="77777777" w:rsidR="00405534" w:rsidRPr="00405534" w:rsidRDefault="00405534" w:rsidP="00405534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53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Analiza SWOT jest użytecznym instrumentem pozwalającym na wielowymiarową ocenę aktualnego stanu sfery społecznej w gminie Gołdap oraz stanowi adekwatny punkt wyjścia do definiowania pożądanych kierunków rozwoju. W ten sposób przedmiotowa analiza ujawnia również obszary wymagające poprawy w funkcjonowaniu gminy, a także wskazuje na niezbędne działania, których podjęcie pomoże osiągnąć ustalone cele.</w:t>
      </w:r>
    </w:p>
    <w:p w14:paraId="6E6668DC" w14:textId="77777777" w:rsidR="00405534" w:rsidRPr="00405534" w:rsidRDefault="00405534" w:rsidP="00405534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D1B688" w14:textId="77777777" w:rsidR="00405534" w:rsidRPr="00405534" w:rsidRDefault="00405534" w:rsidP="00405534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53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analizie SWOT dla gminy Gołdap uwzględniono takie obszary jak:</w:t>
      </w:r>
    </w:p>
    <w:p w14:paraId="2D546DED" w14:textId="77777777" w:rsidR="00405534" w:rsidRPr="00405534" w:rsidRDefault="00405534" w:rsidP="00405534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534">
        <w:rPr>
          <w:rFonts w:ascii="Times New Roman" w:eastAsia="Times New Roman" w:hAnsi="Times New Roman" w:cs="Times New Roman"/>
          <w:sz w:val="24"/>
          <w:szCs w:val="24"/>
          <w:lang w:eastAsia="pl-PL"/>
        </w:rPr>
        <w:t>1) pomoc społeczna;</w:t>
      </w:r>
    </w:p>
    <w:p w14:paraId="1B09F3DE" w14:textId="77777777" w:rsidR="00405534" w:rsidRPr="00405534" w:rsidRDefault="00405534" w:rsidP="00405534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534">
        <w:rPr>
          <w:rFonts w:ascii="Times New Roman" w:eastAsia="Times New Roman" w:hAnsi="Times New Roman" w:cs="Times New Roman"/>
          <w:sz w:val="24"/>
          <w:szCs w:val="24"/>
          <w:lang w:eastAsia="pl-PL"/>
        </w:rPr>
        <w:t>2) rozwiązywanie problemów alkoholowych i narkomanii;</w:t>
      </w:r>
    </w:p>
    <w:p w14:paraId="67DD4C29" w14:textId="77777777" w:rsidR="00405534" w:rsidRPr="00405534" w:rsidRDefault="00405534" w:rsidP="00405534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534">
        <w:rPr>
          <w:rFonts w:ascii="Times New Roman" w:eastAsia="Times New Roman" w:hAnsi="Times New Roman" w:cs="Times New Roman"/>
          <w:sz w:val="24"/>
          <w:szCs w:val="24"/>
          <w:lang w:eastAsia="pl-PL"/>
        </w:rPr>
        <w:t>3) przemoc w rodzinie.</w:t>
      </w:r>
    </w:p>
    <w:p w14:paraId="2FBFA9CC" w14:textId="77777777" w:rsidR="00405534" w:rsidRPr="00405534" w:rsidRDefault="00405534" w:rsidP="0040553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534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tbl>
      <w:tblPr>
        <w:tblStyle w:val="Tabelasiatki4ak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528"/>
        <w:gridCol w:w="4528"/>
      </w:tblGrid>
      <w:tr w:rsidR="00405534" w:rsidRPr="00405534" w14:paraId="7C0EFA81" w14:textId="77777777" w:rsidTr="000F5A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66E1B5F9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  <w:lastRenderedPageBreak/>
              <w:t>POMOC SPOŁECZNA</w:t>
            </w:r>
          </w:p>
        </w:tc>
      </w:tr>
      <w:tr w:rsidR="00405534" w:rsidRPr="00405534" w14:paraId="0775AD1F" w14:textId="77777777" w:rsidTr="000F5A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  <w:shd w:val="clear" w:color="auto" w:fill="AEAAAA" w:themeFill="background2" w:themeFillShade="BF"/>
            <w:hideMark/>
          </w:tcPr>
          <w:p w14:paraId="65AD1A07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 w:cstheme="minorBidi"/>
                <w:color w:val="FFFFFF" w:themeColor="background1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="Times New Roman" w:hAnsi="Times New Roman" w:cstheme="minorBidi"/>
                <w:color w:val="FFFFFF" w:themeColor="background1"/>
                <w:sz w:val="24"/>
                <w:szCs w:val="24"/>
                <w:lang w:eastAsia="en-US"/>
              </w:rPr>
              <w:t>MOCNE STRONY</w:t>
            </w:r>
          </w:p>
        </w:tc>
        <w:tc>
          <w:tcPr>
            <w:tcW w:w="4528" w:type="dxa"/>
            <w:shd w:val="clear" w:color="auto" w:fill="AEAAAA" w:themeFill="background2" w:themeFillShade="BF"/>
            <w:hideMark/>
          </w:tcPr>
          <w:p w14:paraId="3CCC5F6D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theme="minorBidi"/>
                <w:b/>
                <w:bCs/>
                <w:color w:val="FFFFFF" w:themeColor="background1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="Times New Roman" w:hAnsi="Times New Roman" w:cstheme="minorBidi"/>
                <w:b/>
                <w:bCs/>
                <w:color w:val="FFFFFF" w:themeColor="background1"/>
                <w:sz w:val="24"/>
                <w:szCs w:val="24"/>
                <w:lang w:eastAsia="en-US"/>
              </w:rPr>
              <w:t>SŁABE STRONY</w:t>
            </w:r>
          </w:p>
        </w:tc>
      </w:tr>
      <w:tr w:rsidR="00405534" w:rsidRPr="00405534" w14:paraId="4A4C1147" w14:textId="77777777" w:rsidTr="000F5A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  <w:hideMark/>
          </w:tcPr>
          <w:p w14:paraId="487F2D8B" w14:textId="77777777" w:rsidR="00405534" w:rsidRPr="00083157" w:rsidRDefault="00405534" w:rsidP="00935492">
            <w:pPr>
              <w:numPr>
                <w:ilvl w:val="0"/>
                <w:numId w:val="45"/>
              </w:numPr>
              <w:suppressAutoHyphens w:val="0"/>
              <w:spacing w:after="0" w:line="360" w:lineRule="auto"/>
              <w:ind w:left="164" w:hanging="142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 xml:space="preserve">Działalność Ośrodka Pomocy Społecznej </w:t>
            </w:r>
          </w:p>
          <w:p w14:paraId="5202F893" w14:textId="77777777" w:rsidR="00405534" w:rsidRPr="00083157" w:rsidRDefault="00405534" w:rsidP="00935492">
            <w:pPr>
              <w:numPr>
                <w:ilvl w:val="0"/>
                <w:numId w:val="45"/>
              </w:numPr>
              <w:suppressAutoHyphens w:val="0"/>
              <w:spacing w:after="0" w:line="360" w:lineRule="auto"/>
              <w:ind w:left="164" w:hanging="142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>Współpraca podmiotów realizujących zadania wspomagające pracę OPS</w:t>
            </w:r>
          </w:p>
          <w:p w14:paraId="5706F964" w14:textId="77777777" w:rsidR="00405534" w:rsidRPr="00083157" w:rsidRDefault="00405534" w:rsidP="00935492">
            <w:pPr>
              <w:numPr>
                <w:ilvl w:val="0"/>
                <w:numId w:val="45"/>
              </w:numPr>
              <w:suppressAutoHyphens w:val="0"/>
              <w:spacing w:after="0" w:line="360" w:lineRule="auto"/>
              <w:ind w:left="164" w:hanging="164"/>
              <w:rPr>
                <w:rFonts w:ascii="Times New Roman" w:eastAsia="Times New Roman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="Times New Roman" w:hAnsi="Times New Roman" w:cstheme="minorBidi"/>
                <w:b w:val="0"/>
                <w:bCs w:val="0"/>
                <w:sz w:val="24"/>
                <w:szCs w:val="24"/>
                <w:lang w:eastAsia="en-US"/>
              </w:rPr>
              <w:t xml:space="preserve">Zaangażowanie pracowników OPS </w:t>
            </w:r>
            <w:r w:rsidRPr="00083157">
              <w:rPr>
                <w:rFonts w:ascii="Times New Roman" w:eastAsia="Times New Roman" w:hAnsi="Times New Roman" w:cstheme="minorBidi"/>
                <w:b w:val="0"/>
                <w:bCs w:val="0"/>
                <w:sz w:val="24"/>
                <w:szCs w:val="24"/>
                <w:lang w:eastAsia="en-US"/>
              </w:rPr>
              <w:br/>
              <w:t>w działalność na rzecz problematyki społecznej</w:t>
            </w:r>
          </w:p>
          <w:p w14:paraId="419A50F0" w14:textId="77777777" w:rsidR="00405534" w:rsidRPr="00083157" w:rsidRDefault="00405534" w:rsidP="00935492">
            <w:pPr>
              <w:numPr>
                <w:ilvl w:val="0"/>
                <w:numId w:val="45"/>
              </w:numPr>
              <w:suppressAutoHyphens w:val="0"/>
              <w:spacing w:after="0" w:line="360" w:lineRule="auto"/>
              <w:ind w:left="164" w:hanging="142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>Działalność Zespołu Interdyscyplinarnego</w:t>
            </w:r>
          </w:p>
          <w:p w14:paraId="581FD855" w14:textId="77777777" w:rsidR="00405534" w:rsidRPr="00083157" w:rsidRDefault="00405534" w:rsidP="00935492">
            <w:pPr>
              <w:numPr>
                <w:ilvl w:val="0"/>
                <w:numId w:val="45"/>
              </w:numPr>
              <w:suppressAutoHyphens w:val="0"/>
              <w:spacing w:after="0" w:line="360" w:lineRule="auto"/>
              <w:ind w:left="164" w:hanging="142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>Działalność Gminnej Komisji Rozwiązywania Problemów Alkoholowych</w:t>
            </w:r>
          </w:p>
          <w:p w14:paraId="58BB2A37" w14:textId="77777777" w:rsidR="00405534" w:rsidRPr="00083157" w:rsidRDefault="00405534" w:rsidP="00935492">
            <w:pPr>
              <w:numPr>
                <w:ilvl w:val="0"/>
                <w:numId w:val="45"/>
              </w:numPr>
              <w:suppressAutoHyphens w:val="0"/>
              <w:spacing w:after="0" w:line="360" w:lineRule="auto"/>
              <w:ind w:left="164" w:hanging="142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 xml:space="preserve">Prowadzenie poradnictwa i interwencji </w:t>
            </w: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br/>
              <w:t xml:space="preserve">w zakresie przeciwdziałania przemocy </w:t>
            </w: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br/>
              <w:t>w rodzinie</w:t>
            </w:r>
          </w:p>
          <w:p w14:paraId="1F4F6B0E" w14:textId="77777777" w:rsidR="00405534" w:rsidRPr="00083157" w:rsidRDefault="00405534" w:rsidP="00935492">
            <w:pPr>
              <w:numPr>
                <w:ilvl w:val="0"/>
                <w:numId w:val="45"/>
              </w:numPr>
              <w:suppressAutoHyphens w:val="0"/>
              <w:spacing w:after="0" w:line="360" w:lineRule="auto"/>
              <w:ind w:left="164" w:hanging="142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>Działalność asystenta rodziny</w:t>
            </w:r>
          </w:p>
          <w:p w14:paraId="44CAC137" w14:textId="77777777" w:rsidR="00405534" w:rsidRPr="00405534" w:rsidRDefault="00405534" w:rsidP="00935492">
            <w:pPr>
              <w:numPr>
                <w:ilvl w:val="0"/>
                <w:numId w:val="45"/>
              </w:numPr>
              <w:suppressAutoHyphens w:val="0"/>
              <w:spacing w:after="0" w:line="360" w:lineRule="auto"/>
              <w:ind w:left="164" w:hanging="142"/>
              <w:contextualSpacing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>Oferta karty dużej rodziny</w:t>
            </w:r>
          </w:p>
        </w:tc>
        <w:tc>
          <w:tcPr>
            <w:tcW w:w="4528" w:type="dxa"/>
            <w:hideMark/>
          </w:tcPr>
          <w:p w14:paraId="31633F9C" w14:textId="77777777" w:rsidR="00405534" w:rsidRPr="00405534" w:rsidRDefault="00405534" w:rsidP="00935492">
            <w:pPr>
              <w:numPr>
                <w:ilvl w:val="0"/>
                <w:numId w:val="46"/>
              </w:numPr>
              <w:suppressAutoHyphens w:val="0"/>
              <w:spacing w:after="0" w:line="360" w:lineRule="auto"/>
              <w:ind w:left="186" w:hanging="186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Bierność klientów pomocy społecznej</w:t>
            </w:r>
            <w:r w:rsidRPr="00405534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</w:t>
            </w:r>
          </w:p>
          <w:p w14:paraId="478C1B56" w14:textId="77777777" w:rsidR="00405534" w:rsidRPr="00405534" w:rsidRDefault="00405534" w:rsidP="00935492">
            <w:pPr>
              <w:numPr>
                <w:ilvl w:val="0"/>
                <w:numId w:val="46"/>
              </w:numPr>
              <w:suppressAutoHyphens w:val="0"/>
              <w:spacing w:after="0" w:line="360" w:lineRule="auto"/>
              <w:ind w:left="186" w:hanging="186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Niewydolność opiekuńczo-wychowawcza rodziców</w:t>
            </w:r>
          </w:p>
          <w:p w14:paraId="6501A003" w14:textId="77777777" w:rsidR="00405534" w:rsidRPr="00405534" w:rsidRDefault="00405534" w:rsidP="00935492">
            <w:pPr>
              <w:numPr>
                <w:ilvl w:val="0"/>
                <w:numId w:val="46"/>
              </w:numPr>
              <w:suppressAutoHyphens w:val="0"/>
              <w:spacing w:after="0" w:line="360" w:lineRule="auto"/>
              <w:ind w:left="186" w:hanging="186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Niedoskonałe prawo (niedostosowanie do warunków społecznych)</w:t>
            </w:r>
          </w:p>
          <w:p w14:paraId="0A6470E7" w14:textId="77777777" w:rsidR="00405534" w:rsidRPr="00405534" w:rsidRDefault="00405534" w:rsidP="00405534">
            <w:pPr>
              <w:suppressAutoHyphens w:val="0"/>
              <w:spacing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405534" w:rsidRPr="00405534" w14:paraId="4831958F" w14:textId="77777777" w:rsidTr="000F5A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  <w:shd w:val="clear" w:color="auto" w:fill="AEAAAA" w:themeFill="background2" w:themeFillShade="BF"/>
            <w:hideMark/>
          </w:tcPr>
          <w:p w14:paraId="633FB5F2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 w:cstheme="minorBidi"/>
                <w:color w:val="FFFFFF" w:themeColor="background1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="Times New Roman" w:hAnsi="Times New Roman" w:cstheme="minorBidi"/>
                <w:color w:val="FFFFFF" w:themeColor="background1"/>
                <w:sz w:val="24"/>
                <w:szCs w:val="24"/>
                <w:lang w:eastAsia="en-US"/>
              </w:rPr>
              <w:t>SZANSE</w:t>
            </w:r>
          </w:p>
        </w:tc>
        <w:tc>
          <w:tcPr>
            <w:tcW w:w="4528" w:type="dxa"/>
            <w:shd w:val="clear" w:color="auto" w:fill="AEAAAA" w:themeFill="background2" w:themeFillShade="BF"/>
            <w:hideMark/>
          </w:tcPr>
          <w:p w14:paraId="1E33E6FF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theme="minorBidi"/>
                <w:b/>
                <w:bCs/>
                <w:color w:val="FFFFFF" w:themeColor="background1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="Times New Roman" w:hAnsi="Times New Roman" w:cstheme="minorBidi"/>
                <w:b/>
                <w:bCs/>
                <w:color w:val="FFFFFF" w:themeColor="background1"/>
                <w:sz w:val="24"/>
                <w:szCs w:val="24"/>
                <w:lang w:eastAsia="en-US"/>
              </w:rPr>
              <w:t>ZAGROŻENIA</w:t>
            </w:r>
          </w:p>
        </w:tc>
      </w:tr>
      <w:tr w:rsidR="00405534" w:rsidRPr="00405534" w14:paraId="50069176" w14:textId="77777777" w:rsidTr="000F5A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  <w:hideMark/>
          </w:tcPr>
          <w:p w14:paraId="31436F62" w14:textId="77777777" w:rsidR="00405534" w:rsidRPr="00083157" w:rsidRDefault="00405534" w:rsidP="00935492">
            <w:pPr>
              <w:numPr>
                <w:ilvl w:val="0"/>
                <w:numId w:val="47"/>
              </w:numPr>
              <w:suppressAutoHyphens w:val="0"/>
              <w:spacing w:after="0" w:line="360" w:lineRule="auto"/>
              <w:ind w:left="164" w:hanging="142"/>
              <w:contextualSpacing/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>Malejąca ogólna liczba rodzin i osób korzystających z pomocy OPS</w:t>
            </w:r>
            <w:r w:rsidRPr="00083157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</w:p>
          <w:p w14:paraId="0314D3AE" w14:textId="77777777" w:rsidR="00405534" w:rsidRPr="00083157" w:rsidRDefault="00405534" w:rsidP="00935492">
            <w:pPr>
              <w:numPr>
                <w:ilvl w:val="0"/>
                <w:numId w:val="47"/>
              </w:numPr>
              <w:suppressAutoHyphens w:val="0"/>
              <w:spacing w:after="0" w:line="360" w:lineRule="auto"/>
              <w:ind w:left="164" w:hanging="142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>Zwiększanie kompetencji osób zaangażowanych w realizację zadań w zakresie pomocy społecznej poprzez uczestnictwo w kursach, szkoleniach</w:t>
            </w:r>
          </w:p>
          <w:p w14:paraId="51095BDA" w14:textId="77777777" w:rsidR="00405534" w:rsidRPr="00083157" w:rsidRDefault="00405534" w:rsidP="00935492">
            <w:pPr>
              <w:numPr>
                <w:ilvl w:val="0"/>
                <w:numId w:val="47"/>
              </w:numPr>
              <w:suppressAutoHyphens w:val="0"/>
              <w:spacing w:after="0" w:line="360" w:lineRule="auto"/>
              <w:ind w:left="164" w:hanging="142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 xml:space="preserve">Prowadzenie działań zapobiegających dysfunkcjom rodzin </w:t>
            </w:r>
          </w:p>
          <w:p w14:paraId="6F15A964" w14:textId="77777777" w:rsidR="00405534" w:rsidRPr="00405534" w:rsidRDefault="00405534" w:rsidP="00935492">
            <w:pPr>
              <w:numPr>
                <w:ilvl w:val="0"/>
                <w:numId w:val="47"/>
              </w:numPr>
              <w:suppressAutoHyphens w:val="0"/>
              <w:spacing w:after="0" w:line="360" w:lineRule="auto"/>
              <w:ind w:left="164" w:hanging="142"/>
              <w:contextualSpacing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>Efektywna praca socjalna</w:t>
            </w:r>
          </w:p>
        </w:tc>
        <w:tc>
          <w:tcPr>
            <w:tcW w:w="4528" w:type="dxa"/>
            <w:hideMark/>
          </w:tcPr>
          <w:p w14:paraId="2D104117" w14:textId="77777777" w:rsidR="00405534" w:rsidRPr="00405534" w:rsidRDefault="00405534" w:rsidP="00935492">
            <w:pPr>
              <w:numPr>
                <w:ilvl w:val="0"/>
                <w:numId w:val="48"/>
              </w:numPr>
              <w:suppressAutoHyphens w:val="0"/>
              <w:spacing w:after="0" w:line="360" w:lineRule="auto"/>
              <w:ind w:left="328" w:hanging="284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Powiększanie się dysfunkcji rodzinnych</w:t>
            </w:r>
          </w:p>
          <w:p w14:paraId="639DC839" w14:textId="77777777" w:rsidR="00405534" w:rsidRPr="00405534" w:rsidRDefault="00405534" w:rsidP="00935492">
            <w:pPr>
              <w:numPr>
                <w:ilvl w:val="0"/>
                <w:numId w:val="48"/>
              </w:numPr>
              <w:suppressAutoHyphens w:val="0"/>
              <w:spacing w:after="0" w:line="360" w:lineRule="auto"/>
              <w:ind w:left="328" w:hanging="284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Zubożenie społeczeństwa</w:t>
            </w:r>
          </w:p>
          <w:p w14:paraId="37172DBD" w14:textId="77777777" w:rsidR="00405534" w:rsidRPr="00405534" w:rsidRDefault="00405534" w:rsidP="00935492">
            <w:pPr>
              <w:numPr>
                <w:ilvl w:val="0"/>
                <w:numId w:val="48"/>
              </w:numPr>
              <w:suppressAutoHyphens w:val="0"/>
              <w:spacing w:after="0" w:line="360" w:lineRule="auto"/>
              <w:ind w:left="328" w:hanging="284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Niewystarczające finansowanie pomocy społecznej</w:t>
            </w:r>
          </w:p>
          <w:p w14:paraId="0F428F3E" w14:textId="77777777" w:rsidR="00405534" w:rsidRPr="00405534" w:rsidRDefault="00405534" w:rsidP="00935492">
            <w:pPr>
              <w:numPr>
                <w:ilvl w:val="0"/>
                <w:numId w:val="48"/>
              </w:numPr>
              <w:suppressAutoHyphens w:val="0"/>
              <w:spacing w:after="0" w:line="360" w:lineRule="auto"/>
              <w:ind w:left="328" w:hanging="284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Problem przemocy w rodzinie</w:t>
            </w:r>
          </w:p>
          <w:p w14:paraId="077E005D" w14:textId="77777777" w:rsidR="00405534" w:rsidRPr="00405534" w:rsidRDefault="00405534" w:rsidP="00935492">
            <w:pPr>
              <w:numPr>
                <w:ilvl w:val="0"/>
                <w:numId w:val="48"/>
              </w:numPr>
              <w:suppressAutoHyphens w:val="0"/>
              <w:spacing w:after="0" w:line="360" w:lineRule="auto"/>
              <w:ind w:left="328" w:hanging="284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Problem alkoholizmu i uzależnień</w:t>
            </w:r>
          </w:p>
          <w:p w14:paraId="07E0A42A" w14:textId="77777777" w:rsidR="00405534" w:rsidRPr="00405534" w:rsidRDefault="00405534" w:rsidP="00935492">
            <w:pPr>
              <w:numPr>
                <w:ilvl w:val="0"/>
                <w:numId w:val="48"/>
              </w:numPr>
              <w:suppressAutoHyphens w:val="0"/>
              <w:spacing w:after="0" w:line="360" w:lineRule="auto"/>
              <w:ind w:left="328" w:hanging="284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Niewystarczająca wiedza na temat problemów społecznych w gminie</w:t>
            </w:r>
          </w:p>
        </w:tc>
      </w:tr>
    </w:tbl>
    <w:p w14:paraId="27072A2B" w14:textId="77777777" w:rsidR="00405534" w:rsidRPr="00405534" w:rsidRDefault="00405534" w:rsidP="00405534">
      <w:pPr>
        <w:suppressAutoHyphens w:val="0"/>
        <w:spacing w:after="0" w:line="360" w:lineRule="auto"/>
        <w:jc w:val="both"/>
        <w:rPr>
          <w:rFonts w:eastAsia="Times New Roman" w:cs="Calibri"/>
          <w:sz w:val="32"/>
          <w:szCs w:val="32"/>
          <w:lang w:eastAsia="pl-PL"/>
        </w:rPr>
      </w:pPr>
    </w:p>
    <w:p w14:paraId="58E98657" w14:textId="77777777" w:rsidR="00405534" w:rsidRPr="00405534" w:rsidRDefault="00405534" w:rsidP="00405534">
      <w:pPr>
        <w:suppressAutoHyphens w:val="0"/>
        <w:spacing w:after="0" w:line="240" w:lineRule="auto"/>
        <w:rPr>
          <w:rFonts w:eastAsia="Times New Roman" w:cs="Calibri"/>
          <w:sz w:val="32"/>
          <w:szCs w:val="32"/>
          <w:lang w:eastAsia="pl-PL"/>
        </w:rPr>
      </w:pPr>
      <w:r w:rsidRPr="00405534">
        <w:rPr>
          <w:rFonts w:eastAsia="Times New Roman" w:cs="Calibri"/>
          <w:sz w:val="32"/>
          <w:szCs w:val="32"/>
          <w:lang w:eastAsia="pl-PL"/>
        </w:rPr>
        <w:br w:type="page"/>
      </w:r>
    </w:p>
    <w:tbl>
      <w:tblPr>
        <w:tblStyle w:val="Tabelasiatki4ak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528"/>
        <w:gridCol w:w="4528"/>
      </w:tblGrid>
      <w:tr w:rsidR="00405534" w:rsidRPr="00405534" w14:paraId="7F8D70E8" w14:textId="77777777" w:rsidTr="000F5A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11D3A5D4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  <w:lastRenderedPageBreak/>
              <w:t xml:space="preserve">ROZWIĄZYWANIE </w:t>
            </w:r>
            <w:r w:rsidRPr="00405534">
              <w:rPr>
                <w:rFonts w:ascii="Times New Roman" w:eastAsia="Times New Roman" w:hAnsi="Times New Roman" w:cstheme="minorBidi"/>
                <w:sz w:val="24"/>
                <w:szCs w:val="24"/>
                <w:shd w:val="clear" w:color="auto" w:fill="4472C4" w:themeFill="accent1"/>
                <w:lang w:eastAsia="en-US"/>
              </w:rPr>
              <w:t>PROBLEMÓW ALKOHOLOWYCH I</w:t>
            </w:r>
            <w:r w:rsidRPr="00405534"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  <w:t xml:space="preserve"> NARKOMANII</w:t>
            </w:r>
          </w:p>
        </w:tc>
      </w:tr>
      <w:tr w:rsidR="00405534" w:rsidRPr="00405534" w14:paraId="6FBA9F14" w14:textId="77777777" w:rsidTr="000F5A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  <w:shd w:val="clear" w:color="auto" w:fill="AEAAAA" w:themeFill="background2" w:themeFillShade="BF"/>
            <w:hideMark/>
          </w:tcPr>
          <w:p w14:paraId="70316BA4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 w:cstheme="minorBidi"/>
                <w:color w:val="FFFFFF" w:themeColor="background1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="Times New Roman" w:hAnsi="Times New Roman" w:cstheme="minorBidi"/>
                <w:color w:val="FFFFFF" w:themeColor="background1"/>
                <w:sz w:val="24"/>
                <w:szCs w:val="24"/>
                <w:lang w:eastAsia="en-US"/>
              </w:rPr>
              <w:t>MOCNE STRONY</w:t>
            </w:r>
          </w:p>
        </w:tc>
        <w:tc>
          <w:tcPr>
            <w:tcW w:w="4528" w:type="dxa"/>
            <w:shd w:val="clear" w:color="auto" w:fill="AEAAAA" w:themeFill="background2" w:themeFillShade="BF"/>
            <w:hideMark/>
          </w:tcPr>
          <w:p w14:paraId="32FB5A0E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theme="minorBidi"/>
                <w:b/>
                <w:bCs/>
                <w:color w:val="FFFFFF" w:themeColor="background1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="Times New Roman" w:hAnsi="Times New Roman" w:cstheme="minorBidi"/>
                <w:b/>
                <w:bCs/>
                <w:color w:val="FFFFFF" w:themeColor="background1"/>
                <w:sz w:val="24"/>
                <w:szCs w:val="24"/>
                <w:lang w:eastAsia="en-US"/>
              </w:rPr>
              <w:t>SŁABE STRONY</w:t>
            </w:r>
          </w:p>
        </w:tc>
      </w:tr>
      <w:tr w:rsidR="00405534" w:rsidRPr="00405534" w14:paraId="3ACA83B4" w14:textId="77777777" w:rsidTr="000F5A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  <w:hideMark/>
          </w:tcPr>
          <w:p w14:paraId="6575B3DB" w14:textId="77777777" w:rsidR="00405534" w:rsidRPr="00083157" w:rsidRDefault="00405534" w:rsidP="00935492">
            <w:pPr>
              <w:numPr>
                <w:ilvl w:val="0"/>
                <w:numId w:val="49"/>
              </w:numPr>
              <w:suppressAutoHyphens w:val="0"/>
              <w:spacing w:after="0" w:line="240" w:lineRule="auto"/>
              <w:ind w:left="164" w:hanging="164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>Działalność Gminnej Komisji Rozwiązywania Problemów Alkoholowych</w:t>
            </w:r>
          </w:p>
          <w:p w14:paraId="6F81C07B" w14:textId="77777777" w:rsidR="00405534" w:rsidRPr="00083157" w:rsidRDefault="00405534" w:rsidP="00935492">
            <w:pPr>
              <w:numPr>
                <w:ilvl w:val="1"/>
                <w:numId w:val="49"/>
              </w:numPr>
              <w:suppressAutoHyphens w:val="0"/>
              <w:spacing w:after="0" w:line="240" w:lineRule="auto"/>
              <w:ind w:left="164" w:hanging="164"/>
              <w:contextualSpacing/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>Dostęp do stałych środków finansowych na profilaktykę i rozwiazywanie problemów alkoholowych</w:t>
            </w:r>
          </w:p>
          <w:p w14:paraId="5FC22C69" w14:textId="77777777" w:rsidR="00405534" w:rsidRPr="00083157" w:rsidRDefault="00405534" w:rsidP="00935492">
            <w:pPr>
              <w:numPr>
                <w:ilvl w:val="1"/>
                <w:numId w:val="49"/>
              </w:numPr>
              <w:suppressAutoHyphens w:val="0"/>
              <w:spacing w:after="0" w:line="240" w:lineRule="auto"/>
              <w:ind w:left="164" w:hanging="164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>Zapewnienie dostępu do pomocy psychospołecznej rodzinom dotkniętym problemami uzależnień</w:t>
            </w:r>
          </w:p>
          <w:p w14:paraId="372EB08E" w14:textId="77777777" w:rsidR="00405534" w:rsidRPr="00083157" w:rsidRDefault="00405534" w:rsidP="00935492">
            <w:pPr>
              <w:numPr>
                <w:ilvl w:val="1"/>
                <w:numId w:val="49"/>
              </w:numPr>
              <w:suppressAutoHyphens w:val="0"/>
              <w:spacing w:after="0" w:line="240" w:lineRule="auto"/>
              <w:ind w:left="164" w:hanging="164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>Prowadzenie kontroli punktów sprzedaży napojów alkoholowych</w:t>
            </w:r>
          </w:p>
          <w:p w14:paraId="15380D75" w14:textId="77777777" w:rsidR="00405534" w:rsidRPr="00405534" w:rsidRDefault="00405534" w:rsidP="00935492">
            <w:pPr>
              <w:numPr>
                <w:ilvl w:val="1"/>
                <w:numId w:val="49"/>
              </w:numPr>
              <w:suppressAutoHyphens w:val="0"/>
              <w:spacing w:after="0" w:line="240" w:lineRule="auto"/>
              <w:ind w:left="164" w:hanging="164"/>
              <w:contextualSpacing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 xml:space="preserve">Prowadzenie przez placówki oświatowe działań profilaktycznych, informacyjnych </w:t>
            </w: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br/>
              <w:t>i edukacyjnych w obszarze uzależnień wśród dzieci i młodzieży</w:t>
            </w:r>
          </w:p>
        </w:tc>
        <w:tc>
          <w:tcPr>
            <w:tcW w:w="4528" w:type="dxa"/>
          </w:tcPr>
          <w:p w14:paraId="2268FB20" w14:textId="77777777" w:rsidR="00405534" w:rsidRPr="00405534" w:rsidRDefault="00405534" w:rsidP="00935492">
            <w:pPr>
              <w:numPr>
                <w:ilvl w:val="0"/>
                <w:numId w:val="50"/>
              </w:numPr>
              <w:suppressAutoHyphens w:val="0"/>
              <w:spacing w:after="0" w:line="240" w:lineRule="auto"/>
              <w:ind w:left="186" w:hanging="14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Wczesna inicjacja alkoholowa wśród dzieci i młodzieży</w:t>
            </w:r>
          </w:p>
          <w:p w14:paraId="3076C841" w14:textId="77777777" w:rsidR="00405534" w:rsidRPr="00405534" w:rsidRDefault="00405534" w:rsidP="00935492">
            <w:pPr>
              <w:numPr>
                <w:ilvl w:val="0"/>
                <w:numId w:val="50"/>
              </w:numPr>
              <w:suppressAutoHyphens w:val="0"/>
              <w:spacing w:after="0" w:line="240" w:lineRule="auto"/>
              <w:ind w:left="186" w:hanging="14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Wysoki odsetek znajomości osób </w:t>
            </w: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br/>
              <w:t>w środowisku lokalnym nadużywających alkoholu (dane z Diagnozy lokalnych zagrożeń społecznych wskazują, iż 47,32% ankietowanych mieszkańców zna osoby nadużywające alkoholu)</w:t>
            </w:r>
          </w:p>
          <w:p w14:paraId="57ED1FFB" w14:textId="77777777" w:rsidR="00405534" w:rsidRPr="00405534" w:rsidRDefault="00405534" w:rsidP="00935492">
            <w:pPr>
              <w:numPr>
                <w:ilvl w:val="0"/>
                <w:numId w:val="50"/>
              </w:numPr>
              <w:suppressAutoHyphens w:val="0"/>
              <w:spacing w:after="0" w:line="240" w:lineRule="auto"/>
              <w:ind w:left="186" w:hanging="14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Niski odsetek osób znających instytucje pomocowe w zakresie uzależnień ( dane </w:t>
            </w: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br/>
              <w:t>z Diagnozy lokalnych zagrożeń społecznych wskazują, iż 34,82% badanych potrafiło samodzielnie wskazać przynajmniej jeden podmiot, zajmujący się taką pomocą)</w:t>
            </w:r>
          </w:p>
          <w:p w14:paraId="3EF0CD21" w14:textId="77777777" w:rsidR="00405534" w:rsidRPr="00405534" w:rsidRDefault="00405534" w:rsidP="00935492">
            <w:pPr>
              <w:numPr>
                <w:ilvl w:val="0"/>
                <w:numId w:val="50"/>
              </w:numPr>
              <w:suppressAutoHyphens w:val="0"/>
              <w:spacing w:after="0" w:line="240" w:lineRule="auto"/>
              <w:ind w:left="186" w:hanging="14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Zwiększająca się liczba wniosków </w:t>
            </w: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br/>
              <w:t xml:space="preserve">o leczenie odwykowe </w:t>
            </w:r>
          </w:p>
          <w:p w14:paraId="34285AAB" w14:textId="77777777" w:rsidR="00405534" w:rsidRDefault="00405534" w:rsidP="00935492">
            <w:pPr>
              <w:numPr>
                <w:ilvl w:val="0"/>
                <w:numId w:val="50"/>
              </w:numPr>
              <w:suppressAutoHyphens w:val="0"/>
              <w:spacing w:after="0" w:line="240" w:lineRule="auto"/>
              <w:ind w:left="186" w:hanging="14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Zwiększająca się liczba osób korzystających z pomocy społecznej </w:t>
            </w: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br/>
              <w:t>z powodu uzależnień</w:t>
            </w:r>
          </w:p>
          <w:p w14:paraId="36FA48E0" w14:textId="13300479" w:rsidR="003F69DB" w:rsidRPr="00405534" w:rsidRDefault="003F69DB" w:rsidP="003F69DB">
            <w:pPr>
              <w:suppressAutoHyphens w:val="0"/>
              <w:spacing w:after="0" w:line="240" w:lineRule="auto"/>
              <w:ind w:left="186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405534" w:rsidRPr="00405534" w14:paraId="7EC539B3" w14:textId="77777777" w:rsidTr="000F5A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  <w:shd w:val="clear" w:color="auto" w:fill="AEAAAA" w:themeFill="background2" w:themeFillShade="BF"/>
            <w:hideMark/>
          </w:tcPr>
          <w:p w14:paraId="062B716D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 w:cstheme="minorBidi"/>
                <w:color w:val="FFFFFF" w:themeColor="background1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="Times New Roman" w:hAnsi="Times New Roman" w:cstheme="minorBidi"/>
                <w:color w:val="FFFFFF" w:themeColor="background1"/>
                <w:sz w:val="24"/>
                <w:szCs w:val="24"/>
                <w:lang w:eastAsia="en-US"/>
              </w:rPr>
              <w:t>SZANSE</w:t>
            </w:r>
          </w:p>
        </w:tc>
        <w:tc>
          <w:tcPr>
            <w:tcW w:w="4528" w:type="dxa"/>
            <w:shd w:val="clear" w:color="auto" w:fill="AEAAAA" w:themeFill="background2" w:themeFillShade="BF"/>
            <w:hideMark/>
          </w:tcPr>
          <w:p w14:paraId="4BAB1EB1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theme="minorBidi"/>
                <w:b/>
                <w:bCs/>
                <w:color w:val="FFFFFF" w:themeColor="background1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="Times New Roman" w:hAnsi="Times New Roman" w:cstheme="minorBidi"/>
                <w:b/>
                <w:bCs/>
                <w:color w:val="FFFFFF" w:themeColor="background1"/>
                <w:sz w:val="24"/>
                <w:szCs w:val="24"/>
                <w:lang w:eastAsia="en-US"/>
              </w:rPr>
              <w:t>ZAGROŻENIA</w:t>
            </w:r>
          </w:p>
        </w:tc>
      </w:tr>
      <w:tr w:rsidR="00405534" w:rsidRPr="00405534" w14:paraId="55F78188" w14:textId="77777777" w:rsidTr="000F5A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  <w:hideMark/>
          </w:tcPr>
          <w:p w14:paraId="6F437A37" w14:textId="77777777" w:rsidR="00405534" w:rsidRPr="00083157" w:rsidRDefault="00405534" w:rsidP="00935492">
            <w:pPr>
              <w:numPr>
                <w:ilvl w:val="0"/>
                <w:numId w:val="47"/>
              </w:numPr>
              <w:suppressAutoHyphens w:val="0"/>
              <w:spacing w:after="0" w:line="240" w:lineRule="auto"/>
              <w:ind w:left="164" w:hanging="142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 xml:space="preserve">Zwiększanie kompetencji osób zaangażowanych w realizację zadań </w:t>
            </w: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br/>
              <w:t>w zakresie przeciwdziałania uzależnieniom poprzez uczestnictwo w kursach, szkoleniach</w:t>
            </w:r>
          </w:p>
          <w:p w14:paraId="0AB4894B" w14:textId="77777777" w:rsidR="00405534" w:rsidRPr="00083157" w:rsidRDefault="00405534" w:rsidP="00935492">
            <w:pPr>
              <w:numPr>
                <w:ilvl w:val="0"/>
                <w:numId w:val="51"/>
              </w:numPr>
              <w:suppressAutoHyphens w:val="0"/>
              <w:spacing w:after="0" w:line="240" w:lineRule="auto"/>
              <w:ind w:left="164" w:hanging="142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 xml:space="preserve">Wzmożony monitoring sprzedaży alkoholu </w:t>
            </w: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br/>
              <w:t>i papierosów</w:t>
            </w:r>
          </w:p>
          <w:p w14:paraId="4B03B8B8" w14:textId="77777777" w:rsidR="00405534" w:rsidRPr="00083157" w:rsidRDefault="00405534" w:rsidP="00935492">
            <w:pPr>
              <w:numPr>
                <w:ilvl w:val="0"/>
                <w:numId w:val="51"/>
              </w:numPr>
              <w:suppressAutoHyphens w:val="0"/>
              <w:spacing w:after="0" w:line="240" w:lineRule="auto"/>
              <w:ind w:left="164" w:hanging="142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 xml:space="preserve">Zwiększanie świadomości rodziców, nauczycieli i sprzedawców napojów alkoholowych na temat uzależnień poprzez uczestnictwo w prelekcjach, szkoleniach, spotkaniach profilaktycznych </w:t>
            </w:r>
          </w:p>
          <w:p w14:paraId="6E86B666" w14:textId="77777777" w:rsidR="00405534" w:rsidRDefault="00405534" w:rsidP="00935492">
            <w:pPr>
              <w:numPr>
                <w:ilvl w:val="0"/>
                <w:numId w:val="51"/>
              </w:numPr>
              <w:suppressAutoHyphens w:val="0"/>
              <w:spacing w:after="0" w:line="240" w:lineRule="auto"/>
              <w:ind w:left="164" w:hanging="142"/>
              <w:contextualSpacing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 xml:space="preserve"> Zwiększanie świadomości wśród dzieci </w:t>
            </w: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br/>
              <w:t>i młodzieży na temat zagrożeń uzależnieniami poprzez realizację programów, warsztatów profilaktycznych w szkołach</w:t>
            </w:r>
          </w:p>
          <w:p w14:paraId="2D6D1FB1" w14:textId="77777777" w:rsidR="00211844" w:rsidRDefault="00211844" w:rsidP="00211844">
            <w:pPr>
              <w:suppressAutoHyphens w:val="0"/>
              <w:spacing w:after="0" w:line="240" w:lineRule="auto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</w:p>
          <w:p w14:paraId="2839BB67" w14:textId="77777777" w:rsidR="00211844" w:rsidRDefault="00211844" w:rsidP="00211844">
            <w:pPr>
              <w:suppressAutoHyphens w:val="0"/>
              <w:spacing w:after="0" w:line="240" w:lineRule="auto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</w:p>
          <w:p w14:paraId="600EF3BA" w14:textId="77777777" w:rsidR="00211844" w:rsidRDefault="00211844" w:rsidP="00211844">
            <w:pPr>
              <w:suppressAutoHyphens w:val="0"/>
              <w:spacing w:after="0" w:line="240" w:lineRule="auto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</w:p>
          <w:p w14:paraId="46B82B5C" w14:textId="77777777" w:rsidR="00211844" w:rsidRDefault="00211844" w:rsidP="00211844">
            <w:pPr>
              <w:suppressAutoHyphens w:val="0"/>
              <w:spacing w:after="0" w:line="240" w:lineRule="auto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</w:p>
          <w:p w14:paraId="68D246B4" w14:textId="38A901D5" w:rsidR="00211844" w:rsidRPr="00405534" w:rsidRDefault="00211844" w:rsidP="00211844">
            <w:pPr>
              <w:suppressAutoHyphens w:val="0"/>
              <w:spacing w:after="0" w:line="240" w:lineRule="auto"/>
              <w:contextualSpacing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4528" w:type="dxa"/>
          </w:tcPr>
          <w:p w14:paraId="65EF5BC1" w14:textId="77777777" w:rsidR="00405534" w:rsidRPr="00405534" w:rsidRDefault="00405534" w:rsidP="00935492">
            <w:pPr>
              <w:numPr>
                <w:ilvl w:val="0"/>
                <w:numId w:val="51"/>
              </w:numPr>
              <w:suppressAutoHyphens w:val="0"/>
              <w:spacing w:after="0" w:line="240" w:lineRule="auto"/>
              <w:ind w:left="186" w:hanging="186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Brak organizacji pozarządowych działających w obszarze uzależnień </w:t>
            </w:r>
          </w:p>
          <w:p w14:paraId="2A9FD853" w14:textId="77777777" w:rsidR="00405534" w:rsidRPr="00405534" w:rsidRDefault="00405534" w:rsidP="00405534">
            <w:pPr>
              <w:suppressAutoHyphens w:val="0"/>
              <w:ind w:left="186" w:hanging="186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sym w:font="Symbol" w:char="F0B7"/>
            </w: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Wzrost liczby osób, w stosunku do których istnieje potrzeba podjęcia działań interdyscyplinarnych</w:t>
            </w:r>
          </w:p>
          <w:p w14:paraId="513AC07E" w14:textId="77777777" w:rsidR="00405534" w:rsidRPr="00405534" w:rsidRDefault="00405534" w:rsidP="00405534">
            <w:pPr>
              <w:suppressAutoHyphens w:val="0"/>
              <w:ind w:left="186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</w:tr>
    </w:tbl>
    <w:p w14:paraId="13311D7E" w14:textId="77777777" w:rsidR="00405534" w:rsidRPr="00405534" w:rsidRDefault="00405534" w:rsidP="0040553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siatki4ak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528"/>
        <w:gridCol w:w="4528"/>
      </w:tblGrid>
      <w:tr w:rsidR="00405534" w:rsidRPr="00405534" w14:paraId="1F890DB0" w14:textId="77777777" w:rsidTr="000F5A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5E453181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  <w:lastRenderedPageBreak/>
              <w:t>PPRZEMOC W RODZINIE</w:t>
            </w:r>
          </w:p>
        </w:tc>
      </w:tr>
      <w:tr w:rsidR="00405534" w:rsidRPr="00405534" w14:paraId="7565F6C7" w14:textId="77777777" w:rsidTr="000F5A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  <w:shd w:val="clear" w:color="auto" w:fill="AEAAAA" w:themeFill="background2" w:themeFillShade="BF"/>
            <w:hideMark/>
          </w:tcPr>
          <w:p w14:paraId="67DEDB06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 w:cstheme="minorBidi"/>
                <w:color w:val="FFFFFF" w:themeColor="background1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="Times New Roman" w:hAnsi="Times New Roman" w:cstheme="minorBidi"/>
                <w:color w:val="FFFFFF" w:themeColor="background1"/>
                <w:sz w:val="24"/>
                <w:szCs w:val="24"/>
                <w:lang w:eastAsia="en-US"/>
              </w:rPr>
              <w:t>MOCNE STRONY</w:t>
            </w:r>
          </w:p>
        </w:tc>
        <w:tc>
          <w:tcPr>
            <w:tcW w:w="4528" w:type="dxa"/>
            <w:shd w:val="clear" w:color="auto" w:fill="AEAAAA" w:themeFill="background2" w:themeFillShade="BF"/>
            <w:hideMark/>
          </w:tcPr>
          <w:p w14:paraId="6B8556F5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theme="minorBidi"/>
                <w:b/>
                <w:bCs/>
                <w:color w:val="FFFFFF" w:themeColor="background1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="Times New Roman" w:hAnsi="Times New Roman" w:cstheme="minorBidi"/>
                <w:b/>
                <w:bCs/>
                <w:color w:val="FFFFFF" w:themeColor="background1"/>
                <w:sz w:val="24"/>
                <w:szCs w:val="24"/>
                <w:lang w:eastAsia="en-US"/>
              </w:rPr>
              <w:t>SŁABE STRONY</w:t>
            </w:r>
          </w:p>
        </w:tc>
      </w:tr>
      <w:tr w:rsidR="00405534" w:rsidRPr="00405534" w14:paraId="02EB87F6" w14:textId="77777777" w:rsidTr="000F5A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63B92135" w14:textId="77777777" w:rsidR="00405534" w:rsidRPr="00083157" w:rsidRDefault="00405534" w:rsidP="00935492">
            <w:pPr>
              <w:numPr>
                <w:ilvl w:val="0"/>
                <w:numId w:val="51"/>
              </w:numPr>
              <w:suppressAutoHyphens w:val="0"/>
              <w:spacing w:after="0" w:line="240" w:lineRule="auto"/>
              <w:ind w:left="164" w:hanging="164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 xml:space="preserve"> Działalność Ośrodka Pomocy Społecznej</w:t>
            </w:r>
          </w:p>
          <w:p w14:paraId="503BE444" w14:textId="77777777" w:rsidR="00405534" w:rsidRPr="00083157" w:rsidRDefault="00405534" w:rsidP="00935492">
            <w:pPr>
              <w:numPr>
                <w:ilvl w:val="0"/>
                <w:numId w:val="51"/>
              </w:numPr>
              <w:suppressAutoHyphens w:val="0"/>
              <w:spacing w:after="0" w:line="240" w:lineRule="auto"/>
              <w:ind w:left="164" w:hanging="164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>Działalność Zespołu Interdyscyplinarnego</w:t>
            </w:r>
          </w:p>
          <w:p w14:paraId="24B0E1C4" w14:textId="77777777" w:rsidR="00405534" w:rsidRPr="00083157" w:rsidRDefault="00405534" w:rsidP="00935492">
            <w:pPr>
              <w:numPr>
                <w:ilvl w:val="0"/>
                <w:numId w:val="51"/>
              </w:numPr>
              <w:suppressAutoHyphens w:val="0"/>
              <w:spacing w:after="0" w:line="240" w:lineRule="auto"/>
              <w:ind w:left="164" w:hanging="164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>Działalność asystenta rodziny</w:t>
            </w:r>
          </w:p>
          <w:p w14:paraId="30D1E69C" w14:textId="77777777" w:rsidR="00405534" w:rsidRPr="00083157" w:rsidRDefault="00405534" w:rsidP="00935492">
            <w:pPr>
              <w:numPr>
                <w:ilvl w:val="0"/>
                <w:numId w:val="51"/>
              </w:numPr>
              <w:suppressAutoHyphens w:val="0"/>
              <w:spacing w:after="0" w:line="240" w:lineRule="auto"/>
              <w:ind w:left="164" w:hanging="164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>Wsparcie asystenta rodziny</w:t>
            </w:r>
            <w:r w:rsidRPr="00083157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>w poszukiwaniu rozwiązań trudnej sytuacji życiowej z wykorzystaniem mocnych stron członków rodziny.</w:t>
            </w:r>
          </w:p>
          <w:p w14:paraId="7F88B04E" w14:textId="77777777" w:rsidR="00405534" w:rsidRPr="00083157" w:rsidRDefault="00405534" w:rsidP="00935492">
            <w:pPr>
              <w:numPr>
                <w:ilvl w:val="0"/>
                <w:numId w:val="51"/>
              </w:numPr>
              <w:suppressAutoHyphens w:val="0"/>
              <w:spacing w:after="0" w:line="240" w:lineRule="auto"/>
              <w:ind w:left="164" w:hanging="164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 xml:space="preserve"> Prowadzenie poradnictwa i interwencji w zakresie przeciwdziałania przemocy w rodzinie</w:t>
            </w:r>
          </w:p>
          <w:p w14:paraId="39E0A509" w14:textId="77777777" w:rsidR="00405534" w:rsidRPr="00083157" w:rsidRDefault="00405534" w:rsidP="00935492">
            <w:pPr>
              <w:numPr>
                <w:ilvl w:val="0"/>
                <w:numId w:val="51"/>
              </w:numPr>
              <w:suppressAutoHyphens w:val="0"/>
              <w:spacing w:after="0" w:line="240" w:lineRule="auto"/>
              <w:ind w:left="164" w:hanging="164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>Zaangażowanie pracowników OPS w działalność na rzecz problematyki społecznej</w:t>
            </w:r>
          </w:p>
          <w:p w14:paraId="7A28181E" w14:textId="77777777" w:rsidR="00405534" w:rsidRPr="00083157" w:rsidRDefault="00405534" w:rsidP="00935492">
            <w:pPr>
              <w:numPr>
                <w:ilvl w:val="0"/>
                <w:numId w:val="51"/>
              </w:numPr>
              <w:suppressAutoHyphens w:val="0"/>
              <w:spacing w:after="0" w:line="240" w:lineRule="auto"/>
              <w:ind w:left="164" w:hanging="164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 xml:space="preserve">Dobra współpraca pomiędzy instytucjami </w:t>
            </w:r>
          </w:p>
          <w:p w14:paraId="6F322C89" w14:textId="77777777" w:rsidR="00405534" w:rsidRPr="00083157" w:rsidRDefault="00405534" w:rsidP="00935492">
            <w:pPr>
              <w:numPr>
                <w:ilvl w:val="0"/>
                <w:numId w:val="51"/>
              </w:numPr>
              <w:suppressAutoHyphens w:val="0"/>
              <w:spacing w:after="0" w:line="240" w:lineRule="auto"/>
              <w:ind w:left="164" w:hanging="164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>Specjalistyczne poradnictwo</w:t>
            </w:r>
          </w:p>
          <w:p w14:paraId="72E36480" w14:textId="77777777" w:rsidR="00405534" w:rsidRPr="00083157" w:rsidRDefault="00405534" w:rsidP="00935492">
            <w:pPr>
              <w:numPr>
                <w:ilvl w:val="0"/>
                <w:numId w:val="51"/>
              </w:numPr>
              <w:suppressAutoHyphens w:val="0"/>
              <w:spacing w:after="0" w:line="240" w:lineRule="auto"/>
              <w:ind w:left="164" w:hanging="164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>Przeciwdziałanie przemocy w rodzinie</w:t>
            </w:r>
          </w:p>
          <w:p w14:paraId="18936F86" w14:textId="77777777" w:rsidR="00405534" w:rsidRPr="00083157" w:rsidRDefault="00405534" w:rsidP="00935492">
            <w:pPr>
              <w:numPr>
                <w:ilvl w:val="0"/>
                <w:numId w:val="51"/>
              </w:numPr>
              <w:suppressAutoHyphens w:val="0"/>
              <w:spacing w:after="0" w:line="240" w:lineRule="auto"/>
              <w:ind w:left="164" w:hanging="164"/>
              <w:contextualSpacing/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>Opieka nad osobami i rodzinami znajdującymi się w trudnej sytuacji materialno-bytowej</w:t>
            </w:r>
          </w:p>
        </w:tc>
        <w:tc>
          <w:tcPr>
            <w:tcW w:w="4528" w:type="dxa"/>
            <w:hideMark/>
          </w:tcPr>
          <w:p w14:paraId="6B2A263E" w14:textId="77777777" w:rsidR="00405534" w:rsidRPr="00405534" w:rsidRDefault="00405534" w:rsidP="00935492">
            <w:pPr>
              <w:numPr>
                <w:ilvl w:val="0"/>
                <w:numId w:val="50"/>
              </w:numPr>
              <w:suppressAutoHyphens w:val="0"/>
              <w:spacing w:after="0" w:line="240" w:lineRule="auto"/>
              <w:ind w:left="186" w:hanging="186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Bierność klientów pomocy społecznej</w:t>
            </w:r>
          </w:p>
          <w:p w14:paraId="4B0A0C10" w14:textId="77777777" w:rsidR="00405534" w:rsidRPr="00405534" w:rsidRDefault="00405534" w:rsidP="00935492">
            <w:pPr>
              <w:numPr>
                <w:ilvl w:val="0"/>
                <w:numId w:val="50"/>
              </w:numPr>
              <w:suppressAutoHyphens w:val="0"/>
              <w:spacing w:after="0" w:line="240" w:lineRule="auto"/>
              <w:ind w:left="186" w:hanging="186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Niedoskonałe prawo (niedostosowanie do warunków społecznych)</w:t>
            </w:r>
          </w:p>
          <w:p w14:paraId="5B7D9F3F" w14:textId="77777777" w:rsidR="00405534" w:rsidRPr="00405534" w:rsidRDefault="00405534" w:rsidP="00935492">
            <w:pPr>
              <w:numPr>
                <w:ilvl w:val="0"/>
                <w:numId w:val="50"/>
              </w:numPr>
              <w:suppressAutoHyphens w:val="0"/>
              <w:spacing w:after="0" w:line="240" w:lineRule="auto"/>
              <w:ind w:left="186" w:hanging="186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Zwiększający się problem przemocy </w:t>
            </w: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br/>
              <w:t>w rodzinie</w:t>
            </w:r>
          </w:p>
          <w:p w14:paraId="7D532121" w14:textId="77777777" w:rsidR="00405534" w:rsidRPr="00405534" w:rsidRDefault="00405534" w:rsidP="00935492">
            <w:pPr>
              <w:numPr>
                <w:ilvl w:val="0"/>
                <w:numId w:val="50"/>
              </w:numPr>
              <w:suppressAutoHyphens w:val="0"/>
              <w:spacing w:after="0" w:line="240" w:lineRule="auto"/>
              <w:ind w:left="186" w:hanging="186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Wysoki odsetek znajomości osób </w:t>
            </w: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br/>
              <w:t>w środowisku lokalnym stosujących przemoc w rodzinie (dane z Diagnozy lokalnych zagrożeń społecznych wskazują, 59,82% z nich zna rodziny, w których stosowana jest przemoc)</w:t>
            </w:r>
          </w:p>
          <w:p w14:paraId="792AE8BE" w14:textId="77777777" w:rsidR="00405534" w:rsidRPr="00405534" w:rsidRDefault="00405534" w:rsidP="00935492">
            <w:pPr>
              <w:numPr>
                <w:ilvl w:val="0"/>
                <w:numId w:val="50"/>
              </w:numPr>
              <w:suppressAutoHyphens w:val="0"/>
              <w:spacing w:after="0" w:line="240" w:lineRule="auto"/>
              <w:ind w:left="186" w:hanging="186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Wysoki odsetek osób nie znających instytucji pomocowych w zakresie pomocy osobom doświadczającym przemocy ( dane z Diagnozy lokalnych zagrożeń społecznych wskazują, iż 48,21% badanych nie potrafiło samodzielnie wskazać przynajmniej jednego podmiotu, zajmującego się taką pomocą)</w:t>
            </w:r>
          </w:p>
          <w:p w14:paraId="7E2FC7AB" w14:textId="77777777" w:rsidR="00405534" w:rsidRPr="00405534" w:rsidRDefault="00405534" w:rsidP="00405534">
            <w:pPr>
              <w:suppressAutoHyphens w:val="0"/>
              <w:ind w:left="186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14:paraId="0A0BD4B3" w14:textId="77777777" w:rsidR="00405534" w:rsidRPr="00405534" w:rsidRDefault="00405534" w:rsidP="00405534">
            <w:pPr>
              <w:suppressAutoHyphens w:val="0"/>
              <w:ind w:left="186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405534" w:rsidRPr="00405534" w14:paraId="2D2C283B" w14:textId="77777777" w:rsidTr="000F5A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  <w:shd w:val="clear" w:color="auto" w:fill="AEAAAA" w:themeFill="background2" w:themeFillShade="BF"/>
            <w:hideMark/>
          </w:tcPr>
          <w:p w14:paraId="20CB8CEF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 w:cstheme="minorBidi"/>
                <w:color w:val="FFFFFF" w:themeColor="background1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="Times New Roman" w:hAnsi="Times New Roman" w:cstheme="minorBidi"/>
                <w:color w:val="FFFFFF" w:themeColor="background1"/>
                <w:sz w:val="24"/>
                <w:szCs w:val="24"/>
                <w:lang w:eastAsia="en-US"/>
              </w:rPr>
              <w:t>SZANSE</w:t>
            </w:r>
          </w:p>
        </w:tc>
        <w:tc>
          <w:tcPr>
            <w:tcW w:w="4528" w:type="dxa"/>
            <w:shd w:val="clear" w:color="auto" w:fill="AEAAAA" w:themeFill="background2" w:themeFillShade="BF"/>
            <w:hideMark/>
          </w:tcPr>
          <w:p w14:paraId="3BEA78E1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theme="minorBidi"/>
                <w:b/>
                <w:bCs/>
                <w:color w:val="FFFFFF" w:themeColor="background1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="Times New Roman" w:hAnsi="Times New Roman" w:cstheme="minorBidi"/>
                <w:b/>
                <w:bCs/>
                <w:color w:val="FFFFFF" w:themeColor="background1"/>
                <w:sz w:val="24"/>
                <w:szCs w:val="24"/>
                <w:lang w:eastAsia="en-US"/>
              </w:rPr>
              <w:t>ZAGROŻENIA</w:t>
            </w:r>
          </w:p>
        </w:tc>
      </w:tr>
      <w:tr w:rsidR="00405534" w:rsidRPr="00405534" w14:paraId="097B926F" w14:textId="77777777" w:rsidTr="000F5A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121026C5" w14:textId="77777777" w:rsidR="00405534" w:rsidRPr="00083157" w:rsidRDefault="00405534" w:rsidP="00935492">
            <w:pPr>
              <w:numPr>
                <w:ilvl w:val="0"/>
                <w:numId w:val="52"/>
              </w:numPr>
              <w:suppressAutoHyphens w:val="0"/>
              <w:spacing w:after="0" w:line="240" w:lineRule="auto"/>
              <w:ind w:left="164" w:hanging="142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>Kampanie społeczne</w:t>
            </w:r>
          </w:p>
          <w:p w14:paraId="10AC040C" w14:textId="77777777" w:rsidR="00405534" w:rsidRPr="00083157" w:rsidRDefault="00405534" w:rsidP="00935492">
            <w:pPr>
              <w:numPr>
                <w:ilvl w:val="0"/>
                <w:numId w:val="52"/>
              </w:numPr>
              <w:suppressAutoHyphens w:val="0"/>
              <w:spacing w:after="0" w:line="240" w:lineRule="auto"/>
              <w:ind w:left="164" w:hanging="142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>Podwyższenie jakości życia</w:t>
            </w:r>
          </w:p>
          <w:p w14:paraId="322407D8" w14:textId="77777777" w:rsidR="00405534" w:rsidRPr="00083157" w:rsidRDefault="00405534" w:rsidP="00935492">
            <w:pPr>
              <w:numPr>
                <w:ilvl w:val="0"/>
                <w:numId w:val="52"/>
              </w:numPr>
              <w:suppressAutoHyphens w:val="0"/>
              <w:spacing w:after="0" w:line="240" w:lineRule="auto"/>
              <w:ind w:left="164" w:hanging="142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>Zwiększanie kompetencji osób zaangażowanych w realizację zadań w zakresie pomocy społecznej poprzez uczestnictwo w kursach, szkoleniach</w:t>
            </w:r>
          </w:p>
          <w:p w14:paraId="2B4DA7E3" w14:textId="77777777" w:rsidR="00405534" w:rsidRPr="00083157" w:rsidRDefault="00405534" w:rsidP="00935492">
            <w:pPr>
              <w:numPr>
                <w:ilvl w:val="0"/>
                <w:numId w:val="52"/>
              </w:numPr>
              <w:suppressAutoHyphens w:val="0"/>
              <w:spacing w:after="0" w:line="240" w:lineRule="auto"/>
              <w:ind w:left="164" w:hanging="142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>Efektywna praca socjalna</w:t>
            </w:r>
          </w:p>
          <w:p w14:paraId="0FC14AE2" w14:textId="77777777" w:rsidR="00405534" w:rsidRPr="003F69DB" w:rsidRDefault="00405534" w:rsidP="00935492">
            <w:pPr>
              <w:numPr>
                <w:ilvl w:val="0"/>
                <w:numId w:val="52"/>
              </w:numPr>
              <w:suppressAutoHyphens w:val="0"/>
              <w:spacing w:after="0" w:line="240" w:lineRule="auto"/>
              <w:ind w:left="164" w:hanging="142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>Wzrost świadomości społeczeństwa temat problemu przemocy w rodzinie</w:t>
            </w:r>
          </w:p>
          <w:p w14:paraId="5D2E6EB4" w14:textId="0B2B1B41" w:rsidR="003F69DB" w:rsidRPr="00405534" w:rsidRDefault="003F69DB" w:rsidP="003F69DB">
            <w:pPr>
              <w:suppressAutoHyphens w:val="0"/>
              <w:spacing w:after="0" w:line="240" w:lineRule="auto"/>
              <w:ind w:left="164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4528" w:type="dxa"/>
          </w:tcPr>
          <w:p w14:paraId="5959D4EB" w14:textId="77777777" w:rsidR="00405534" w:rsidRPr="00405534" w:rsidRDefault="00405534" w:rsidP="00935492">
            <w:pPr>
              <w:numPr>
                <w:ilvl w:val="0"/>
                <w:numId w:val="53"/>
              </w:numPr>
              <w:suppressAutoHyphens w:val="0"/>
              <w:spacing w:after="0" w:line="240" w:lineRule="auto"/>
              <w:ind w:left="186" w:hanging="14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Wzrost liczby osób, w stosunku do których istnieje potrzeba podjęcia działań interdyscyplinarnych</w:t>
            </w:r>
          </w:p>
          <w:p w14:paraId="664A19EE" w14:textId="77777777" w:rsidR="00405534" w:rsidRPr="00405534" w:rsidRDefault="00405534" w:rsidP="00935492">
            <w:pPr>
              <w:numPr>
                <w:ilvl w:val="0"/>
                <w:numId w:val="53"/>
              </w:numPr>
              <w:suppressAutoHyphens w:val="0"/>
              <w:spacing w:after="0" w:line="240" w:lineRule="auto"/>
              <w:ind w:left="186" w:hanging="14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Brak odpowiednich środków prawnych dla skutecznego rozwiązywania problemów społecznych</w:t>
            </w:r>
          </w:p>
          <w:p w14:paraId="43D1A224" w14:textId="77777777" w:rsidR="00405534" w:rsidRPr="00405534" w:rsidRDefault="00405534" w:rsidP="00935492">
            <w:pPr>
              <w:numPr>
                <w:ilvl w:val="0"/>
                <w:numId w:val="53"/>
              </w:numPr>
              <w:suppressAutoHyphens w:val="0"/>
              <w:spacing w:after="0" w:line="240" w:lineRule="auto"/>
              <w:ind w:left="186" w:hanging="14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Brak poczucia bezpieczeństwa</w:t>
            </w:r>
          </w:p>
          <w:p w14:paraId="5C462162" w14:textId="77777777" w:rsidR="00405534" w:rsidRPr="00405534" w:rsidRDefault="00405534" w:rsidP="00935492">
            <w:pPr>
              <w:numPr>
                <w:ilvl w:val="0"/>
                <w:numId w:val="53"/>
              </w:numPr>
              <w:suppressAutoHyphens w:val="0"/>
              <w:spacing w:after="0" w:line="240" w:lineRule="auto"/>
              <w:ind w:left="186" w:hanging="14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Powiększanie się dysfunkcji rodzinnych</w:t>
            </w:r>
          </w:p>
        </w:tc>
      </w:tr>
    </w:tbl>
    <w:p w14:paraId="64AD5A07" w14:textId="2285FF78" w:rsidR="00405534" w:rsidRPr="00405534" w:rsidRDefault="003F69DB" w:rsidP="00405534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* </w:t>
      </w:r>
      <w:r w:rsidR="006E2B9C" w:rsidRPr="006E2B9C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Analiza SWOT - </w:t>
      </w:r>
      <w:r w:rsidR="00471445" w:rsidRPr="00471445">
        <w:rPr>
          <w:rFonts w:ascii="Times New Roman" w:eastAsia="Calibri" w:hAnsi="Times New Roman" w:cs="Times New Roman"/>
          <w:sz w:val="16"/>
          <w:szCs w:val="16"/>
          <w:lang w:eastAsia="en-US"/>
        </w:rPr>
        <w:t>Raport z badania Diagnoza lokalnych zagrożeń społecznych Gmina Gołdap 2020</w:t>
      </w:r>
      <w:r w:rsidRPr="00471445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</w:t>
      </w:r>
    </w:p>
    <w:p w14:paraId="6963B71A" w14:textId="77777777" w:rsidR="00405534" w:rsidRPr="00405534" w:rsidRDefault="00405534" w:rsidP="00405534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5534">
        <w:rPr>
          <w:rFonts w:ascii="Times New Roman" w:eastAsia="Calibri" w:hAnsi="Times New Roman" w:cs="Times New Roman"/>
          <w:sz w:val="24"/>
          <w:szCs w:val="24"/>
          <w:lang w:eastAsia="en-US"/>
        </w:rPr>
        <w:br w:type="page"/>
      </w:r>
    </w:p>
    <w:p w14:paraId="31F1EE7C" w14:textId="77777777" w:rsidR="00DC5AF0" w:rsidRDefault="00DC5AF0" w:rsidP="00211844">
      <w:pPr>
        <w:spacing w:before="120" w:after="120" w:line="360" w:lineRule="auto"/>
        <w:jc w:val="both"/>
        <w:rPr>
          <w:rFonts w:ascii="Cambria" w:hAnsi="Cambria" w:cs="Cambria"/>
          <w:b/>
          <w:bCs/>
          <w:color w:val="538135" w:themeColor="accent6" w:themeShade="BF"/>
          <w:sz w:val="24"/>
          <w:szCs w:val="24"/>
        </w:rPr>
      </w:pPr>
    </w:p>
    <w:p w14:paraId="6F8FB64D" w14:textId="02B78229" w:rsidR="00211844" w:rsidRPr="003A6551" w:rsidRDefault="003A6551" w:rsidP="00211844">
      <w:pPr>
        <w:spacing w:before="120" w:after="120" w:line="360" w:lineRule="auto"/>
        <w:jc w:val="both"/>
        <w:rPr>
          <w:rFonts w:ascii="Cambria" w:hAnsi="Cambria" w:cs="Cambria"/>
          <w:color w:val="538135" w:themeColor="accent6" w:themeShade="BF"/>
          <w:sz w:val="24"/>
          <w:szCs w:val="24"/>
        </w:rPr>
      </w:pPr>
      <w:r>
        <w:rPr>
          <w:rFonts w:ascii="Cambria" w:hAnsi="Cambria" w:cs="Cambria"/>
          <w:b/>
          <w:bCs/>
          <w:color w:val="538135" w:themeColor="accent6" w:themeShade="BF"/>
          <w:sz w:val="24"/>
          <w:szCs w:val="24"/>
        </w:rPr>
        <w:t>I</w:t>
      </w:r>
      <w:r w:rsidR="00211844" w:rsidRPr="003A6551">
        <w:rPr>
          <w:rFonts w:ascii="Cambria" w:hAnsi="Cambria" w:cs="Cambria"/>
          <w:b/>
          <w:bCs/>
          <w:color w:val="538135" w:themeColor="accent6" w:themeShade="BF"/>
          <w:sz w:val="24"/>
          <w:szCs w:val="24"/>
        </w:rPr>
        <w:t>V. PODMIOTY REALIZUJ</w:t>
      </w:r>
      <w:r w:rsidR="00211844" w:rsidRPr="003A6551">
        <w:rPr>
          <w:rFonts w:ascii="Cambria" w:eastAsia="TimesNewRoman" w:hAnsi="Cambria" w:cs="Cambria"/>
          <w:color w:val="538135" w:themeColor="accent6" w:themeShade="BF"/>
          <w:sz w:val="24"/>
          <w:szCs w:val="24"/>
        </w:rPr>
        <w:t>Ą</w:t>
      </w:r>
      <w:r w:rsidR="00211844" w:rsidRPr="003A6551">
        <w:rPr>
          <w:rFonts w:ascii="Cambria" w:hAnsi="Cambria" w:cs="Cambria"/>
          <w:b/>
          <w:bCs/>
          <w:color w:val="538135" w:themeColor="accent6" w:themeShade="BF"/>
          <w:sz w:val="24"/>
          <w:szCs w:val="24"/>
        </w:rPr>
        <w:t>CE PROGRAM</w:t>
      </w:r>
    </w:p>
    <w:p w14:paraId="7751A7DF" w14:textId="77777777" w:rsidR="00211844" w:rsidRDefault="00211844" w:rsidP="00211844">
      <w:pPr>
        <w:numPr>
          <w:ilvl w:val="0"/>
          <w:numId w:val="4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Urząd Miejski w Gołdapi;</w:t>
      </w:r>
    </w:p>
    <w:p w14:paraId="12A2189D" w14:textId="77777777" w:rsidR="00211844" w:rsidRDefault="00211844" w:rsidP="00211844">
      <w:pPr>
        <w:numPr>
          <w:ilvl w:val="0"/>
          <w:numId w:val="4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Gminna Komisja Rozwi</w:t>
      </w:r>
      <w:r>
        <w:rPr>
          <w:rFonts w:ascii="Cambria" w:eastAsia="TimesNewRoman" w:hAnsi="Cambria" w:cs="Cambria"/>
          <w:sz w:val="24"/>
          <w:szCs w:val="24"/>
        </w:rPr>
        <w:t>ą</w:t>
      </w:r>
      <w:r>
        <w:rPr>
          <w:rFonts w:ascii="Cambria" w:hAnsi="Cambria" w:cs="Cambria"/>
          <w:sz w:val="24"/>
          <w:szCs w:val="24"/>
        </w:rPr>
        <w:t>zywania Problemów Alkoholowych w Gołdapi;</w:t>
      </w:r>
    </w:p>
    <w:p w14:paraId="6F970996" w14:textId="77777777" w:rsidR="00211844" w:rsidRDefault="00211844" w:rsidP="00211844">
      <w:pPr>
        <w:numPr>
          <w:ilvl w:val="0"/>
          <w:numId w:val="4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Instytucje, organizacje i stowarzyszenia działaj</w:t>
      </w:r>
      <w:r>
        <w:rPr>
          <w:rFonts w:ascii="Cambria" w:eastAsia="TimesNewRoman" w:hAnsi="Cambria" w:cs="Cambria"/>
          <w:sz w:val="24"/>
          <w:szCs w:val="24"/>
        </w:rPr>
        <w:t>ą</w:t>
      </w:r>
      <w:r>
        <w:rPr>
          <w:rFonts w:ascii="Cambria" w:hAnsi="Cambria" w:cs="Cambria"/>
          <w:sz w:val="24"/>
          <w:szCs w:val="24"/>
        </w:rPr>
        <w:t>ce na rzecz rozwi</w:t>
      </w:r>
      <w:r>
        <w:rPr>
          <w:rFonts w:ascii="Cambria" w:eastAsia="TimesNewRoman" w:hAnsi="Cambria" w:cs="Cambria"/>
          <w:sz w:val="24"/>
          <w:szCs w:val="24"/>
        </w:rPr>
        <w:t>ą</w:t>
      </w:r>
      <w:r>
        <w:rPr>
          <w:rFonts w:ascii="Cambria" w:hAnsi="Cambria" w:cs="Cambria"/>
          <w:sz w:val="24"/>
          <w:szCs w:val="24"/>
        </w:rPr>
        <w:t>zywania problemów alkoholowych, przeciwdziałania narkomanii i przeciwdziałania przemocy w rodzinie;</w:t>
      </w:r>
    </w:p>
    <w:p w14:paraId="1057B56F" w14:textId="77777777" w:rsidR="00211844" w:rsidRDefault="00211844" w:rsidP="00211844">
      <w:pPr>
        <w:numPr>
          <w:ilvl w:val="0"/>
          <w:numId w:val="4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Instytucje wspierające m.in. OPS, PCPR, Policja, placówki oświatowe, instytucje szkolące, instytucje kultury, świetlice, sąd biegli sądowi.</w:t>
      </w:r>
    </w:p>
    <w:p w14:paraId="45EA9FB4" w14:textId="77777777" w:rsidR="00F712D7" w:rsidRDefault="00F712D7" w:rsidP="00F712D7">
      <w:pPr>
        <w:pageBreakBefore/>
        <w:spacing w:before="120" w:after="120" w:line="360" w:lineRule="auto"/>
        <w:jc w:val="both"/>
        <w:rPr>
          <w:rFonts w:ascii="Cambria" w:hAnsi="Cambria" w:cs="Cambria"/>
          <w:b/>
          <w:sz w:val="24"/>
          <w:szCs w:val="24"/>
        </w:rPr>
        <w:sectPr w:rsidR="00F712D7" w:rsidSect="00246A83">
          <w:headerReference w:type="default" r:id="rId10"/>
          <w:footerReference w:type="default" r:id="rId11"/>
          <w:headerReference w:type="first" r:id="rId12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14:paraId="54FDA969" w14:textId="694A978E" w:rsidR="00F712D7" w:rsidRPr="003A6551" w:rsidRDefault="00F712D7" w:rsidP="00F712D7">
      <w:pPr>
        <w:pageBreakBefore/>
        <w:spacing w:before="120" w:after="120" w:line="360" w:lineRule="auto"/>
        <w:jc w:val="both"/>
        <w:rPr>
          <w:rFonts w:ascii="Cambria" w:hAnsi="Cambria" w:cs="Cambria"/>
          <w:b/>
          <w:bCs/>
          <w:color w:val="538135" w:themeColor="accent6" w:themeShade="BF"/>
          <w:sz w:val="24"/>
          <w:szCs w:val="24"/>
        </w:rPr>
      </w:pPr>
      <w:r w:rsidRPr="003A6551">
        <w:rPr>
          <w:rFonts w:ascii="Cambria" w:hAnsi="Cambria" w:cs="Cambria"/>
          <w:b/>
          <w:color w:val="538135" w:themeColor="accent6" w:themeShade="BF"/>
          <w:sz w:val="24"/>
          <w:szCs w:val="24"/>
        </w:rPr>
        <w:lastRenderedPageBreak/>
        <w:t xml:space="preserve">V. </w:t>
      </w:r>
      <w:r w:rsidR="001F6998" w:rsidRPr="003A6551">
        <w:rPr>
          <w:rFonts w:ascii="Cambria" w:hAnsi="Cambria" w:cs="Cambria"/>
          <w:b/>
          <w:color w:val="538135" w:themeColor="accent6" w:themeShade="BF"/>
          <w:sz w:val="24"/>
          <w:szCs w:val="24"/>
        </w:rPr>
        <w:t xml:space="preserve">CELE I </w:t>
      </w:r>
      <w:r w:rsidRPr="003A6551">
        <w:rPr>
          <w:rFonts w:ascii="Cambria" w:hAnsi="Cambria" w:cs="Cambria"/>
          <w:b/>
          <w:color w:val="538135" w:themeColor="accent6" w:themeShade="BF"/>
          <w:sz w:val="24"/>
          <w:szCs w:val="24"/>
        </w:rPr>
        <w:t xml:space="preserve">ZADANIA GMINNEGO PROGRAMU PROFILAKTYKI I ROZWIĄZYWANIA PROBLEMÓW ALKOHOLOWYCH ORAZ PRZECIWDZIAŁANIA NARKOMANII </w:t>
      </w:r>
      <w:r w:rsidR="000A3E81" w:rsidRPr="003A6551">
        <w:rPr>
          <w:rFonts w:ascii="Cambria" w:hAnsi="Cambria" w:cs="Cambria"/>
          <w:b/>
          <w:color w:val="538135" w:themeColor="accent6" w:themeShade="BF"/>
          <w:sz w:val="24"/>
          <w:szCs w:val="24"/>
        </w:rPr>
        <w:t>DLA GMINY GOŁDAP NA ROK 202</w:t>
      </w:r>
      <w:r w:rsidR="003E7440" w:rsidRPr="003A6551">
        <w:rPr>
          <w:rFonts w:ascii="Cambria" w:hAnsi="Cambria" w:cs="Cambria"/>
          <w:b/>
          <w:color w:val="538135" w:themeColor="accent6" w:themeShade="BF"/>
          <w:sz w:val="24"/>
          <w:szCs w:val="24"/>
        </w:rPr>
        <w:t>1</w:t>
      </w:r>
      <w:r w:rsidR="000A3E81" w:rsidRPr="003A6551">
        <w:rPr>
          <w:rFonts w:ascii="Cambria" w:hAnsi="Cambria" w:cs="Cambria"/>
          <w:b/>
          <w:color w:val="538135" w:themeColor="accent6" w:themeShade="BF"/>
          <w:sz w:val="24"/>
          <w:szCs w:val="24"/>
        </w:rPr>
        <w:t>.</w:t>
      </w:r>
    </w:p>
    <w:p w14:paraId="22590600" w14:textId="77777777" w:rsidR="00F712D7" w:rsidRDefault="00F712D7" w:rsidP="00F712D7">
      <w:pPr>
        <w:pStyle w:val="Akapitzlist1"/>
        <w:spacing w:before="120" w:after="120" w:line="360" w:lineRule="auto"/>
        <w:jc w:val="both"/>
        <w:rPr>
          <w:rFonts w:ascii="Cambria" w:hAnsi="Cambria" w:cs="Cambria"/>
          <w:b/>
        </w:rPr>
      </w:pPr>
      <w:r>
        <w:rPr>
          <w:rFonts w:ascii="Cambria" w:hAnsi="Cambria" w:cs="Cambria"/>
          <w:b/>
          <w:bCs/>
          <w:sz w:val="24"/>
          <w:szCs w:val="24"/>
        </w:rPr>
        <w:t>Cel I Zwiększenie dostępności pomocy terapeutycznej i rehabilitacyjnej dla osób uzależnionych od alkoholu.</w:t>
      </w:r>
    </w:p>
    <w:tbl>
      <w:tblPr>
        <w:tblW w:w="14601" w:type="dxa"/>
        <w:tblInd w:w="-434" w:type="dxa"/>
        <w:tblLayout w:type="fixed"/>
        <w:tblLook w:val="0000" w:firstRow="0" w:lastRow="0" w:firstColumn="0" w:lastColumn="0" w:noHBand="0" w:noVBand="0"/>
      </w:tblPr>
      <w:tblGrid>
        <w:gridCol w:w="2130"/>
        <w:gridCol w:w="9214"/>
        <w:gridCol w:w="1701"/>
        <w:gridCol w:w="1556"/>
      </w:tblGrid>
      <w:tr w:rsidR="00F712D7" w14:paraId="2810AB6C" w14:textId="77777777" w:rsidTr="00F712D7">
        <w:trPr>
          <w:trHeight w:val="578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7F435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Nazwa zadania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076A8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Sposób realizacji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51055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Realizatorzy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045C0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</w:pPr>
            <w:r>
              <w:rPr>
                <w:rFonts w:ascii="Cambria" w:hAnsi="Cambria" w:cs="Cambria"/>
                <w:b/>
              </w:rPr>
              <w:t>Termin realizacji</w:t>
            </w:r>
          </w:p>
        </w:tc>
      </w:tr>
      <w:tr w:rsidR="00F712D7" w14:paraId="01F0FFE8" w14:textId="77777777" w:rsidTr="00F712D7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D0B74" w14:textId="731E41CC" w:rsidR="00F712D7" w:rsidRDefault="00F712D7" w:rsidP="00F712D7">
            <w:pPr>
              <w:pStyle w:val="Akapitzlist1"/>
              <w:snapToGrid w:val="0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1. Z</w:t>
            </w:r>
            <w:r w:rsidR="005918DA">
              <w:rPr>
                <w:rFonts w:ascii="Cambria" w:hAnsi="Cambria" w:cs="Cambria"/>
              </w:rPr>
              <w:t xml:space="preserve">akup dodatkowych usług w </w:t>
            </w:r>
            <w:r w:rsidR="00AF3B25">
              <w:rPr>
                <w:rFonts w:ascii="Cambria" w:hAnsi="Cambria" w:cs="Cambria"/>
              </w:rPr>
              <w:t xml:space="preserve">placówce lecznictwa odwykowego 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D23FB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1) prowadzenie dodatkowych zajęć terapeutycznych dla pacjentów uzależnionych od alkoholu oraz członków ich rodzin w programie terapii pogłębionej (po zakończeniu intensywnej terapii podstawowej); </w:t>
            </w:r>
          </w:p>
          <w:p w14:paraId="655A088E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2) treningi terapeutyczne dla osób uzależnionych (ćwiczenia umiejętności zachowań konstruktywnych); </w:t>
            </w:r>
          </w:p>
          <w:p w14:paraId="4A072E84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3) psychoterapia DDA;</w:t>
            </w:r>
          </w:p>
          <w:p w14:paraId="10904C42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4) sesje psychoterapii indywidualnej;</w:t>
            </w:r>
          </w:p>
          <w:p w14:paraId="0ACA2C56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5) psychoterapia dla rodzin z problemem uzależnienia lub nadużywania alkoholu;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3A71A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Placówka lecznictwa odwykowego </w:t>
            </w:r>
          </w:p>
          <w:p w14:paraId="51FE4B57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Specjalistyczny podmiot leczniczy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D199B" w14:textId="77777777" w:rsidR="00F712D7" w:rsidRPr="000A3E81" w:rsidRDefault="00F712D7" w:rsidP="00341B0F">
            <w:pPr>
              <w:pStyle w:val="Akapitzlist1"/>
              <w:snapToGrid w:val="0"/>
              <w:spacing w:line="100" w:lineRule="atLeast"/>
              <w:ind w:left="-1960" w:right="1654" w:hanging="851"/>
              <w:jc w:val="both"/>
              <w:rPr>
                <w:rFonts w:ascii="Cambria" w:hAnsi="Cambria" w:cs="Cambria"/>
              </w:rPr>
            </w:pPr>
            <w:r w:rsidRPr="000A3E81">
              <w:rPr>
                <w:rFonts w:ascii="Cambria" w:hAnsi="Cambria" w:cs="Cambria"/>
              </w:rPr>
              <w:t>Praca ciągła</w:t>
            </w:r>
          </w:p>
          <w:p w14:paraId="5CEC1058" w14:textId="77777777" w:rsidR="00F712D7" w:rsidRPr="000A3E81" w:rsidRDefault="00F712D7" w:rsidP="00F712D7">
            <w:pPr>
              <w:rPr>
                <w:rFonts w:ascii="Cambria" w:hAnsi="Cambria" w:cs="Cambria"/>
              </w:rPr>
            </w:pPr>
          </w:p>
          <w:p w14:paraId="673BF348" w14:textId="77777777" w:rsidR="00F712D7" w:rsidRPr="000A3E81" w:rsidRDefault="00F712D7" w:rsidP="00F712D7">
            <w:pPr>
              <w:rPr>
                <w:rFonts w:ascii="Cambria" w:hAnsi="Cambria"/>
              </w:rPr>
            </w:pPr>
            <w:r w:rsidRPr="000A3E81">
              <w:rPr>
                <w:rFonts w:ascii="Cambria" w:hAnsi="Cambria"/>
              </w:rPr>
              <w:t>Praca ciągła</w:t>
            </w:r>
          </w:p>
        </w:tc>
      </w:tr>
      <w:tr w:rsidR="00F712D7" w14:paraId="72AFE126" w14:textId="77777777" w:rsidTr="00F712D7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6063B" w14:textId="710720D8" w:rsidR="00F712D7" w:rsidRDefault="00F712D7" w:rsidP="00F712D7">
            <w:pPr>
              <w:pStyle w:val="Akapitzlist1"/>
              <w:snapToGrid w:val="0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2. Doposażenie placówki lecznictwa odwykowego</w:t>
            </w:r>
            <w:r w:rsidR="005918DA">
              <w:rPr>
                <w:rFonts w:ascii="Cambria" w:hAnsi="Cambria" w:cs="Cambria"/>
              </w:rPr>
              <w:t xml:space="preserve"> 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DF97C" w14:textId="09C72706" w:rsidR="00417544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1) </w:t>
            </w:r>
            <w:r w:rsidR="00417544">
              <w:rPr>
                <w:rFonts w:ascii="Cambria" w:hAnsi="Cambria" w:cs="Cambria"/>
              </w:rPr>
              <w:t xml:space="preserve">doposażenie placówki lecznictwa odwykowego w sprzęt oraz </w:t>
            </w:r>
            <w:r>
              <w:rPr>
                <w:rFonts w:ascii="Cambria" w:hAnsi="Cambria" w:cs="Cambria"/>
              </w:rPr>
              <w:t>zapewnienie</w:t>
            </w:r>
            <w:r w:rsidR="00417544">
              <w:rPr>
                <w:rFonts w:ascii="Cambria" w:hAnsi="Cambria" w:cs="Cambria"/>
              </w:rPr>
              <w:t xml:space="preserve"> placówce</w:t>
            </w:r>
            <w:r>
              <w:rPr>
                <w:rFonts w:ascii="Cambria" w:hAnsi="Cambria" w:cs="Cambria"/>
              </w:rPr>
              <w:t xml:space="preserve"> materiałów informacyjno </w:t>
            </w:r>
            <w:r w:rsidR="00417544">
              <w:rPr>
                <w:rFonts w:ascii="Cambria" w:hAnsi="Cambria" w:cs="Cambria"/>
              </w:rPr>
              <w:t>–</w:t>
            </w:r>
            <w:r>
              <w:rPr>
                <w:rFonts w:ascii="Cambria" w:hAnsi="Cambria" w:cs="Cambria"/>
              </w:rPr>
              <w:t xml:space="preserve"> edukacyjnych</w:t>
            </w:r>
            <w:r w:rsidR="00417544">
              <w:rPr>
                <w:rFonts w:ascii="Cambria" w:hAnsi="Cambria" w:cs="Cambria"/>
              </w:rPr>
              <w:t>;</w:t>
            </w:r>
          </w:p>
          <w:p w14:paraId="3779B996" w14:textId="1B5C4F81" w:rsidR="00F712D7" w:rsidRDefault="00417544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2) doposażenie </w:t>
            </w:r>
            <w:r w:rsidR="00AF3B25">
              <w:rPr>
                <w:rFonts w:ascii="Cambria" w:hAnsi="Cambria" w:cs="Cambria"/>
              </w:rPr>
              <w:t xml:space="preserve">Punktu </w:t>
            </w:r>
            <w:r w:rsidR="003E7440">
              <w:rPr>
                <w:rFonts w:ascii="Cambria" w:hAnsi="Cambria" w:cs="Cambria"/>
              </w:rPr>
              <w:t>Informacyjno-Konsultacyjnego</w:t>
            </w:r>
            <w:r w:rsidR="00AF3B25">
              <w:rPr>
                <w:rFonts w:ascii="Cambria" w:hAnsi="Cambria" w:cs="Cambria"/>
              </w:rPr>
              <w:t xml:space="preserve"> w Gołdapi</w:t>
            </w:r>
            <w:r>
              <w:rPr>
                <w:rFonts w:ascii="Cambria" w:hAnsi="Cambria" w:cs="Cambria"/>
              </w:rPr>
              <w:t xml:space="preserve"> w sprzęt oraz zapewnienie dla punktu materiałów informacyjno-edukacyjnych,</w:t>
            </w:r>
          </w:p>
          <w:p w14:paraId="53D18A28" w14:textId="6070C964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2) </w:t>
            </w:r>
            <w:r w:rsidR="00417544">
              <w:rPr>
                <w:rFonts w:ascii="Cambria" w:hAnsi="Cambria" w:cs="Cambria"/>
              </w:rPr>
              <w:t>d</w:t>
            </w:r>
            <w:r>
              <w:rPr>
                <w:rFonts w:ascii="Cambria" w:hAnsi="Cambria" w:cs="Cambria"/>
              </w:rPr>
              <w:t>ofinansowanie szkoleń pracowników placów</w:t>
            </w:r>
            <w:r w:rsidR="00AF3B25">
              <w:rPr>
                <w:rFonts w:ascii="Cambria" w:hAnsi="Cambria" w:cs="Cambria"/>
              </w:rPr>
              <w:t xml:space="preserve">ki </w:t>
            </w:r>
            <w:r>
              <w:rPr>
                <w:rFonts w:ascii="Cambria" w:hAnsi="Cambria" w:cs="Cambria"/>
              </w:rPr>
              <w:t>lecz</w:t>
            </w:r>
            <w:r w:rsidR="00AF3B25">
              <w:rPr>
                <w:rFonts w:ascii="Cambria" w:hAnsi="Cambria" w:cs="Cambria"/>
              </w:rPr>
              <w:t xml:space="preserve">nictwa </w:t>
            </w:r>
            <w:r w:rsidR="00CC12D7">
              <w:rPr>
                <w:rFonts w:ascii="Cambria" w:hAnsi="Cambria" w:cs="Cambria"/>
              </w:rPr>
              <w:t xml:space="preserve">odwykowego i </w:t>
            </w:r>
            <w:r w:rsidR="00AF3B25">
              <w:rPr>
                <w:rFonts w:ascii="Cambria" w:hAnsi="Cambria" w:cs="Cambria"/>
              </w:rPr>
              <w:t>Punktu In</w:t>
            </w:r>
            <w:r w:rsidR="003E7440">
              <w:rPr>
                <w:rFonts w:ascii="Cambria" w:hAnsi="Cambria" w:cs="Cambria"/>
              </w:rPr>
              <w:t>formacyjno-Konsultacyjnego</w:t>
            </w:r>
            <w:r w:rsidR="00AF3B25">
              <w:rPr>
                <w:rFonts w:ascii="Cambria" w:hAnsi="Cambria" w:cs="Cambria"/>
              </w:rPr>
              <w:t xml:space="preserve"> w Gołdapi</w:t>
            </w:r>
            <w:r w:rsidR="00417544">
              <w:rPr>
                <w:rFonts w:ascii="Cambria" w:hAnsi="Cambria" w:cs="Cambri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DF221" w14:textId="77777777" w:rsidR="00F712D7" w:rsidRDefault="00F712D7" w:rsidP="00A036B6">
            <w:pPr>
              <w:pStyle w:val="Akapitzlist1"/>
              <w:snapToGrid w:val="0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Wskazany pracownik Urzędu Miejskiego w Gołdapi,</w:t>
            </w:r>
          </w:p>
          <w:p w14:paraId="342EAE69" w14:textId="77777777" w:rsidR="00F712D7" w:rsidRDefault="00F712D7" w:rsidP="00A036B6">
            <w:pPr>
              <w:pStyle w:val="Akapitzlist1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Gminna Komisja Rozwiązywania Problemów Alkoholowych (GKRPA)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5C47D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</w:pPr>
            <w:r>
              <w:rPr>
                <w:rFonts w:ascii="Cambria" w:hAnsi="Cambria" w:cs="Cambria"/>
              </w:rPr>
              <w:t>Praca ciągła</w:t>
            </w:r>
          </w:p>
        </w:tc>
      </w:tr>
      <w:tr w:rsidR="00F712D7" w14:paraId="6E6E2B92" w14:textId="77777777" w:rsidTr="00F712D7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D64D1" w14:textId="77777777" w:rsidR="00F712D7" w:rsidRDefault="00F712D7" w:rsidP="00F712D7">
            <w:pPr>
              <w:pStyle w:val="Akapitzlist1"/>
              <w:snapToGrid w:val="0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lastRenderedPageBreak/>
              <w:t>3. Zapewnienie prawidłowego funkcjonowania gminnych miejsc pomocy dla osób doświadczających przemocy w rodzinie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F1830F" w14:textId="6C83B0CC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1) finansowanie dyżurów certyfikowanego specjalisty w Punkcie </w:t>
            </w:r>
            <w:r w:rsidR="00CC12D7">
              <w:rPr>
                <w:rFonts w:ascii="Cambria" w:hAnsi="Cambria" w:cs="Cambria"/>
              </w:rPr>
              <w:t>In</w:t>
            </w:r>
            <w:r w:rsidR="003E7440">
              <w:rPr>
                <w:rFonts w:ascii="Cambria" w:hAnsi="Cambria" w:cs="Cambria"/>
              </w:rPr>
              <w:t xml:space="preserve">formacyjno-Konsultacyjnym </w:t>
            </w:r>
            <w:r w:rsidR="00CC12D7">
              <w:rPr>
                <w:rFonts w:ascii="Cambria" w:hAnsi="Cambria" w:cs="Cambria"/>
              </w:rPr>
              <w:t xml:space="preserve"> w Gołdapi</w:t>
            </w:r>
            <w:r>
              <w:rPr>
                <w:rFonts w:ascii="Cambria" w:hAnsi="Cambria" w:cs="Cambria"/>
              </w:rPr>
              <w:t>;</w:t>
            </w:r>
          </w:p>
          <w:p w14:paraId="413DCE2F" w14:textId="0EA406DD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2) zapewnienie porad prawnych w Punkcie </w:t>
            </w:r>
            <w:r w:rsidR="00CC12D7">
              <w:rPr>
                <w:rFonts w:ascii="Cambria" w:hAnsi="Cambria" w:cs="Cambria"/>
              </w:rPr>
              <w:t>In</w:t>
            </w:r>
            <w:r w:rsidR="003E7440">
              <w:rPr>
                <w:rFonts w:ascii="Cambria" w:hAnsi="Cambria" w:cs="Cambria"/>
              </w:rPr>
              <w:t xml:space="preserve">formacyjno-Konsultacyjnym </w:t>
            </w:r>
            <w:r w:rsidR="00CC12D7">
              <w:rPr>
                <w:rFonts w:ascii="Cambria" w:hAnsi="Cambria" w:cs="Cambria"/>
              </w:rPr>
              <w:t>w Gołdapi;</w:t>
            </w:r>
          </w:p>
          <w:p w14:paraId="7B1BC51A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3)</w:t>
            </w:r>
            <w:r w:rsidR="00A036B6">
              <w:rPr>
                <w:rFonts w:ascii="Cambria" w:hAnsi="Cambria" w:cs="Cambria"/>
              </w:rPr>
              <w:t xml:space="preserve"> </w:t>
            </w:r>
            <w:r>
              <w:rPr>
                <w:rFonts w:ascii="Cambria" w:hAnsi="Cambria" w:cs="Cambria"/>
              </w:rPr>
              <w:t xml:space="preserve">zapewnienie pomocy specjalisty psychoterapii uzależnień; </w:t>
            </w:r>
          </w:p>
          <w:p w14:paraId="73656317" w14:textId="02B5255B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4) prowadzenie grupy wsparcia dla </w:t>
            </w:r>
            <w:r w:rsidR="00CC12D7">
              <w:rPr>
                <w:rFonts w:ascii="Cambria" w:hAnsi="Cambria" w:cs="Cambria"/>
              </w:rPr>
              <w:t xml:space="preserve">osób uzależnionych od alkoholu po terapii podstawowej oraz wsparcie indywidualne dla osób doświadczających przemocy;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9751E2" w14:textId="6364C98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Punkt I</w:t>
            </w:r>
            <w:r w:rsidR="00CC12D7">
              <w:rPr>
                <w:rFonts w:ascii="Cambria" w:hAnsi="Cambria" w:cs="Cambria"/>
              </w:rPr>
              <w:t>n</w:t>
            </w:r>
            <w:r w:rsidR="003E7440">
              <w:rPr>
                <w:rFonts w:ascii="Cambria" w:hAnsi="Cambria" w:cs="Cambria"/>
              </w:rPr>
              <w:t>formacyjno-Konsultacyjny (</w:t>
            </w:r>
            <w:r>
              <w:rPr>
                <w:rFonts w:ascii="Cambria" w:hAnsi="Cambria" w:cs="Cambria"/>
              </w:rPr>
              <w:t>PIK)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D0D90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</w:pPr>
            <w:r>
              <w:rPr>
                <w:rFonts w:ascii="Cambria" w:hAnsi="Cambria" w:cs="Cambria"/>
              </w:rPr>
              <w:t>Praca ciągła</w:t>
            </w:r>
          </w:p>
        </w:tc>
      </w:tr>
    </w:tbl>
    <w:p w14:paraId="138A6D36" w14:textId="77777777" w:rsidR="00F712D7" w:rsidRDefault="00F712D7" w:rsidP="00F712D7">
      <w:pPr>
        <w:spacing w:line="360" w:lineRule="auto"/>
        <w:jc w:val="both"/>
        <w:rPr>
          <w:rFonts w:ascii="Cambria" w:hAnsi="Cambria" w:cs="Cambria"/>
          <w:b/>
          <w:sz w:val="24"/>
          <w:szCs w:val="24"/>
        </w:rPr>
      </w:pPr>
    </w:p>
    <w:p w14:paraId="408C7D1F" w14:textId="77777777" w:rsidR="00F712D7" w:rsidRDefault="00F712D7" w:rsidP="00A036B6">
      <w:p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Wskaźniki monitoringu:</w:t>
      </w:r>
    </w:p>
    <w:p w14:paraId="68A8D332" w14:textId="77777777" w:rsidR="00F712D7" w:rsidRPr="00A036B6" w:rsidRDefault="00F712D7" w:rsidP="00935492">
      <w:pPr>
        <w:pStyle w:val="Akapitzlist"/>
        <w:numPr>
          <w:ilvl w:val="0"/>
          <w:numId w:val="6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 w:rsidRPr="00A036B6">
        <w:rPr>
          <w:rFonts w:ascii="Cambria" w:hAnsi="Cambria" w:cs="Cambria"/>
          <w:sz w:val="24"/>
          <w:szCs w:val="24"/>
        </w:rPr>
        <w:t>liczba osób korzystających z dodatkowych zajęć terapeutycznych w placówce leczenia odwykowego i specjalistycznych podmiotach leczniczych,</w:t>
      </w:r>
    </w:p>
    <w:p w14:paraId="2FBB0333" w14:textId="4D5010B6" w:rsidR="00F712D7" w:rsidRPr="00CC12D7" w:rsidRDefault="00F712D7" w:rsidP="00935492">
      <w:pPr>
        <w:pStyle w:val="Akapitzlist"/>
        <w:numPr>
          <w:ilvl w:val="0"/>
          <w:numId w:val="6"/>
        </w:numPr>
        <w:spacing w:before="120" w:after="120" w:line="360" w:lineRule="auto"/>
        <w:jc w:val="both"/>
      </w:pPr>
      <w:r w:rsidRPr="00A036B6">
        <w:rPr>
          <w:rFonts w:ascii="Cambria" w:hAnsi="Cambria" w:cs="Cambria"/>
          <w:sz w:val="24"/>
          <w:szCs w:val="24"/>
        </w:rPr>
        <w:t xml:space="preserve">liczba osób korzystających z pomocy udzielanej w </w:t>
      </w:r>
      <w:r w:rsidRPr="00CC12D7">
        <w:rPr>
          <w:rFonts w:ascii="Cambria" w:hAnsi="Cambria" w:cs="Cambria"/>
          <w:sz w:val="24"/>
          <w:szCs w:val="24"/>
        </w:rPr>
        <w:t>Punkci</w:t>
      </w:r>
      <w:r w:rsidR="00CC12D7" w:rsidRPr="00CC12D7">
        <w:rPr>
          <w:rFonts w:ascii="Cambria" w:hAnsi="Cambria" w:cs="Cambria"/>
          <w:sz w:val="24"/>
          <w:szCs w:val="24"/>
        </w:rPr>
        <w:t>e In</w:t>
      </w:r>
      <w:r w:rsidR="003E7440">
        <w:rPr>
          <w:rFonts w:ascii="Cambria" w:hAnsi="Cambria" w:cs="Cambria"/>
          <w:sz w:val="24"/>
          <w:szCs w:val="24"/>
        </w:rPr>
        <w:t xml:space="preserve">formacyjno-Konsultacyjnym. </w:t>
      </w:r>
    </w:p>
    <w:p w14:paraId="347693CB" w14:textId="77777777" w:rsidR="00F712D7" w:rsidRDefault="00F712D7" w:rsidP="00A036B6">
      <w:pPr>
        <w:pStyle w:val="Akapitzlist1"/>
        <w:spacing w:before="120" w:after="120" w:line="360" w:lineRule="auto"/>
        <w:jc w:val="both"/>
      </w:pPr>
    </w:p>
    <w:p w14:paraId="4410AB89" w14:textId="77777777" w:rsidR="00F712D7" w:rsidRDefault="00F712D7" w:rsidP="00F712D7">
      <w:pPr>
        <w:pStyle w:val="Akapitzlist1"/>
        <w:spacing w:line="360" w:lineRule="auto"/>
        <w:jc w:val="both"/>
        <w:rPr>
          <w:b/>
          <w:bCs/>
        </w:rPr>
      </w:pPr>
    </w:p>
    <w:p w14:paraId="4E9189F9" w14:textId="77777777" w:rsidR="00F712D7" w:rsidRDefault="00F712D7" w:rsidP="00F712D7">
      <w:pPr>
        <w:pStyle w:val="Akapitzlist1"/>
        <w:pageBreakBefore/>
        <w:spacing w:line="360" w:lineRule="auto"/>
        <w:jc w:val="both"/>
        <w:rPr>
          <w:rFonts w:ascii="Cambria" w:hAnsi="Cambria" w:cs="Cambria"/>
          <w:b/>
        </w:rPr>
      </w:pPr>
      <w:r>
        <w:rPr>
          <w:rFonts w:ascii="Cambria" w:hAnsi="Cambria" w:cs="Cambria"/>
          <w:b/>
          <w:bCs/>
          <w:sz w:val="24"/>
          <w:szCs w:val="24"/>
        </w:rPr>
        <w:lastRenderedPageBreak/>
        <w:t>Cel II Udzielanie rodzinom, w których występują problemy alkoholowe, pomocy psychospołecznej i prawnej, a w szczególności ochrony przed przemocą w rodzinie.</w:t>
      </w:r>
    </w:p>
    <w:tbl>
      <w:tblPr>
        <w:tblW w:w="14601" w:type="dxa"/>
        <w:tblInd w:w="-434" w:type="dxa"/>
        <w:tblLayout w:type="fixed"/>
        <w:tblLook w:val="0000" w:firstRow="0" w:lastRow="0" w:firstColumn="0" w:lastColumn="0" w:noHBand="0" w:noVBand="0"/>
      </w:tblPr>
      <w:tblGrid>
        <w:gridCol w:w="1989"/>
        <w:gridCol w:w="9355"/>
        <w:gridCol w:w="1843"/>
        <w:gridCol w:w="1414"/>
      </w:tblGrid>
      <w:tr w:rsidR="00F712D7" w14:paraId="547940BB" w14:textId="77777777" w:rsidTr="00647A52">
        <w:trPr>
          <w:trHeight w:val="578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7022E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Nazwa zadania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B67B1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Sposób realizacji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5C7FD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Realizatorzy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63B2F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</w:pPr>
            <w:r>
              <w:rPr>
                <w:rFonts w:ascii="Cambria" w:hAnsi="Cambria" w:cs="Cambria"/>
                <w:b/>
              </w:rPr>
              <w:t>Termin realizacji</w:t>
            </w:r>
          </w:p>
        </w:tc>
      </w:tr>
      <w:tr w:rsidR="00F712D7" w14:paraId="582260F3" w14:textId="77777777" w:rsidTr="00647A52"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52AC9" w14:textId="77777777" w:rsidR="00F712D7" w:rsidRDefault="00647A52" w:rsidP="00647A52">
            <w:pPr>
              <w:pStyle w:val="Akapitzlist1"/>
              <w:snapToGrid w:val="0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1. </w:t>
            </w:r>
            <w:r w:rsidR="00F712D7">
              <w:rPr>
                <w:rFonts w:ascii="Cambria" w:hAnsi="Cambria" w:cs="Cambria"/>
              </w:rPr>
              <w:t>Organizowanie pomocy w zakresie przeciwdziałania przemocy dla członków rodzin z problemem alkoholowym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74D98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1) wczesne wykrywanie zagrożeń i zapobieganie stosowaniu przemocy w rodzinach – doskonalenie metod interwencji i pomocy osobom doświadczającym przemocy w rodzinie </w:t>
            </w:r>
            <w:r w:rsidR="00A036B6">
              <w:rPr>
                <w:rFonts w:ascii="Cambria" w:hAnsi="Cambria" w:cs="Cambria"/>
              </w:rPr>
              <w:br/>
            </w:r>
            <w:r>
              <w:rPr>
                <w:rFonts w:ascii="Cambria" w:hAnsi="Cambria" w:cs="Cambria"/>
              </w:rPr>
              <w:t>w oparciu o procedurę „Niebieskiej Karty”;</w:t>
            </w:r>
          </w:p>
          <w:p w14:paraId="1BA87B44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2) informowanie o instytucjach, które udzielają pomocy oraz o formach pomocy, które mogą być świadczone członkom tych rodzin; </w:t>
            </w:r>
          </w:p>
          <w:p w14:paraId="298D9847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3) udzielanie pomocy w kierowaniu wniosków do Komisji Rozwiązywania Problemów Alkoholowych w sprawie przymusowego leczenia odwykowego;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179497" w14:textId="77777777" w:rsidR="00F712D7" w:rsidRPr="00CC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CC12D7">
              <w:rPr>
                <w:rFonts w:ascii="Cambria" w:hAnsi="Cambria" w:cs="Cambria"/>
                <w:sz w:val="20"/>
                <w:szCs w:val="20"/>
              </w:rPr>
              <w:t>Ośrodek Pomocy Społecznej (OPS),</w:t>
            </w:r>
          </w:p>
          <w:p w14:paraId="7BAC328E" w14:textId="77777777" w:rsidR="00F712D7" w:rsidRPr="00CC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CC12D7">
              <w:rPr>
                <w:rFonts w:ascii="Cambria" w:hAnsi="Cambria" w:cs="Cambria"/>
                <w:sz w:val="20"/>
                <w:szCs w:val="20"/>
              </w:rPr>
              <w:t>Wskazany pracownik UM,</w:t>
            </w:r>
          </w:p>
          <w:p w14:paraId="181C594A" w14:textId="77777777" w:rsidR="00F712D7" w:rsidRPr="00CC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CC12D7">
              <w:rPr>
                <w:rFonts w:ascii="Cambria" w:hAnsi="Cambria" w:cs="Cambria"/>
                <w:sz w:val="20"/>
                <w:szCs w:val="20"/>
              </w:rPr>
              <w:t>GKRPA,</w:t>
            </w:r>
          </w:p>
          <w:p w14:paraId="129A2E59" w14:textId="77777777" w:rsidR="00F712D7" w:rsidRPr="00CC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CC12D7">
              <w:rPr>
                <w:rFonts w:ascii="Cambria" w:hAnsi="Cambria" w:cs="Cambria"/>
                <w:sz w:val="20"/>
                <w:szCs w:val="20"/>
              </w:rPr>
              <w:t>Placówki lecznictwa odwykowego</w:t>
            </w:r>
          </w:p>
          <w:p w14:paraId="3FF0C43B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 w:rsidRPr="00CC12D7">
              <w:rPr>
                <w:rFonts w:ascii="Cambria" w:hAnsi="Cambria" w:cs="Cambria"/>
                <w:sz w:val="20"/>
                <w:szCs w:val="20"/>
              </w:rPr>
              <w:t>Komenda Powiatowa Policji (KPP)</w:t>
            </w:r>
            <w:r>
              <w:rPr>
                <w:rFonts w:ascii="Cambria" w:hAnsi="Cambria" w:cs="Cambria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4D23E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</w:pPr>
            <w:r>
              <w:rPr>
                <w:rFonts w:ascii="Cambria" w:hAnsi="Cambria" w:cs="Cambria"/>
              </w:rPr>
              <w:t>Praca ciągła</w:t>
            </w:r>
          </w:p>
        </w:tc>
      </w:tr>
      <w:tr w:rsidR="00F712D7" w14:paraId="5EFAB0FE" w14:textId="77777777" w:rsidTr="00647A52"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E2E9B" w14:textId="77777777" w:rsidR="00F712D7" w:rsidRDefault="00F712D7" w:rsidP="00647A52">
            <w:pPr>
              <w:pStyle w:val="Akapitzlist1"/>
              <w:snapToGrid w:val="0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2. Zapewnienie prawidłowego funkcjonowania gminnych miejsc pomocy dla osób doświadczających przemocy w rodzinie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ED278" w14:textId="02A8B6CC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1) współpraca z organizacją „Niebieska Linia” (punkt jest członkiem porozumienia „Niebieska Linia”</w:t>
            </w:r>
            <w:r w:rsidR="009F6543">
              <w:rPr>
                <w:rFonts w:ascii="Cambria" w:hAnsi="Cambria" w:cs="Cambria"/>
              </w:rPr>
              <w:t>)</w:t>
            </w:r>
            <w:r>
              <w:rPr>
                <w:rFonts w:ascii="Cambria" w:hAnsi="Cambria" w:cs="Cambria"/>
              </w:rPr>
              <w:t xml:space="preserve">, prenumerata specjalistycznych czasopism; </w:t>
            </w:r>
          </w:p>
          <w:p w14:paraId="795CF71E" w14:textId="1D7966CF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2) prowadzenie poradnictwa i interwencji w zakresie przeciwdziałania przemocy w rodzinie, </w:t>
            </w:r>
            <w:r w:rsidR="009F6543">
              <w:rPr>
                <w:rFonts w:ascii="Cambria" w:hAnsi="Cambria" w:cs="Cambria"/>
              </w:rPr>
              <w:br/>
            </w:r>
            <w:r>
              <w:rPr>
                <w:rFonts w:ascii="Cambria" w:hAnsi="Cambria" w:cs="Cambria"/>
              </w:rPr>
              <w:t>w szczególności poprzez działania edukacyjne wzmacniające kompetencje rodziców w rodzinach zagrożonych przemocą w rodzinie;</w:t>
            </w:r>
          </w:p>
          <w:p w14:paraId="3C072223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3) współpraca z zespołem interdyscyplinarnym ds. przemocy w rodzinie; szkolenie zespołu interdyscyplinarnego;</w:t>
            </w:r>
          </w:p>
          <w:p w14:paraId="7E813C92" w14:textId="6D0C4CD1" w:rsidR="00CC12D7" w:rsidRDefault="00CC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4) organizowanie placówki wsparcia dziennego, pedagogów ulicy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DB064" w14:textId="77777777" w:rsidR="00F712D7" w:rsidRPr="00CC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CC12D7">
              <w:rPr>
                <w:rFonts w:ascii="Cambria" w:hAnsi="Cambria" w:cs="Cambria"/>
                <w:sz w:val="20"/>
                <w:szCs w:val="20"/>
              </w:rPr>
              <w:t>Wskazany pracownik UM,</w:t>
            </w:r>
          </w:p>
          <w:p w14:paraId="2564AFD7" w14:textId="77777777" w:rsidR="00F712D7" w:rsidRPr="00CC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CC12D7">
              <w:rPr>
                <w:rFonts w:ascii="Cambria" w:hAnsi="Cambria" w:cs="Cambria"/>
                <w:sz w:val="20"/>
                <w:szCs w:val="20"/>
              </w:rPr>
              <w:t xml:space="preserve">GKRPA, OPS, </w:t>
            </w:r>
          </w:p>
          <w:p w14:paraId="22BA97D6" w14:textId="77777777" w:rsidR="00F712D7" w:rsidRPr="00CC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CC12D7">
              <w:rPr>
                <w:rFonts w:ascii="Cambria" w:hAnsi="Cambria" w:cs="Cambria"/>
                <w:sz w:val="20"/>
                <w:szCs w:val="20"/>
              </w:rPr>
              <w:t>Powiatowe Centrum Pomocy Rodzinie (PCPR),</w:t>
            </w:r>
          </w:p>
          <w:p w14:paraId="12ED6A4D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CC12D7">
              <w:rPr>
                <w:rFonts w:ascii="Cambria" w:hAnsi="Cambria" w:cs="Cambria"/>
                <w:sz w:val="20"/>
                <w:szCs w:val="20"/>
              </w:rPr>
              <w:t>Placówki oświatowe</w:t>
            </w:r>
            <w:r w:rsidR="00CC12D7">
              <w:rPr>
                <w:rFonts w:ascii="Cambria" w:hAnsi="Cambria" w:cs="Cambria"/>
                <w:sz w:val="20"/>
                <w:szCs w:val="20"/>
              </w:rPr>
              <w:t>,</w:t>
            </w:r>
          </w:p>
          <w:p w14:paraId="6B5FA037" w14:textId="4DF84F91" w:rsidR="00CC12D7" w:rsidRDefault="00CC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NGO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25604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</w:pPr>
            <w:r>
              <w:rPr>
                <w:rFonts w:ascii="Cambria" w:hAnsi="Cambria" w:cs="Cambria"/>
              </w:rPr>
              <w:t>Wg potrzeb</w:t>
            </w:r>
          </w:p>
        </w:tc>
      </w:tr>
      <w:tr w:rsidR="00F712D7" w14:paraId="5F1D0BED" w14:textId="77777777" w:rsidTr="00647A52"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4DC6F" w14:textId="77777777" w:rsidR="00F712D7" w:rsidRDefault="00F712D7" w:rsidP="00647A52">
            <w:pPr>
              <w:pStyle w:val="Akapitzlist1"/>
              <w:snapToGrid w:val="0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lastRenderedPageBreak/>
              <w:t>3. Zwiększenie wiedzy i kompetencji służb działających w zakresie przeciwdziałania przemocy w rodzinach z problemem alkoholowym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97834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1) zorganizowanie szkolenia dla różnych grup zawodowych w zakresie udzielania pomocy rodzinom z problemem alkoholowym i doznających przemocy w rodzinie; </w:t>
            </w:r>
          </w:p>
          <w:p w14:paraId="23350942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2) udział w szkoleniu lub konferencji z dziedziny uzależnień i przemocy w rodzinie;</w:t>
            </w:r>
          </w:p>
          <w:p w14:paraId="44B0DC74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3) motywowanie sprawców przemocy do udziału w programach korekcyjno - edukacyjnych;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636D1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Instytucje szkolące </w:t>
            </w:r>
          </w:p>
          <w:p w14:paraId="1971C040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Wskazany pracownik UM,</w:t>
            </w:r>
          </w:p>
          <w:p w14:paraId="3BE9264D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GKRPA, OPS,</w:t>
            </w:r>
          </w:p>
          <w:p w14:paraId="7A6F23A6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PCPR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782AE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</w:pPr>
            <w:r>
              <w:rPr>
                <w:rFonts w:ascii="Cambria" w:hAnsi="Cambria" w:cs="Cambria"/>
              </w:rPr>
              <w:t>Praca ciągła</w:t>
            </w:r>
          </w:p>
        </w:tc>
      </w:tr>
    </w:tbl>
    <w:p w14:paraId="785F5E35" w14:textId="77777777" w:rsidR="00F712D7" w:rsidRDefault="00F712D7" w:rsidP="00F712D7">
      <w:pPr>
        <w:spacing w:line="360" w:lineRule="auto"/>
        <w:jc w:val="both"/>
        <w:rPr>
          <w:rFonts w:ascii="Cambria" w:hAnsi="Cambria" w:cs="Cambria"/>
          <w:b/>
          <w:sz w:val="24"/>
          <w:szCs w:val="24"/>
        </w:rPr>
      </w:pPr>
    </w:p>
    <w:p w14:paraId="7DAE12A8" w14:textId="77777777" w:rsidR="00F712D7" w:rsidRDefault="00F712D7" w:rsidP="00A036B6">
      <w:p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Wskaźniki monitoringu:</w:t>
      </w:r>
    </w:p>
    <w:p w14:paraId="1A0EBD88" w14:textId="77777777" w:rsidR="00F712D7" w:rsidRDefault="00F712D7" w:rsidP="00A036B6">
      <w:p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1) ilość osób, którym udzielono specjalistycznej pomocy,</w:t>
      </w:r>
    </w:p>
    <w:p w14:paraId="4289BFAE" w14:textId="77777777" w:rsidR="00F712D7" w:rsidRDefault="00F712D7" w:rsidP="00A036B6">
      <w:pPr>
        <w:spacing w:before="120" w:after="120" w:line="360" w:lineRule="auto"/>
        <w:jc w:val="both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2) ilość przeszkolonych osób.</w:t>
      </w:r>
    </w:p>
    <w:p w14:paraId="398B55AC" w14:textId="77777777" w:rsidR="00F712D7" w:rsidRDefault="00F712D7" w:rsidP="00F712D7">
      <w:pPr>
        <w:pStyle w:val="Akapitzlist1"/>
        <w:pageBreakBefore/>
        <w:spacing w:line="360" w:lineRule="auto"/>
        <w:jc w:val="both"/>
        <w:rPr>
          <w:rFonts w:ascii="Cambria" w:hAnsi="Cambria" w:cs="Cambria"/>
          <w:b/>
        </w:rPr>
      </w:pPr>
      <w:r>
        <w:rPr>
          <w:rFonts w:ascii="Cambria" w:hAnsi="Cambria" w:cs="Cambria"/>
          <w:b/>
          <w:bCs/>
          <w:sz w:val="24"/>
          <w:szCs w:val="24"/>
        </w:rPr>
        <w:lastRenderedPageBreak/>
        <w:t>Cel III Prowadzenie profilaktycznej działalności informacyjnej i edukacyjnej w zakresie rozwiązywania problemów alkoholowych i przeciwdziałania narkomanii, w szczególności dla dzieci i młodzieży, w tym prowadzenie pozalekcyjnych zajęć sportowych, a także działań na rzecz dożywiania dzieci uczestniczących w pozalekcyjnych programach opiekuńczo-wychowawczych i socjoterapeutycznych.</w:t>
      </w:r>
    </w:p>
    <w:tbl>
      <w:tblPr>
        <w:tblW w:w="14601" w:type="dxa"/>
        <w:tblInd w:w="-434" w:type="dxa"/>
        <w:tblLayout w:type="fixed"/>
        <w:tblLook w:val="0000" w:firstRow="0" w:lastRow="0" w:firstColumn="0" w:lastColumn="0" w:noHBand="0" w:noVBand="0"/>
      </w:tblPr>
      <w:tblGrid>
        <w:gridCol w:w="2130"/>
        <w:gridCol w:w="9072"/>
        <w:gridCol w:w="1985"/>
        <w:gridCol w:w="1414"/>
      </w:tblGrid>
      <w:tr w:rsidR="00F712D7" w14:paraId="5DEA3705" w14:textId="77777777" w:rsidTr="00647A52">
        <w:trPr>
          <w:trHeight w:val="578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26AB2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Nazwa zadania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405E2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Sposób realizacji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2730F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Realizatorzy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4FCFC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</w:pPr>
            <w:r>
              <w:rPr>
                <w:rFonts w:ascii="Cambria" w:hAnsi="Cambria" w:cs="Cambria"/>
                <w:b/>
              </w:rPr>
              <w:t>Termin realizacji</w:t>
            </w:r>
          </w:p>
        </w:tc>
      </w:tr>
      <w:tr w:rsidR="00F712D7" w14:paraId="7C620CBB" w14:textId="77777777" w:rsidTr="00647A52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DB519" w14:textId="77777777" w:rsidR="00F712D7" w:rsidRDefault="00F712D7" w:rsidP="00647A52">
            <w:pPr>
              <w:pStyle w:val="Akapitzlist1"/>
              <w:snapToGrid w:val="0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1. Zmiana postaw dorosłych wobec picia alkoholu przez dzieci i młodzież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96AB5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1) dostarczenie wiedzy w zakresie uzależnień dzieci i młodzieży rodzicom, wychowawcom, opiekunom ; </w:t>
            </w:r>
          </w:p>
          <w:p w14:paraId="34EF6783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2) udział w kampaniach ogólnopolskich propagujących szkodliwości nadużywania alkoholu, środków psychoaktywnych i innych uzależnień;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2EA8C" w14:textId="77777777" w:rsidR="00F712D7" w:rsidRPr="00CC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CC12D7">
              <w:rPr>
                <w:rFonts w:ascii="Cambria" w:hAnsi="Cambria" w:cs="Cambria"/>
                <w:sz w:val="20"/>
                <w:szCs w:val="20"/>
              </w:rPr>
              <w:t>Wskazany pracownik UM,</w:t>
            </w:r>
          </w:p>
          <w:p w14:paraId="70CCF484" w14:textId="77777777" w:rsidR="00F712D7" w:rsidRPr="00CC12D7" w:rsidRDefault="00F712D7" w:rsidP="00EE1C55">
            <w:pPr>
              <w:pStyle w:val="Akapitzlist1"/>
              <w:spacing w:line="100" w:lineRule="atLeast"/>
              <w:rPr>
                <w:rFonts w:ascii="Cambria" w:hAnsi="Cambria" w:cs="Cambria"/>
                <w:sz w:val="20"/>
                <w:szCs w:val="20"/>
              </w:rPr>
            </w:pPr>
            <w:r w:rsidRPr="00CC12D7">
              <w:rPr>
                <w:rFonts w:ascii="Cambria" w:hAnsi="Cambria" w:cs="Cambria"/>
                <w:sz w:val="20"/>
                <w:szCs w:val="20"/>
              </w:rPr>
              <w:t xml:space="preserve">Stowarzyszenia i organizacje pozarządowe (NGO), </w:t>
            </w:r>
            <w:r w:rsidR="00EE1C55" w:rsidRPr="00CC12D7">
              <w:rPr>
                <w:rFonts w:ascii="Cambria" w:hAnsi="Cambria" w:cs="Cambria"/>
                <w:sz w:val="20"/>
                <w:szCs w:val="20"/>
              </w:rPr>
              <w:t>grupy nieformalne</w:t>
            </w:r>
          </w:p>
          <w:p w14:paraId="01CD6F3B" w14:textId="12112559" w:rsidR="00F712D7" w:rsidRPr="00CC12D7" w:rsidRDefault="00CC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CC12D7">
              <w:rPr>
                <w:rFonts w:ascii="Cambria" w:hAnsi="Cambria" w:cs="Cambria"/>
                <w:sz w:val="20"/>
                <w:szCs w:val="20"/>
              </w:rPr>
              <w:t>Podmioty lecznicze</w:t>
            </w:r>
            <w:r w:rsidR="00F712D7" w:rsidRPr="00CC12D7">
              <w:rPr>
                <w:rFonts w:ascii="Cambria" w:hAnsi="Cambria" w:cs="Cambria"/>
                <w:sz w:val="20"/>
                <w:szCs w:val="20"/>
              </w:rPr>
              <w:t>,</w:t>
            </w:r>
          </w:p>
          <w:p w14:paraId="4130E6E7" w14:textId="77777777" w:rsidR="00F712D7" w:rsidRPr="00CC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CC12D7">
              <w:rPr>
                <w:rFonts w:ascii="Cambria" w:hAnsi="Cambria" w:cs="Cambria"/>
                <w:sz w:val="20"/>
                <w:szCs w:val="20"/>
              </w:rPr>
              <w:t>Placówki oświatowe,</w:t>
            </w:r>
          </w:p>
          <w:p w14:paraId="0C16F5CE" w14:textId="77777777" w:rsidR="00F712D7" w:rsidRPr="00CC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CC12D7">
              <w:rPr>
                <w:rFonts w:ascii="Cambria" w:hAnsi="Cambria" w:cs="Cambria"/>
                <w:sz w:val="20"/>
                <w:szCs w:val="20"/>
              </w:rPr>
              <w:t>Instytucje kultury</w:t>
            </w:r>
          </w:p>
          <w:p w14:paraId="67E087B2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 w:rsidRPr="00CC12D7">
              <w:rPr>
                <w:rFonts w:ascii="Cambria" w:hAnsi="Cambria" w:cs="Cambria"/>
                <w:sz w:val="20"/>
                <w:szCs w:val="20"/>
              </w:rPr>
              <w:t>Świetlice</w:t>
            </w:r>
            <w:r>
              <w:rPr>
                <w:rFonts w:ascii="Cambria" w:hAnsi="Cambria" w:cs="Cambria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2A9C8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Praca ciągła</w:t>
            </w:r>
          </w:p>
          <w:p w14:paraId="65F829A2" w14:textId="77777777" w:rsidR="00F712D7" w:rsidRDefault="00F712D7" w:rsidP="00341B0F">
            <w:pPr>
              <w:pStyle w:val="Akapitzlist1"/>
              <w:spacing w:line="100" w:lineRule="atLeast"/>
              <w:jc w:val="both"/>
            </w:pPr>
            <w:r>
              <w:rPr>
                <w:rFonts w:ascii="Cambria" w:hAnsi="Cambria" w:cs="Cambria"/>
              </w:rPr>
              <w:t>Rok szkolny</w:t>
            </w:r>
          </w:p>
        </w:tc>
      </w:tr>
      <w:tr w:rsidR="00F712D7" w14:paraId="3646E102" w14:textId="77777777" w:rsidTr="00647A52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F5CD1" w14:textId="77777777" w:rsidR="00F712D7" w:rsidRDefault="00F712D7" w:rsidP="00647A52">
            <w:pPr>
              <w:pStyle w:val="Akapitzlist1"/>
              <w:snapToGrid w:val="0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2. Zmiana postaw dzieci i młodzieży wobec uzależnień i przemocy – alternatywne formy spędzania wolnego czasu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89392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1) organizacja zajęć rekreacyjno-sportowych dla młodzieży szkolnej jako elementu programów profilaktycznych w szkołach; </w:t>
            </w:r>
          </w:p>
          <w:p w14:paraId="0B72131F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2) kontynuowanie zajęć opiekuńczo-wychowawczych i socjoterapeutycznych dla dzieci ze środowisk zagrożonych dysfunkcją (w tym dożywianie i organizacja wypoczynku ); </w:t>
            </w:r>
          </w:p>
          <w:p w14:paraId="32543FE3" w14:textId="05C26CB3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3) zapewnienie dzieciom z rodzin zagrożonych uzależnieniem od alkoholu, narkotyków, wymagających ochrony przed przemocą w rodzinie</w:t>
            </w:r>
            <w:r w:rsidR="00E95807">
              <w:rPr>
                <w:rFonts w:ascii="Cambria" w:hAnsi="Cambria" w:cs="Cambria"/>
              </w:rPr>
              <w:t xml:space="preserve">: </w:t>
            </w:r>
            <w:r>
              <w:rPr>
                <w:rFonts w:ascii="Cambria" w:hAnsi="Cambria" w:cs="Cambria"/>
              </w:rPr>
              <w:t>półkolonii, obozów profilaktycznych oraz</w:t>
            </w:r>
            <w:r w:rsidR="00E95807">
              <w:rPr>
                <w:rFonts w:ascii="Cambria" w:hAnsi="Cambria" w:cs="Cambria"/>
              </w:rPr>
              <w:t xml:space="preserve"> socjoterapeutycznych, p</w:t>
            </w:r>
            <w:r>
              <w:rPr>
                <w:rFonts w:ascii="Cambria" w:hAnsi="Cambria" w:cs="Cambria"/>
              </w:rPr>
              <w:t>rofilaktycznych zajęć pozalekcyjnych i pozaszkolnych;</w:t>
            </w:r>
          </w:p>
          <w:p w14:paraId="6523C712" w14:textId="25192348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8F50D" w14:textId="77777777" w:rsidR="00F712D7" w:rsidRPr="00CC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CC12D7">
              <w:rPr>
                <w:rFonts w:ascii="Cambria" w:hAnsi="Cambria" w:cs="Cambria"/>
                <w:sz w:val="20"/>
                <w:szCs w:val="20"/>
              </w:rPr>
              <w:lastRenderedPageBreak/>
              <w:t xml:space="preserve">Placówki oświatowe </w:t>
            </w:r>
          </w:p>
          <w:p w14:paraId="0EFDC2B3" w14:textId="77777777" w:rsidR="00F712D7" w:rsidRPr="00CC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CC12D7">
              <w:rPr>
                <w:rFonts w:ascii="Cambria" w:hAnsi="Cambria" w:cs="Cambria"/>
                <w:sz w:val="20"/>
                <w:szCs w:val="20"/>
              </w:rPr>
              <w:t>Instytucje kultury</w:t>
            </w:r>
          </w:p>
          <w:p w14:paraId="382311BD" w14:textId="77777777" w:rsidR="00F712D7" w:rsidRPr="00CC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CC12D7">
              <w:rPr>
                <w:rFonts w:ascii="Cambria" w:hAnsi="Cambria" w:cs="Cambria"/>
                <w:sz w:val="20"/>
                <w:szCs w:val="20"/>
              </w:rPr>
              <w:t>Świetlice</w:t>
            </w:r>
          </w:p>
          <w:p w14:paraId="346C48CB" w14:textId="77777777" w:rsidR="00F712D7" w:rsidRPr="00CC12D7" w:rsidRDefault="00F712D7" w:rsidP="00EE1C55">
            <w:pPr>
              <w:pStyle w:val="Akapitzlist1"/>
              <w:spacing w:line="100" w:lineRule="atLeast"/>
              <w:rPr>
                <w:rFonts w:ascii="Cambria" w:hAnsi="Cambria" w:cs="Cambria"/>
                <w:sz w:val="20"/>
                <w:szCs w:val="20"/>
              </w:rPr>
            </w:pPr>
            <w:r w:rsidRPr="00CC12D7">
              <w:rPr>
                <w:rFonts w:ascii="Cambria" w:hAnsi="Cambria" w:cs="Cambria"/>
                <w:sz w:val="20"/>
                <w:szCs w:val="20"/>
              </w:rPr>
              <w:t xml:space="preserve">Trenerzy, instruktorzy </w:t>
            </w:r>
          </w:p>
          <w:p w14:paraId="39315203" w14:textId="77777777" w:rsidR="00F712D7" w:rsidRPr="00E95807" w:rsidRDefault="00F712D7" w:rsidP="00EE1C55">
            <w:pPr>
              <w:pStyle w:val="Akapitzlist1"/>
              <w:spacing w:line="100" w:lineRule="atLeast"/>
              <w:rPr>
                <w:rFonts w:ascii="Cambria" w:hAnsi="Cambria" w:cs="Cambria"/>
                <w:sz w:val="20"/>
                <w:szCs w:val="20"/>
              </w:rPr>
            </w:pPr>
            <w:r w:rsidRPr="00E95807">
              <w:rPr>
                <w:rFonts w:ascii="Cambria" w:hAnsi="Cambria" w:cs="Cambria"/>
                <w:sz w:val="20"/>
                <w:szCs w:val="20"/>
              </w:rPr>
              <w:lastRenderedPageBreak/>
              <w:t>Wskazany pracownik UM,</w:t>
            </w:r>
          </w:p>
          <w:p w14:paraId="342414C2" w14:textId="6F0ECE02" w:rsidR="00F712D7" w:rsidRPr="00E95807" w:rsidRDefault="00F712D7" w:rsidP="00EE1C55">
            <w:pPr>
              <w:pStyle w:val="Akapitzlist1"/>
              <w:spacing w:line="100" w:lineRule="atLeast"/>
              <w:rPr>
                <w:rFonts w:ascii="Cambria" w:hAnsi="Cambria" w:cs="Cambria"/>
                <w:sz w:val="20"/>
                <w:szCs w:val="20"/>
              </w:rPr>
            </w:pPr>
            <w:r w:rsidRPr="00E95807">
              <w:rPr>
                <w:rFonts w:ascii="Cambria" w:hAnsi="Cambria" w:cs="Cambria"/>
                <w:sz w:val="20"/>
                <w:szCs w:val="20"/>
              </w:rPr>
              <w:t xml:space="preserve">GKRPA, NGO, </w:t>
            </w:r>
            <w:r w:rsidR="00EE1C55" w:rsidRPr="00E95807">
              <w:rPr>
                <w:rFonts w:ascii="Cambria" w:hAnsi="Cambria" w:cs="Cambria"/>
                <w:sz w:val="20"/>
                <w:szCs w:val="20"/>
              </w:rPr>
              <w:t>grupy nieformalne</w:t>
            </w:r>
            <w:r w:rsidR="00E95807" w:rsidRPr="00E95807">
              <w:rPr>
                <w:rFonts w:ascii="Cambria" w:hAnsi="Cambria" w:cs="Cambria"/>
                <w:sz w:val="20"/>
                <w:szCs w:val="20"/>
              </w:rPr>
              <w:t>,</w:t>
            </w:r>
          </w:p>
          <w:p w14:paraId="2EB044EA" w14:textId="66809CDE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 w:rsidRPr="00E95807">
              <w:rPr>
                <w:rFonts w:ascii="Cambria" w:hAnsi="Cambria" w:cs="Cambria"/>
                <w:sz w:val="20"/>
                <w:szCs w:val="20"/>
              </w:rPr>
              <w:t>OPS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0885E" w14:textId="77777777" w:rsidR="00F712D7" w:rsidRPr="00417544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417544">
              <w:rPr>
                <w:rFonts w:ascii="Cambria" w:hAnsi="Cambria" w:cs="Cambria"/>
                <w:sz w:val="20"/>
                <w:szCs w:val="20"/>
              </w:rPr>
              <w:lastRenderedPageBreak/>
              <w:t>Praca ciągła</w:t>
            </w:r>
          </w:p>
          <w:p w14:paraId="1B8C634E" w14:textId="77777777" w:rsidR="00F712D7" w:rsidRPr="00417544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417544">
              <w:rPr>
                <w:rFonts w:ascii="Cambria" w:hAnsi="Cambria" w:cs="Cambria"/>
                <w:sz w:val="20"/>
                <w:szCs w:val="20"/>
              </w:rPr>
              <w:t>Rok szkolny</w:t>
            </w:r>
          </w:p>
          <w:p w14:paraId="73CA630D" w14:textId="77777777" w:rsidR="00F712D7" w:rsidRDefault="00F712D7" w:rsidP="00341B0F">
            <w:pPr>
              <w:pStyle w:val="Akapitzlist1"/>
              <w:spacing w:line="100" w:lineRule="atLeast"/>
              <w:jc w:val="both"/>
            </w:pPr>
            <w:r w:rsidRPr="00417544">
              <w:rPr>
                <w:rFonts w:ascii="Cambria" w:hAnsi="Cambria" w:cs="Cambria"/>
                <w:sz w:val="20"/>
                <w:szCs w:val="20"/>
              </w:rPr>
              <w:t>Cały rok</w:t>
            </w:r>
          </w:p>
        </w:tc>
      </w:tr>
    </w:tbl>
    <w:p w14:paraId="5832EA28" w14:textId="77777777" w:rsidR="00F712D7" w:rsidRDefault="00F712D7" w:rsidP="00F712D7">
      <w:pPr>
        <w:spacing w:line="360" w:lineRule="auto"/>
        <w:jc w:val="both"/>
        <w:rPr>
          <w:rFonts w:ascii="Cambria" w:hAnsi="Cambria" w:cs="Cambria"/>
          <w:b/>
          <w:sz w:val="24"/>
          <w:szCs w:val="24"/>
        </w:rPr>
      </w:pPr>
    </w:p>
    <w:p w14:paraId="344DF7F8" w14:textId="77777777" w:rsidR="00F712D7" w:rsidRDefault="00F712D7" w:rsidP="00A036B6">
      <w:p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Wskaźniki monitoringu:</w:t>
      </w:r>
    </w:p>
    <w:p w14:paraId="2E2EAD1A" w14:textId="77777777" w:rsidR="00F712D7" w:rsidRDefault="00F712D7" w:rsidP="00A036B6">
      <w:p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1) liczba dzieci uczestniczących w zajęciach pozalekcyjnych, w tym sportowych; </w:t>
      </w:r>
    </w:p>
    <w:p w14:paraId="4FB38746" w14:textId="77777777" w:rsidR="00F712D7" w:rsidRDefault="00F712D7" w:rsidP="00A036B6">
      <w:p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2) liczba dzieci korzystających z w/w form wypoczynku ;</w:t>
      </w:r>
    </w:p>
    <w:p w14:paraId="3559778D" w14:textId="77777777" w:rsidR="00F712D7" w:rsidRDefault="00F712D7" w:rsidP="00A036B6">
      <w:pPr>
        <w:spacing w:before="120" w:after="120" w:line="360" w:lineRule="auto"/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3) liczba rodziców/opiekunów korzystających z różnych form dostarczania wiedzy.</w:t>
      </w:r>
    </w:p>
    <w:p w14:paraId="444C1E02" w14:textId="77777777" w:rsidR="00F712D7" w:rsidRDefault="00F712D7" w:rsidP="00F712D7">
      <w:pPr>
        <w:pStyle w:val="Akapitzlist1"/>
        <w:pageBreakBefore/>
        <w:spacing w:line="360" w:lineRule="auto"/>
        <w:jc w:val="both"/>
        <w:rPr>
          <w:rFonts w:ascii="Cambria" w:hAnsi="Cambria" w:cs="Cambria"/>
          <w:b/>
        </w:rPr>
      </w:pPr>
      <w:r>
        <w:rPr>
          <w:rFonts w:ascii="Cambria" w:hAnsi="Cambria" w:cs="Cambria"/>
          <w:b/>
          <w:sz w:val="24"/>
          <w:szCs w:val="24"/>
        </w:rPr>
        <w:lastRenderedPageBreak/>
        <w:t>Cel IV Wspomaganie działalności instytucji, stowarzyszeń i osób fizycznych, służącej rozwiązywaniu problemów alkoholowych.</w:t>
      </w:r>
    </w:p>
    <w:tbl>
      <w:tblPr>
        <w:tblW w:w="14553" w:type="dxa"/>
        <w:tblInd w:w="-386" w:type="dxa"/>
        <w:tblLayout w:type="fixed"/>
        <w:tblLook w:val="0000" w:firstRow="0" w:lastRow="0" w:firstColumn="0" w:lastColumn="0" w:noHBand="0" w:noVBand="0"/>
      </w:tblPr>
      <w:tblGrid>
        <w:gridCol w:w="1799"/>
        <w:gridCol w:w="9639"/>
        <w:gridCol w:w="1701"/>
        <w:gridCol w:w="1414"/>
      </w:tblGrid>
      <w:tr w:rsidR="00F712D7" w14:paraId="1643DCDA" w14:textId="77777777" w:rsidTr="00A036B6">
        <w:trPr>
          <w:trHeight w:val="578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81F00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Nazwa zadania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A0889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Sposób realizacji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638D3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Realizatorzy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ED451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</w:pPr>
            <w:r>
              <w:rPr>
                <w:rFonts w:ascii="Cambria" w:hAnsi="Cambria" w:cs="Cambria"/>
                <w:b/>
              </w:rPr>
              <w:t>Termin realizacji</w:t>
            </w:r>
          </w:p>
        </w:tc>
      </w:tr>
      <w:tr w:rsidR="00F712D7" w14:paraId="72C9E30C" w14:textId="77777777" w:rsidTr="00A036B6">
        <w:trPr>
          <w:trHeight w:val="70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C5E3A" w14:textId="1B2EFAF2" w:rsidR="00F712D7" w:rsidRDefault="00F712D7" w:rsidP="00647A52">
            <w:pPr>
              <w:pStyle w:val="Akapitzlist1"/>
              <w:snapToGrid w:val="0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1. </w:t>
            </w:r>
            <w:r w:rsidR="00E95807">
              <w:rPr>
                <w:rFonts w:ascii="Cambria" w:hAnsi="Cambria" w:cs="Cambria"/>
              </w:rPr>
              <w:t>R</w:t>
            </w:r>
            <w:r>
              <w:rPr>
                <w:rFonts w:ascii="Cambria" w:hAnsi="Cambria" w:cs="Cambria"/>
              </w:rPr>
              <w:t>ealizacja zadań określonych w programie i innych ustawach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7B866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1) podnoszenie kwalifikacji członków Gminnej Komisji Rozwiązywania Problemów Alkoholowych oraz wskazanego pracownika UM poprzez udział w konferencjach, szkoleniach, warsztatach oraz związane z tym koszty udziału i dojazdu ; </w:t>
            </w:r>
          </w:p>
          <w:p w14:paraId="5EAA1F62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2) wspieranie działań instytucji, stowarzyszeń, organizacji pozarządowych realizujących zadania wynikające z programu i posiadających zapisy statutowe związane z ochroną i promocją zdrowia, profilaktyką lub rozwiązywaniem problemów alkoholowych, szkolenia i użyczanie pomieszczenia na prowadzenie szkoleń oraz zajęć profilaktycznych; </w:t>
            </w:r>
          </w:p>
          <w:p w14:paraId="3F82D608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3) udzielanie wsparcia finansowego i organizacyjnego podmiotom na podstawie złożonych wniosków o dofinansowanie; </w:t>
            </w:r>
          </w:p>
          <w:p w14:paraId="1959CC2C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4) wspieranie działań grup samopomocowych (AA i Al –Anon)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A709A" w14:textId="77777777" w:rsidR="00F712D7" w:rsidRDefault="00F712D7" w:rsidP="00EE1C55">
            <w:pPr>
              <w:pStyle w:val="Akapitzlist1"/>
              <w:snapToGrid w:val="0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NGO,</w:t>
            </w:r>
            <w:r w:rsidR="00EE1C55">
              <w:rPr>
                <w:rFonts w:ascii="Cambria" w:hAnsi="Cambria" w:cs="Cambria"/>
              </w:rPr>
              <w:t xml:space="preserve"> grupy nieformalne</w:t>
            </w:r>
          </w:p>
          <w:p w14:paraId="36BE9BC3" w14:textId="77777777" w:rsidR="00F712D7" w:rsidRDefault="00F712D7" w:rsidP="00EE1C55">
            <w:pPr>
              <w:pStyle w:val="Akapitzlist1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Wskazany pracownik UM,</w:t>
            </w:r>
          </w:p>
          <w:p w14:paraId="496A5D2F" w14:textId="77777777" w:rsidR="00F712D7" w:rsidRDefault="00F712D7" w:rsidP="00EE1C55">
            <w:pPr>
              <w:pStyle w:val="Akapitzlist1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GKRPA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5A9A5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</w:pPr>
            <w:r>
              <w:rPr>
                <w:rFonts w:ascii="Cambria" w:hAnsi="Cambria" w:cs="Cambria"/>
              </w:rPr>
              <w:t>Praca ciągła</w:t>
            </w:r>
          </w:p>
        </w:tc>
      </w:tr>
    </w:tbl>
    <w:p w14:paraId="461847D5" w14:textId="77777777" w:rsidR="00F712D7" w:rsidRDefault="00F712D7" w:rsidP="00F712D7">
      <w:pPr>
        <w:pStyle w:val="Akapitzlist1"/>
        <w:spacing w:line="360" w:lineRule="auto"/>
        <w:jc w:val="both"/>
      </w:pPr>
    </w:p>
    <w:p w14:paraId="2C88959D" w14:textId="77777777" w:rsidR="00F712D7" w:rsidRDefault="00F712D7" w:rsidP="00F712D7">
      <w:pPr>
        <w:pStyle w:val="Akapitzlist1"/>
        <w:pageBreakBefore/>
        <w:spacing w:line="360" w:lineRule="auto"/>
        <w:jc w:val="both"/>
        <w:rPr>
          <w:rFonts w:ascii="Cambria" w:hAnsi="Cambria" w:cs="Cambria"/>
          <w:b/>
        </w:rPr>
      </w:pPr>
      <w:r>
        <w:rPr>
          <w:rFonts w:ascii="Cambria" w:hAnsi="Cambria" w:cs="Cambria"/>
          <w:b/>
          <w:bCs/>
          <w:sz w:val="24"/>
          <w:szCs w:val="24"/>
        </w:rPr>
        <w:lastRenderedPageBreak/>
        <w:t>Cel V Podejmowanie interwencji w związku z naruszeniem przepisów określonych w art. 13¹ i 15 ustawy oraz występowanie przed sądem w charakterze oskarżyciela publicznego.</w:t>
      </w:r>
    </w:p>
    <w:tbl>
      <w:tblPr>
        <w:tblW w:w="14459" w:type="dxa"/>
        <w:tblInd w:w="-292" w:type="dxa"/>
        <w:tblLayout w:type="fixed"/>
        <w:tblLook w:val="0000" w:firstRow="0" w:lastRow="0" w:firstColumn="0" w:lastColumn="0" w:noHBand="0" w:noVBand="0"/>
      </w:tblPr>
      <w:tblGrid>
        <w:gridCol w:w="1847"/>
        <w:gridCol w:w="9213"/>
        <w:gridCol w:w="1701"/>
        <w:gridCol w:w="1698"/>
      </w:tblGrid>
      <w:tr w:rsidR="00F712D7" w14:paraId="7C856A1C" w14:textId="77777777" w:rsidTr="00647A52">
        <w:trPr>
          <w:trHeight w:val="578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07CB5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Nazwa zadania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CE8F8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Sposób realizacji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25B4B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Realizatorzy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526FC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</w:pPr>
            <w:r>
              <w:rPr>
                <w:rFonts w:ascii="Cambria" w:hAnsi="Cambria" w:cs="Cambria"/>
                <w:b/>
              </w:rPr>
              <w:t>Termin realizacji</w:t>
            </w:r>
          </w:p>
        </w:tc>
      </w:tr>
      <w:tr w:rsidR="00F712D7" w14:paraId="69062F73" w14:textId="77777777" w:rsidTr="00647A52">
        <w:trPr>
          <w:trHeight w:val="70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4A8D6" w14:textId="77777777" w:rsidR="00F712D7" w:rsidRDefault="00F712D7" w:rsidP="00647A52">
            <w:pPr>
              <w:pStyle w:val="Akapitzlist1"/>
              <w:snapToGrid w:val="0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1. Kontrola przestrzegania zasad obrotu napojami alkoholowymi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DEC89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1) dokonywanie kontroli przestrzegania zasad i warunków korzystania z zezwoleń na sprzedaż napojów alkoholowych zgodnie z ustawą o wychowaniu w trzeźwości  i przeciwdziałaniu alkoholizmowi z dnia 26 października 1982r.</w:t>
            </w:r>
          </w:p>
          <w:p w14:paraId="6F3838F4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2) inicjowanie działań na rzecz systematycznego podejmowania interwencji przez funkcjonariuszy Policji w sprawach spożywania napojów alkoholowych w miejscach publicznych;</w:t>
            </w:r>
          </w:p>
          <w:p w14:paraId="5AEDEC23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3) podejmowanie interwencji w przypadku złamania zakazu sprzedaży alkoholu nieletnim lub nietrzeźwym oraz w przypadku złamania zakazów promocji i reklamy napojów alkoholowych; </w:t>
            </w:r>
          </w:p>
          <w:p w14:paraId="7488F286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4) zorganizowanie szkolenia dla sprzedawców napojów alkoholowych – w miarę potrzeb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CE987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GKRPA, </w:t>
            </w:r>
          </w:p>
          <w:p w14:paraId="0427BAC9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Wskazany pracownik UM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5633A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Wg harmonogramu kontroli</w:t>
            </w:r>
          </w:p>
          <w:p w14:paraId="322C5002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</w:pPr>
            <w:r>
              <w:rPr>
                <w:rFonts w:ascii="Cambria" w:hAnsi="Cambria" w:cs="Cambria"/>
              </w:rPr>
              <w:t>Praca ciągła</w:t>
            </w:r>
          </w:p>
        </w:tc>
      </w:tr>
    </w:tbl>
    <w:p w14:paraId="2D572DA3" w14:textId="77777777" w:rsidR="00F712D7" w:rsidRDefault="00F712D7" w:rsidP="00F712D7">
      <w:pPr>
        <w:spacing w:line="360" w:lineRule="auto"/>
        <w:jc w:val="both"/>
        <w:rPr>
          <w:rFonts w:ascii="Cambria" w:hAnsi="Cambria" w:cs="Cambria"/>
          <w:b/>
          <w:sz w:val="24"/>
          <w:szCs w:val="24"/>
        </w:rPr>
      </w:pPr>
    </w:p>
    <w:p w14:paraId="047E9E69" w14:textId="77777777" w:rsidR="00F712D7" w:rsidRDefault="00F712D7" w:rsidP="00A036B6">
      <w:p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 xml:space="preserve">Wskaźniki monitoringu: </w:t>
      </w:r>
    </w:p>
    <w:p w14:paraId="088FCD9B" w14:textId="77777777" w:rsidR="00F712D7" w:rsidRDefault="00F712D7" w:rsidP="00A036B6">
      <w:p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1) liczba kontroli placówek handlowych i gastronomicznych;</w:t>
      </w:r>
    </w:p>
    <w:p w14:paraId="0FCF7446" w14:textId="77777777" w:rsidR="00F712D7" w:rsidRDefault="00F712D7" w:rsidP="00A036B6">
      <w:p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2) liczba ujawnionych przypadków łamania prawa;</w:t>
      </w:r>
    </w:p>
    <w:p w14:paraId="24AC676A" w14:textId="77777777" w:rsidR="00F712D7" w:rsidRDefault="00F712D7" w:rsidP="00A036B6">
      <w:pPr>
        <w:spacing w:before="120" w:after="120" w:line="360" w:lineRule="auto"/>
        <w:jc w:val="both"/>
      </w:pPr>
      <w:r>
        <w:rPr>
          <w:rFonts w:ascii="Cambria" w:hAnsi="Cambria" w:cs="Cambria"/>
          <w:sz w:val="24"/>
          <w:szCs w:val="24"/>
        </w:rPr>
        <w:t>3) liczba przeszkolonych sprzedawców.</w:t>
      </w:r>
    </w:p>
    <w:p w14:paraId="05081A03" w14:textId="77777777" w:rsidR="00F712D7" w:rsidRDefault="00F712D7" w:rsidP="00647A52">
      <w:pPr>
        <w:spacing w:before="120" w:after="120" w:line="360" w:lineRule="auto"/>
        <w:jc w:val="both"/>
      </w:pPr>
    </w:p>
    <w:p w14:paraId="22DAAA07" w14:textId="5150D3A6" w:rsidR="00F712D7" w:rsidRPr="00E95807" w:rsidRDefault="00F712D7" w:rsidP="00F712D7">
      <w:pPr>
        <w:pageBreakBefore/>
        <w:spacing w:before="120" w:after="120" w:line="360" w:lineRule="auto"/>
        <w:jc w:val="both"/>
        <w:rPr>
          <w:rFonts w:ascii="Cambria" w:hAnsi="Cambria" w:cs="Cambria"/>
          <w:b/>
          <w:bCs/>
          <w:sz w:val="24"/>
          <w:szCs w:val="24"/>
        </w:rPr>
      </w:pPr>
      <w:r w:rsidRPr="00E95807">
        <w:rPr>
          <w:rFonts w:ascii="Cambria" w:hAnsi="Cambria" w:cs="Cambria"/>
          <w:b/>
          <w:bCs/>
          <w:sz w:val="24"/>
          <w:szCs w:val="24"/>
        </w:rPr>
        <w:lastRenderedPageBreak/>
        <w:t xml:space="preserve">Cel VI </w:t>
      </w:r>
      <w:r w:rsidR="00E95807" w:rsidRPr="00E95807">
        <w:rPr>
          <w:rFonts w:ascii="Cambria" w:hAnsi="Cambria" w:cs="Cambria"/>
          <w:b/>
          <w:bCs/>
          <w:sz w:val="24"/>
          <w:szCs w:val="24"/>
        </w:rPr>
        <w:t>Poprawa stanu psychofizycznego i funkcjonowania społecznego osób uzależnionych od alkoholu.</w:t>
      </w:r>
    </w:p>
    <w:tbl>
      <w:tblPr>
        <w:tblW w:w="14459" w:type="dxa"/>
        <w:tblInd w:w="-292" w:type="dxa"/>
        <w:tblLayout w:type="fixed"/>
        <w:tblLook w:val="0000" w:firstRow="0" w:lastRow="0" w:firstColumn="0" w:lastColumn="0" w:noHBand="0" w:noVBand="0"/>
      </w:tblPr>
      <w:tblGrid>
        <w:gridCol w:w="1988"/>
        <w:gridCol w:w="9214"/>
        <w:gridCol w:w="1843"/>
        <w:gridCol w:w="1414"/>
      </w:tblGrid>
      <w:tr w:rsidR="00F712D7" w14:paraId="12669472" w14:textId="77777777" w:rsidTr="00647A52">
        <w:trPr>
          <w:trHeight w:val="578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98637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Nazwa zadania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EC440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Sposób realizacji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B7DAD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Realizatorzy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1390F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</w:pPr>
            <w:r>
              <w:rPr>
                <w:rFonts w:ascii="Cambria" w:hAnsi="Cambria" w:cs="Cambria"/>
                <w:b/>
              </w:rPr>
              <w:t>Termin realizacji</w:t>
            </w:r>
          </w:p>
        </w:tc>
      </w:tr>
      <w:tr w:rsidR="00F712D7" w14:paraId="07B12C11" w14:textId="77777777" w:rsidTr="00647A52">
        <w:trPr>
          <w:trHeight w:val="70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9A267" w14:textId="2C014ABC" w:rsidR="00F712D7" w:rsidRDefault="00F712D7" w:rsidP="00647A52">
            <w:pPr>
              <w:pStyle w:val="Akapitzlist1"/>
              <w:snapToGrid w:val="0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1. </w:t>
            </w:r>
            <w:r w:rsidR="00E95807">
              <w:rPr>
                <w:rFonts w:ascii="Cambria" w:hAnsi="Cambria" w:cs="Cambria"/>
              </w:rPr>
              <w:t>Wszczęcie procedury zobowiązania do leczenia odwykowego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7EA62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1) kierowanie na badanie psychiatryczno-psychologiczne osób nadużywających alkoholu; </w:t>
            </w:r>
          </w:p>
          <w:p w14:paraId="13A7AECF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2) wnoszenie wniosków o wszczęcie postępowania nieprocesowego o zobowiązanie do przymusowego leczenia odwykowego; </w:t>
            </w:r>
          </w:p>
          <w:p w14:paraId="22EA02C2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3) motywowanie do podjęcia leczenia odwykowego – przeprowadzanie rozmów motywujących przez członków Komisji;</w:t>
            </w:r>
          </w:p>
          <w:p w14:paraId="067891DD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4) dostarczanie informacji o rodzinach, w których występują problemy alkoholowe i inne uzależnienia, (na podstawie wywiadów środowiskowych);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08667" w14:textId="77777777" w:rsidR="00F712D7" w:rsidRDefault="00F712D7" w:rsidP="00647A52">
            <w:pPr>
              <w:pStyle w:val="Akapitzlist1"/>
              <w:snapToGrid w:val="0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Biegli sądowi </w:t>
            </w:r>
          </w:p>
          <w:p w14:paraId="0FB10353" w14:textId="77777777" w:rsidR="00F712D7" w:rsidRDefault="00F712D7" w:rsidP="00647A52">
            <w:pPr>
              <w:pStyle w:val="Akapitzlist1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Sąd Rejonowy </w:t>
            </w:r>
          </w:p>
          <w:p w14:paraId="14D93BD4" w14:textId="77777777" w:rsidR="00F712D7" w:rsidRDefault="00F712D7" w:rsidP="00647A52">
            <w:pPr>
              <w:pStyle w:val="Akapitzlist1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GKRPA, OPS, KPP,</w:t>
            </w:r>
          </w:p>
          <w:p w14:paraId="6CD90217" w14:textId="77777777" w:rsidR="00F712D7" w:rsidRDefault="00F712D7" w:rsidP="00647A52">
            <w:pPr>
              <w:pStyle w:val="Akapitzlist1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Inni wnioskodawcy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21089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</w:pPr>
            <w:r>
              <w:rPr>
                <w:rFonts w:ascii="Cambria" w:hAnsi="Cambria" w:cs="Cambria"/>
              </w:rPr>
              <w:t>Praca ciągła</w:t>
            </w:r>
          </w:p>
        </w:tc>
      </w:tr>
    </w:tbl>
    <w:p w14:paraId="32F448EA" w14:textId="77777777" w:rsidR="00F712D7" w:rsidRDefault="00F712D7" w:rsidP="00F712D7">
      <w:pPr>
        <w:spacing w:line="360" w:lineRule="auto"/>
        <w:jc w:val="both"/>
        <w:rPr>
          <w:rFonts w:ascii="Cambria" w:hAnsi="Cambria" w:cs="Cambria"/>
          <w:b/>
          <w:sz w:val="24"/>
          <w:szCs w:val="24"/>
        </w:rPr>
      </w:pPr>
    </w:p>
    <w:p w14:paraId="609E1073" w14:textId="77777777" w:rsidR="00F712D7" w:rsidRDefault="00F712D7" w:rsidP="00647A52">
      <w:p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Wskaźniki monitoringu:</w:t>
      </w:r>
    </w:p>
    <w:p w14:paraId="2AE9E4A5" w14:textId="77777777" w:rsidR="00F712D7" w:rsidRDefault="00F712D7" w:rsidP="00647A52">
      <w:p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1) liczba badań psychiatryczno-psychologicznych,</w:t>
      </w:r>
    </w:p>
    <w:p w14:paraId="69F551C0" w14:textId="77777777" w:rsidR="00F712D7" w:rsidRDefault="00F712D7" w:rsidP="00647A52">
      <w:p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2) liczba osób skierowanych na przymusowe leczenie,</w:t>
      </w:r>
    </w:p>
    <w:p w14:paraId="034E1B5B" w14:textId="77777777" w:rsidR="00F712D7" w:rsidRDefault="00F712D7" w:rsidP="00647A52">
      <w:p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3) liczba osób korzystających z przymusowego leczenia,</w:t>
      </w:r>
    </w:p>
    <w:p w14:paraId="667C150C" w14:textId="77777777" w:rsidR="00F712D7" w:rsidRDefault="00F712D7" w:rsidP="00647A52">
      <w:pPr>
        <w:spacing w:before="120" w:after="120" w:line="360" w:lineRule="auto"/>
        <w:jc w:val="both"/>
        <w:rPr>
          <w:rFonts w:ascii="Cambria" w:eastAsia="TimesNewRoman" w:hAnsi="Cambria" w:cs="Cambria"/>
          <w:b/>
          <w:bCs/>
          <w:sz w:val="28"/>
          <w:szCs w:val="28"/>
        </w:rPr>
      </w:pPr>
      <w:r>
        <w:rPr>
          <w:rFonts w:ascii="Cambria" w:hAnsi="Cambria" w:cs="Cambria"/>
          <w:sz w:val="24"/>
          <w:szCs w:val="24"/>
        </w:rPr>
        <w:t>4) ilość przeprowadzonych rozmów motywujących</w:t>
      </w:r>
      <w:r>
        <w:rPr>
          <w:rFonts w:ascii="Cambria" w:hAnsi="Cambria" w:cs="Cambria"/>
          <w:b/>
          <w:bCs/>
          <w:sz w:val="24"/>
          <w:szCs w:val="24"/>
        </w:rPr>
        <w:t>.</w:t>
      </w:r>
    </w:p>
    <w:p w14:paraId="414066E5" w14:textId="77777777" w:rsidR="00F712D7" w:rsidRDefault="00F712D7" w:rsidP="00F712D7">
      <w:pPr>
        <w:ind w:left="-3035" w:right="18202" w:firstLine="3035"/>
        <w:sectPr w:rsidR="00F712D7" w:rsidSect="00DF6BA5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5EB8417F" w14:textId="1DB56D0E" w:rsidR="00F31FA6" w:rsidRPr="003A6551" w:rsidRDefault="00F31FA6" w:rsidP="003F69DB">
      <w:pPr>
        <w:pageBreakBefore/>
        <w:spacing w:before="120" w:after="120" w:line="240" w:lineRule="auto"/>
        <w:jc w:val="both"/>
        <w:rPr>
          <w:rFonts w:ascii="Cambria" w:hAnsi="Cambria" w:cs="Cambria"/>
          <w:color w:val="538135" w:themeColor="accent6" w:themeShade="BF"/>
          <w:sz w:val="24"/>
          <w:szCs w:val="24"/>
        </w:rPr>
      </w:pPr>
      <w:r w:rsidRPr="003A6551">
        <w:rPr>
          <w:rFonts w:ascii="Cambria" w:eastAsia="TimesNewRoman" w:hAnsi="Cambria" w:cs="Cambria"/>
          <w:b/>
          <w:bCs/>
          <w:color w:val="538135" w:themeColor="accent6" w:themeShade="BF"/>
          <w:sz w:val="24"/>
          <w:szCs w:val="24"/>
        </w:rPr>
        <w:lastRenderedPageBreak/>
        <w:t>V</w:t>
      </w:r>
      <w:r w:rsidR="005918DA" w:rsidRPr="003A6551">
        <w:rPr>
          <w:rFonts w:ascii="Cambria" w:eastAsia="TimesNewRoman" w:hAnsi="Cambria" w:cs="Cambria"/>
          <w:b/>
          <w:bCs/>
          <w:color w:val="538135" w:themeColor="accent6" w:themeShade="BF"/>
          <w:sz w:val="24"/>
          <w:szCs w:val="24"/>
        </w:rPr>
        <w:t>I</w:t>
      </w:r>
      <w:r w:rsidRPr="003A6551">
        <w:rPr>
          <w:rFonts w:ascii="Cambria" w:eastAsia="TimesNewRoman" w:hAnsi="Cambria" w:cs="Cambria"/>
          <w:b/>
          <w:bCs/>
          <w:color w:val="538135" w:themeColor="accent6" w:themeShade="BF"/>
          <w:sz w:val="24"/>
          <w:szCs w:val="24"/>
        </w:rPr>
        <w:t>. MAKSYMALNA LICZBA ZEZWOLEŃ NA SPRZEDAŻ NAPOJÓW ALKOHOLOWYCH ORAZ ZASAD USYTUOWANIA MIEJSC SPRZEDAŻY I PODAWANIA NAPOJÓW ALKOHOLOWYCH NA TERENIE GMINY GOŁDAP.</w:t>
      </w:r>
      <w:r w:rsidRPr="003A6551">
        <w:rPr>
          <w:rFonts w:ascii="Cambria" w:hAnsi="Cambria" w:cs="Cambria"/>
          <w:b/>
          <w:bCs/>
          <w:color w:val="538135" w:themeColor="accent6" w:themeShade="BF"/>
          <w:sz w:val="24"/>
          <w:szCs w:val="24"/>
        </w:rPr>
        <w:t xml:space="preserve"> </w:t>
      </w:r>
    </w:p>
    <w:p w14:paraId="03CBBBC9" w14:textId="77777777" w:rsidR="0068470F" w:rsidRDefault="0068470F" w:rsidP="0016629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  <w:lang w:eastAsia="pl-PL"/>
        </w:rPr>
      </w:pPr>
    </w:p>
    <w:p w14:paraId="2A7EC06B" w14:textId="6F97AF53" w:rsidR="0068470F" w:rsidRPr="0068470F" w:rsidRDefault="0068470F" w:rsidP="0016629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  <w:lang w:eastAsia="pl-PL"/>
        </w:rPr>
      </w:pPr>
      <w:r>
        <w:rPr>
          <w:rFonts w:ascii="Cambria" w:hAnsi="Cambria"/>
          <w:sz w:val="24"/>
          <w:szCs w:val="24"/>
          <w:lang w:eastAsia="pl-PL"/>
        </w:rPr>
        <w:t xml:space="preserve">Szczegóły zawarte są w Uchwale NR LX/391/2018 Rady Miejskiej w Gołdapi z dnia </w:t>
      </w:r>
      <w:r w:rsidR="00A94D63">
        <w:rPr>
          <w:rFonts w:ascii="Cambria" w:hAnsi="Cambria"/>
          <w:sz w:val="24"/>
          <w:szCs w:val="24"/>
          <w:lang w:eastAsia="pl-PL"/>
        </w:rPr>
        <w:br/>
      </w:r>
      <w:r>
        <w:rPr>
          <w:rFonts w:ascii="Cambria" w:hAnsi="Cambria"/>
          <w:sz w:val="24"/>
          <w:szCs w:val="24"/>
          <w:lang w:eastAsia="pl-PL"/>
        </w:rPr>
        <w:t>29 czerwca 2018 r. w sprawie ustalenia maksymalnej liczby zezwoleń na sprzedaż napojów alkoholowych oraz zasad usytuowania miejsc sprzedaży i podawania napojów alkoholowych na terenie Gminy Gołdap</w:t>
      </w:r>
      <w:r w:rsidR="00F348FE">
        <w:rPr>
          <w:rFonts w:ascii="Cambria" w:hAnsi="Cambria"/>
          <w:sz w:val="24"/>
          <w:szCs w:val="24"/>
          <w:lang w:eastAsia="pl-PL"/>
        </w:rPr>
        <w:t xml:space="preserve"> oraz </w:t>
      </w:r>
      <w:r>
        <w:rPr>
          <w:rFonts w:ascii="Cambria" w:hAnsi="Cambria"/>
          <w:sz w:val="24"/>
          <w:szCs w:val="24"/>
          <w:lang w:eastAsia="pl-PL"/>
        </w:rPr>
        <w:t xml:space="preserve"> </w:t>
      </w:r>
      <w:r w:rsidR="008626F4">
        <w:rPr>
          <w:rFonts w:ascii="Cambria" w:hAnsi="Cambria"/>
          <w:sz w:val="24"/>
          <w:szCs w:val="24"/>
          <w:lang w:eastAsia="pl-PL"/>
        </w:rPr>
        <w:t xml:space="preserve">w  </w:t>
      </w:r>
      <w:r w:rsidR="008626F4" w:rsidRPr="008626F4">
        <w:rPr>
          <w:rFonts w:ascii="Cambria" w:hAnsi="Cambria"/>
          <w:sz w:val="24"/>
          <w:szCs w:val="24"/>
          <w:lang w:eastAsia="pl-PL"/>
        </w:rPr>
        <w:t>Uchwale Nr XIX/167/2020 Rady Miejskiej w Gołdapi z dnia 31 stycznia 2020 r.  zmieniającej  uchwałę w sprawie ustalenia maksymalnej liczby zezwoleń na sprzedaż napojów alkoholowych oraz zasad usytuowania miejsc sprzedaży i podawania napojów alkoholowych na terenie Gminy Gołdap.</w:t>
      </w:r>
      <w:r>
        <w:rPr>
          <w:rFonts w:ascii="Cambria" w:hAnsi="Cambria"/>
          <w:sz w:val="24"/>
          <w:szCs w:val="24"/>
          <w:lang w:eastAsia="pl-PL"/>
        </w:rPr>
        <w:t xml:space="preserve"> Stan na </w:t>
      </w:r>
      <w:r w:rsidR="008626F4">
        <w:rPr>
          <w:rFonts w:ascii="Cambria" w:hAnsi="Cambria"/>
          <w:sz w:val="24"/>
          <w:szCs w:val="24"/>
          <w:lang w:eastAsia="pl-PL"/>
        </w:rPr>
        <w:t>16.11.2020</w:t>
      </w:r>
      <w:r>
        <w:rPr>
          <w:rFonts w:ascii="Cambria" w:hAnsi="Cambria"/>
          <w:sz w:val="24"/>
          <w:szCs w:val="24"/>
          <w:lang w:eastAsia="pl-PL"/>
        </w:rPr>
        <w:t xml:space="preserve"> r. przedstawia się następująco:</w:t>
      </w:r>
    </w:p>
    <w:p w14:paraId="18A0F9CE" w14:textId="77777777" w:rsidR="00F4782D" w:rsidRPr="00F4782D" w:rsidRDefault="00F4782D" w:rsidP="0016629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b/>
          <w:sz w:val="24"/>
          <w:szCs w:val="24"/>
        </w:rPr>
      </w:pPr>
      <w:r w:rsidRPr="00F4782D">
        <w:rPr>
          <w:rFonts w:ascii="Cambria" w:hAnsi="Cambria"/>
          <w:b/>
          <w:sz w:val="24"/>
          <w:szCs w:val="24"/>
        </w:rPr>
        <w:t>Maksymalna liczba zezwoleń na sprzedaż napojów alkoholowych.</w:t>
      </w:r>
    </w:p>
    <w:p w14:paraId="729BFFAB" w14:textId="77777777" w:rsidR="0016629B" w:rsidRDefault="00F4782D" w:rsidP="0016629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1. </w:t>
      </w:r>
      <w:r w:rsidR="0016629B" w:rsidRPr="0016629B">
        <w:rPr>
          <w:rFonts w:ascii="Cambria" w:hAnsi="Cambria"/>
          <w:sz w:val="24"/>
          <w:szCs w:val="24"/>
        </w:rPr>
        <w:t xml:space="preserve">Ustala się na terenie Gminy Gołdap maksymalną liczbę zezwoleń na sprzedaż napojów alkoholowych: </w:t>
      </w:r>
    </w:p>
    <w:p w14:paraId="65AC26EC" w14:textId="77777777" w:rsidR="0016629B" w:rsidRDefault="0016629B" w:rsidP="0016629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16629B">
        <w:rPr>
          <w:rFonts w:ascii="Cambria" w:hAnsi="Cambria"/>
          <w:sz w:val="24"/>
          <w:szCs w:val="24"/>
        </w:rPr>
        <w:t xml:space="preserve">1) Zawierających do 4,5% alkoholu oraz piwa przeznaczonych do spożycia: </w:t>
      </w:r>
    </w:p>
    <w:p w14:paraId="185E29D7" w14:textId="77777777" w:rsidR="0016629B" w:rsidRDefault="0016629B" w:rsidP="0016629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16629B">
        <w:rPr>
          <w:rFonts w:ascii="Cambria" w:hAnsi="Cambria"/>
          <w:sz w:val="24"/>
          <w:szCs w:val="24"/>
        </w:rPr>
        <w:t xml:space="preserve">a) Poza miejscem sprzedaży: 50 </w:t>
      </w:r>
    </w:p>
    <w:p w14:paraId="6F77EB7A" w14:textId="77777777" w:rsidR="0016629B" w:rsidRDefault="0016629B" w:rsidP="0016629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16629B">
        <w:rPr>
          <w:rFonts w:ascii="Cambria" w:hAnsi="Cambria"/>
          <w:sz w:val="24"/>
          <w:szCs w:val="24"/>
        </w:rPr>
        <w:t xml:space="preserve">b) W miejscu sprzedaży: 40 </w:t>
      </w:r>
    </w:p>
    <w:p w14:paraId="6691A75F" w14:textId="77777777" w:rsidR="0016629B" w:rsidRDefault="0016629B" w:rsidP="0016629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16629B">
        <w:rPr>
          <w:rFonts w:ascii="Cambria" w:hAnsi="Cambria"/>
          <w:sz w:val="24"/>
          <w:szCs w:val="24"/>
        </w:rPr>
        <w:t xml:space="preserve">2) Zawierających powyżej 4,5% alkoholu (za wyjątkiem piwa) do 18% przeznaczonych do spożycia: </w:t>
      </w:r>
    </w:p>
    <w:p w14:paraId="7CCED1AF" w14:textId="77777777" w:rsidR="0016629B" w:rsidRDefault="0016629B" w:rsidP="0016629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16629B">
        <w:rPr>
          <w:rFonts w:ascii="Cambria" w:hAnsi="Cambria"/>
          <w:sz w:val="24"/>
          <w:szCs w:val="24"/>
        </w:rPr>
        <w:t xml:space="preserve">a) Poza miejscem sprzedaży: 40 </w:t>
      </w:r>
    </w:p>
    <w:p w14:paraId="254F0F2D" w14:textId="77777777" w:rsidR="0016629B" w:rsidRDefault="0016629B" w:rsidP="0016629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16629B">
        <w:rPr>
          <w:rFonts w:ascii="Cambria" w:hAnsi="Cambria"/>
          <w:sz w:val="24"/>
          <w:szCs w:val="24"/>
        </w:rPr>
        <w:t xml:space="preserve">b) W miejscu sprzedaży: 20 </w:t>
      </w:r>
    </w:p>
    <w:p w14:paraId="6505FAB3" w14:textId="77777777" w:rsidR="0016629B" w:rsidRDefault="0016629B" w:rsidP="0016629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16629B">
        <w:rPr>
          <w:rFonts w:ascii="Cambria" w:hAnsi="Cambria"/>
          <w:sz w:val="24"/>
          <w:szCs w:val="24"/>
        </w:rPr>
        <w:t xml:space="preserve">3) Zawierających powyżej 18% alkoholu przeznaczonych do spożycia: </w:t>
      </w:r>
    </w:p>
    <w:p w14:paraId="316F9E90" w14:textId="1DB91596" w:rsidR="0016629B" w:rsidRDefault="0016629B" w:rsidP="0016629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16629B">
        <w:rPr>
          <w:rFonts w:ascii="Cambria" w:hAnsi="Cambria"/>
          <w:sz w:val="24"/>
          <w:szCs w:val="24"/>
        </w:rPr>
        <w:t xml:space="preserve">a) Poza miejscem sprzedaży: </w:t>
      </w:r>
      <w:r w:rsidR="00F348FE">
        <w:rPr>
          <w:rFonts w:ascii="Cambria" w:hAnsi="Cambria"/>
          <w:sz w:val="24"/>
          <w:szCs w:val="24"/>
        </w:rPr>
        <w:t>40</w:t>
      </w:r>
    </w:p>
    <w:p w14:paraId="2222C59E" w14:textId="77777777" w:rsidR="0016629B" w:rsidRDefault="0016629B" w:rsidP="0016629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16629B">
        <w:rPr>
          <w:rFonts w:ascii="Cambria" w:hAnsi="Cambria"/>
          <w:sz w:val="24"/>
          <w:szCs w:val="24"/>
        </w:rPr>
        <w:t xml:space="preserve">b) W miejscu sprzedaży: 15 </w:t>
      </w:r>
    </w:p>
    <w:p w14:paraId="2B0406EE" w14:textId="77777777" w:rsidR="00F4782D" w:rsidRPr="00F4782D" w:rsidRDefault="00F4782D" w:rsidP="0016629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b/>
          <w:sz w:val="24"/>
          <w:szCs w:val="24"/>
        </w:rPr>
      </w:pPr>
      <w:r w:rsidRPr="00F4782D">
        <w:rPr>
          <w:rFonts w:ascii="Cambria" w:hAnsi="Cambria"/>
          <w:b/>
          <w:sz w:val="24"/>
          <w:szCs w:val="24"/>
        </w:rPr>
        <w:t>Zasady usytuowania miejsc sprzedaży i podawania napojów alkoholowych:</w:t>
      </w:r>
    </w:p>
    <w:p w14:paraId="548AABB5" w14:textId="77777777" w:rsidR="00F4782D" w:rsidRDefault="00F4782D" w:rsidP="0016629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1. </w:t>
      </w:r>
      <w:r w:rsidR="0016629B" w:rsidRPr="0016629B">
        <w:rPr>
          <w:rFonts w:ascii="Cambria" w:hAnsi="Cambria"/>
          <w:sz w:val="24"/>
          <w:szCs w:val="24"/>
        </w:rPr>
        <w:t xml:space="preserve">Miejsca sprzedaży i podawania napojów alkoholowych na terenie Gminy Gołdap nie mogą być usytuowane w odległości mniejszej niż 20 metrów (słownie: dwadzieścia metrów) od: </w:t>
      </w:r>
    </w:p>
    <w:p w14:paraId="66EA1106" w14:textId="77777777" w:rsidR="00F4782D" w:rsidRDefault="0016629B" w:rsidP="0016629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16629B">
        <w:rPr>
          <w:rFonts w:ascii="Cambria" w:hAnsi="Cambria"/>
          <w:sz w:val="24"/>
          <w:szCs w:val="24"/>
        </w:rPr>
        <w:t xml:space="preserve">1) szkół, przedszkoli, placówek szkolno-wychowawczych, </w:t>
      </w:r>
    </w:p>
    <w:p w14:paraId="3C9BFDF4" w14:textId="77777777" w:rsidR="00F4782D" w:rsidRDefault="0016629B" w:rsidP="0016629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16629B">
        <w:rPr>
          <w:rFonts w:ascii="Cambria" w:hAnsi="Cambria"/>
          <w:sz w:val="24"/>
          <w:szCs w:val="24"/>
        </w:rPr>
        <w:t xml:space="preserve">2) obiektów kultu religijnego (kościoły, kaplice, domy pogrzebowe, cmentarze), </w:t>
      </w:r>
    </w:p>
    <w:p w14:paraId="476A4D43" w14:textId="77777777" w:rsidR="00F4782D" w:rsidRDefault="0016629B" w:rsidP="0016629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16629B">
        <w:rPr>
          <w:rFonts w:ascii="Cambria" w:hAnsi="Cambria"/>
          <w:sz w:val="24"/>
          <w:szCs w:val="24"/>
        </w:rPr>
        <w:t xml:space="preserve">3) wyodrębnionych i zagospodarowanych placów zabaw dla dzieci, </w:t>
      </w:r>
    </w:p>
    <w:p w14:paraId="5422D217" w14:textId="77777777" w:rsidR="00F4782D" w:rsidRDefault="0016629B" w:rsidP="0016629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16629B">
        <w:rPr>
          <w:rFonts w:ascii="Cambria" w:hAnsi="Cambria"/>
          <w:sz w:val="24"/>
          <w:szCs w:val="24"/>
        </w:rPr>
        <w:t xml:space="preserve">4) obiektów koszarowych i zakwaterowania przejściowego jednostek wojskowych. </w:t>
      </w:r>
    </w:p>
    <w:p w14:paraId="56E29286" w14:textId="77777777" w:rsidR="00F31FA6" w:rsidRDefault="00F4782D" w:rsidP="00F4782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2. </w:t>
      </w:r>
      <w:r w:rsidR="0016629B" w:rsidRPr="0016629B">
        <w:rPr>
          <w:rFonts w:ascii="Cambria" w:hAnsi="Cambria"/>
          <w:sz w:val="24"/>
          <w:szCs w:val="24"/>
        </w:rPr>
        <w:t xml:space="preserve"> Odległość określoną w </w:t>
      </w:r>
      <w:r>
        <w:rPr>
          <w:rFonts w:ascii="Cambria" w:hAnsi="Cambria"/>
          <w:sz w:val="24"/>
          <w:szCs w:val="24"/>
        </w:rPr>
        <w:t>ust. 1</w:t>
      </w:r>
      <w:r w:rsidR="0016629B" w:rsidRPr="0016629B">
        <w:rPr>
          <w:rFonts w:ascii="Cambria" w:hAnsi="Cambria"/>
          <w:sz w:val="24"/>
          <w:szCs w:val="24"/>
        </w:rPr>
        <w:t xml:space="preserve"> mierzy się ciągiem komunikacyjnym od wejścia/ wyjścia głównego z obiektów opisanych w </w:t>
      </w:r>
      <w:r>
        <w:rPr>
          <w:rFonts w:ascii="Cambria" w:hAnsi="Cambria"/>
          <w:sz w:val="24"/>
          <w:szCs w:val="24"/>
        </w:rPr>
        <w:t>ust. 1</w:t>
      </w:r>
      <w:r w:rsidR="0016629B" w:rsidRPr="0016629B">
        <w:rPr>
          <w:rFonts w:ascii="Cambria" w:hAnsi="Cambria"/>
          <w:sz w:val="24"/>
          <w:szCs w:val="24"/>
        </w:rPr>
        <w:t xml:space="preserve">, do wejścia/wyjścia głównego do punktu sprzedaży lub sprzedaży i podawania napojów alkoholowych. Przez „ciąg komunikacyjny” należy rozumieć najkrótszą drogę dojścia ciągiem dróg publicznych, od wejścia lub wyjścia z punktu sprzedaży alkoholu lub podawania napojów alkoholowych do wejścia lub wyjścia z obiektów, o których mowa </w:t>
      </w:r>
      <w:r>
        <w:rPr>
          <w:rFonts w:ascii="Cambria" w:hAnsi="Cambria"/>
          <w:sz w:val="24"/>
          <w:szCs w:val="24"/>
        </w:rPr>
        <w:t>w ust. 1.</w:t>
      </w:r>
    </w:p>
    <w:p w14:paraId="4D1BF42C" w14:textId="77777777" w:rsidR="00776948" w:rsidRDefault="00776948" w:rsidP="00F4782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731F7D" w14:textId="76E036D3" w:rsidR="00245F7B" w:rsidRPr="003A6551" w:rsidRDefault="00C32163" w:rsidP="003F69DB">
      <w:pPr>
        <w:pageBreakBefore/>
        <w:spacing w:before="120" w:after="120" w:line="240" w:lineRule="auto"/>
        <w:jc w:val="both"/>
        <w:rPr>
          <w:b/>
          <w:i/>
          <w:color w:val="538135" w:themeColor="accent6" w:themeShade="BF"/>
          <w:sz w:val="24"/>
          <w:szCs w:val="24"/>
          <w:u w:val="single"/>
        </w:rPr>
      </w:pPr>
      <w:r w:rsidRPr="003A6551">
        <w:rPr>
          <w:rFonts w:ascii="Cambria" w:eastAsia="TimesNewRoman" w:hAnsi="Cambria" w:cs="Cambria"/>
          <w:b/>
          <w:bCs/>
          <w:color w:val="538135" w:themeColor="accent6" w:themeShade="BF"/>
          <w:sz w:val="24"/>
          <w:szCs w:val="24"/>
        </w:rPr>
        <w:lastRenderedPageBreak/>
        <w:t>VI</w:t>
      </w:r>
      <w:r w:rsidR="005918DA" w:rsidRPr="003A6551">
        <w:rPr>
          <w:rFonts w:ascii="Cambria" w:eastAsia="TimesNewRoman" w:hAnsi="Cambria" w:cs="Cambria"/>
          <w:b/>
          <w:bCs/>
          <w:color w:val="538135" w:themeColor="accent6" w:themeShade="BF"/>
          <w:sz w:val="24"/>
          <w:szCs w:val="24"/>
        </w:rPr>
        <w:t>I</w:t>
      </w:r>
      <w:r w:rsidRPr="003A6551">
        <w:rPr>
          <w:rFonts w:ascii="Cambria" w:eastAsia="TimesNewRoman" w:hAnsi="Cambria" w:cs="Cambria"/>
          <w:b/>
          <w:bCs/>
          <w:color w:val="538135" w:themeColor="accent6" w:themeShade="BF"/>
          <w:sz w:val="24"/>
          <w:szCs w:val="24"/>
        </w:rPr>
        <w:t>. DANE DOTYCZĄCE ZJAWISKA PROBLEMÓW ALKOHOLOWYCH W GMINIE GOŁDAP, ZANOTOWANE W 20</w:t>
      </w:r>
      <w:r w:rsidR="00A94D63" w:rsidRPr="003A6551">
        <w:rPr>
          <w:rFonts w:ascii="Cambria" w:eastAsia="TimesNewRoman" w:hAnsi="Cambria" w:cs="Cambria"/>
          <w:b/>
          <w:bCs/>
          <w:color w:val="538135" w:themeColor="accent6" w:themeShade="BF"/>
          <w:sz w:val="24"/>
          <w:szCs w:val="24"/>
        </w:rPr>
        <w:t>20</w:t>
      </w:r>
      <w:r w:rsidRPr="003A6551">
        <w:rPr>
          <w:rFonts w:ascii="Cambria" w:eastAsia="TimesNewRoman" w:hAnsi="Cambria" w:cs="Cambria"/>
          <w:b/>
          <w:bCs/>
          <w:color w:val="538135" w:themeColor="accent6" w:themeShade="BF"/>
          <w:sz w:val="24"/>
          <w:szCs w:val="24"/>
        </w:rPr>
        <w:t xml:space="preserve"> ROKU PRZEZ SŁUŻBY I SPECJALISTYCZNE PLACÓWKI.</w:t>
      </w:r>
    </w:p>
    <w:p w14:paraId="0F8BE0A5" w14:textId="77777777" w:rsidR="00245F7B" w:rsidRPr="00160DD8" w:rsidRDefault="00C32163" w:rsidP="00160DD8">
      <w:pPr>
        <w:spacing w:before="120" w:after="0" w:line="360" w:lineRule="auto"/>
        <w:jc w:val="both"/>
        <w:rPr>
          <w:rFonts w:ascii="Cambria" w:hAnsi="Cambria"/>
          <w:sz w:val="24"/>
          <w:szCs w:val="24"/>
        </w:rPr>
      </w:pPr>
      <w:r w:rsidRPr="00160DD8">
        <w:rPr>
          <w:rFonts w:ascii="Cambria" w:hAnsi="Cambria"/>
          <w:b/>
          <w:sz w:val="24"/>
          <w:szCs w:val="24"/>
        </w:rPr>
        <w:t>Gminna Komisja ds. Rozwiązywania Problemów Alkoholowych</w:t>
      </w:r>
      <w:r w:rsidRPr="00160DD8">
        <w:rPr>
          <w:rFonts w:ascii="Cambria" w:hAnsi="Cambria"/>
          <w:sz w:val="24"/>
          <w:szCs w:val="24"/>
        </w:rPr>
        <w:t xml:space="preserve"> </w:t>
      </w:r>
      <w:r w:rsidRPr="00160DD8">
        <w:rPr>
          <w:rFonts w:ascii="Cambria" w:hAnsi="Cambria"/>
          <w:b/>
          <w:sz w:val="24"/>
          <w:szCs w:val="24"/>
        </w:rPr>
        <w:t>w Gołdapi</w:t>
      </w:r>
      <w:r w:rsidRPr="00160DD8">
        <w:rPr>
          <w:rFonts w:ascii="Cambria" w:hAnsi="Cambria"/>
          <w:sz w:val="24"/>
          <w:szCs w:val="24"/>
        </w:rPr>
        <w:t xml:space="preserve"> spotkała się na 1</w:t>
      </w:r>
      <w:r w:rsidR="00245F7B" w:rsidRPr="00160DD8">
        <w:rPr>
          <w:rFonts w:ascii="Cambria" w:hAnsi="Cambria"/>
          <w:sz w:val="24"/>
          <w:szCs w:val="24"/>
        </w:rPr>
        <w:t>2</w:t>
      </w:r>
      <w:r w:rsidRPr="00160DD8">
        <w:rPr>
          <w:rFonts w:ascii="Cambria" w:hAnsi="Cambria"/>
          <w:sz w:val="24"/>
          <w:szCs w:val="24"/>
        </w:rPr>
        <w:t xml:space="preserve"> posiedzeniach plenarnych. GKRPA liczy 3 zespoły:</w:t>
      </w:r>
    </w:p>
    <w:p w14:paraId="0435D271" w14:textId="5C9CAEDB" w:rsidR="00245F7B" w:rsidRPr="00160DD8" w:rsidRDefault="00245F7B" w:rsidP="00160DD8">
      <w:pPr>
        <w:spacing w:before="120" w:after="0" w:line="360" w:lineRule="auto"/>
        <w:jc w:val="both"/>
        <w:rPr>
          <w:rFonts w:ascii="Cambria" w:hAnsi="Cambria"/>
          <w:sz w:val="24"/>
          <w:szCs w:val="24"/>
        </w:rPr>
      </w:pPr>
      <w:r w:rsidRPr="00160DD8">
        <w:rPr>
          <w:rFonts w:ascii="Cambria" w:hAnsi="Cambria"/>
          <w:sz w:val="24"/>
          <w:szCs w:val="24"/>
        </w:rPr>
        <w:t xml:space="preserve">- </w:t>
      </w:r>
      <w:r w:rsidR="00C32163" w:rsidRPr="00160DD8">
        <w:rPr>
          <w:rFonts w:ascii="Cambria" w:hAnsi="Cambria"/>
          <w:sz w:val="24"/>
          <w:szCs w:val="24"/>
        </w:rPr>
        <w:t xml:space="preserve">zespół </w:t>
      </w:r>
      <w:r w:rsidR="000F4136">
        <w:rPr>
          <w:rFonts w:ascii="Cambria" w:hAnsi="Cambria"/>
          <w:sz w:val="24"/>
          <w:szCs w:val="24"/>
        </w:rPr>
        <w:t xml:space="preserve">ds. lecznictwa odwykowego, </w:t>
      </w:r>
      <w:r w:rsidR="00C32163" w:rsidRPr="00160DD8">
        <w:rPr>
          <w:rFonts w:ascii="Cambria" w:hAnsi="Cambria"/>
          <w:sz w:val="24"/>
          <w:szCs w:val="24"/>
        </w:rPr>
        <w:t xml:space="preserve"> </w:t>
      </w:r>
    </w:p>
    <w:p w14:paraId="1FD6EAE1" w14:textId="77777777" w:rsidR="00245F7B" w:rsidRPr="00160DD8" w:rsidRDefault="00245F7B" w:rsidP="00160DD8">
      <w:pPr>
        <w:spacing w:before="120" w:after="0" w:line="360" w:lineRule="auto"/>
        <w:jc w:val="both"/>
        <w:rPr>
          <w:rFonts w:ascii="Cambria" w:hAnsi="Cambria"/>
          <w:sz w:val="24"/>
          <w:szCs w:val="24"/>
        </w:rPr>
      </w:pPr>
      <w:r w:rsidRPr="00160DD8">
        <w:rPr>
          <w:rFonts w:ascii="Cambria" w:hAnsi="Cambria"/>
          <w:sz w:val="24"/>
          <w:szCs w:val="24"/>
        </w:rPr>
        <w:t>- zespół ds. kontroli punktów sprzedaży</w:t>
      </w:r>
      <w:r w:rsidR="00372F34">
        <w:rPr>
          <w:rFonts w:ascii="Cambria" w:hAnsi="Cambria"/>
          <w:sz w:val="24"/>
          <w:szCs w:val="24"/>
        </w:rPr>
        <w:t xml:space="preserve"> alkoholu,</w:t>
      </w:r>
    </w:p>
    <w:p w14:paraId="12FD8B90" w14:textId="1B90A366" w:rsidR="00245F7B" w:rsidRPr="00160DD8" w:rsidRDefault="00245F7B" w:rsidP="00160DD8">
      <w:pPr>
        <w:spacing w:before="120" w:after="0" w:line="360" w:lineRule="auto"/>
        <w:jc w:val="both"/>
        <w:rPr>
          <w:rFonts w:ascii="Cambria" w:hAnsi="Cambria"/>
          <w:sz w:val="24"/>
          <w:szCs w:val="24"/>
        </w:rPr>
      </w:pPr>
      <w:r w:rsidRPr="00160DD8">
        <w:rPr>
          <w:rFonts w:ascii="Cambria" w:hAnsi="Cambria"/>
          <w:sz w:val="24"/>
          <w:szCs w:val="24"/>
        </w:rPr>
        <w:t xml:space="preserve">- </w:t>
      </w:r>
      <w:r w:rsidR="00C32163" w:rsidRPr="00160DD8">
        <w:rPr>
          <w:rFonts w:ascii="Cambria" w:hAnsi="Cambria"/>
          <w:sz w:val="24"/>
          <w:szCs w:val="24"/>
        </w:rPr>
        <w:t xml:space="preserve">zespół ds. </w:t>
      </w:r>
      <w:r w:rsidR="000F4136">
        <w:rPr>
          <w:rFonts w:ascii="Cambria" w:hAnsi="Cambria"/>
          <w:sz w:val="24"/>
          <w:szCs w:val="24"/>
        </w:rPr>
        <w:t xml:space="preserve">przeciwdziałania </w:t>
      </w:r>
      <w:r w:rsidR="00C32163" w:rsidRPr="00160DD8">
        <w:rPr>
          <w:rFonts w:ascii="Cambria" w:hAnsi="Cambria"/>
          <w:sz w:val="24"/>
          <w:szCs w:val="24"/>
        </w:rPr>
        <w:t xml:space="preserve">przemocy </w:t>
      </w:r>
      <w:r w:rsidR="000F4136">
        <w:rPr>
          <w:rFonts w:ascii="Cambria" w:hAnsi="Cambria"/>
          <w:sz w:val="24"/>
          <w:szCs w:val="24"/>
        </w:rPr>
        <w:t xml:space="preserve">w rodzinie, </w:t>
      </w:r>
    </w:p>
    <w:p w14:paraId="23DFD447" w14:textId="760B7B56" w:rsidR="00376E8E" w:rsidRPr="00376E8E" w:rsidRDefault="00352A27" w:rsidP="00376E8E">
      <w:pPr>
        <w:suppressAutoHyphens w:val="0"/>
        <w:spacing w:after="160" w:line="259" w:lineRule="auto"/>
        <w:jc w:val="both"/>
        <w:rPr>
          <w:rFonts w:ascii="Cambria" w:eastAsiaTheme="minorHAnsi" w:hAnsi="Cambria" w:cstheme="minorBidi"/>
          <w:sz w:val="24"/>
          <w:szCs w:val="24"/>
          <w:lang w:eastAsia="en-US"/>
        </w:rPr>
      </w:pPr>
      <w:bookmarkStart w:id="48" w:name="_Hlk24544565"/>
      <w:r w:rsidRPr="00160DD8">
        <w:rPr>
          <w:rFonts w:ascii="Cambria" w:eastAsiaTheme="minorHAnsi" w:hAnsi="Cambria" w:cstheme="minorBidi"/>
          <w:sz w:val="24"/>
          <w:szCs w:val="24"/>
          <w:lang w:eastAsia="en-US"/>
        </w:rPr>
        <w:t>1</w:t>
      </w:r>
      <w:r w:rsidR="00376E8E" w:rsidRPr="00376E8E">
        <w:rPr>
          <w:rFonts w:ascii="Cambria" w:eastAsiaTheme="minorHAnsi" w:hAnsi="Cambria" w:cstheme="minorBidi"/>
          <w:sz w:val="24"/>
          <w:szCs w:val="24"/>
          <w:lang w:eastAsia="en-US"/>
        </w:rPr>
        <w:t xml:space="preserve">. Interwencje GKRPA w Gołdapi – pomoc dla osób z problemem alkoholowym </w:t>
      </w:r>
      <w:r w:rsidRPr="00160DD8">
        <w:rPr>
          <w:rFonts w:ascii="Cambria" w:eastAsiaTheme="minorHAnsi" w:hAnsi="Cambria" w:cstheme="minorBidi"/>
          <w:sz w:val="24"/>
          <w:szCs w:val="24"/>
          <w:lang w:eastAsia="en-US"/>
        </w:rPr>
        <w:t>w 201</w:t>
      </w:r>
      <w:r w:rsidR="00BB2A86">
        <w:rPr>
          <w:rFonts w:ascii="Cambria" w:eastAsiaTheme="minorHAnsi" w:hAnsi="Cambria" w:cstheme="minorBidi"/>
          <w:sz w:val="24"/>
          <w:szCs w:val="24"/>
          <w:lang w:eastAsia="en-US"/>
        </w:rPr>
        <w:t xml:space="preserve">9 </w:t>
      </w:r>
      <w:r w:rsidRPr="00160DD8">
        <w:rPr>
          <w:rFonts w:ascii="Cambria" w:eastAsiaTheme="minorHAnsi" w:hAnsi="Cambria" w:cstheme="minorBidi"/>
          <w:sz w:val="24"/>
          <w:szCs w:val="24"/>
          <w:lang w:eastAsia="en-US"/>
        </w:rPr>
        <w:t>roku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933"/>
        <w:gridCol w:w="1418"/>
      </w:tblGrid>
      <w:tr w:rsidR="00376E8E" w:rsidRPr="00376E8E" w14:paraId="4A584E08" w14:textId="77777777" w:rsidTr="00376E8E">
        <w:tc>
          <w:tcPr>
            <w:tcW w:w="7933" w:type="dxa"/>
          </w:tcPr>
          <w:p w14:paraId="5CDF6DC6" w14:textId="77777777" w:rsidR="00376E8E" w:rsidRPr="00376E8E" w:rsidRDefault="00376E8E" w:rsidP="00376E8E">
            <w:pPr>
              <w:suppressAutoHyphens w:val="0"/>
              <w:spacing w:after="0" w:line="240" w:lineRule="auto"/>
              <w:jc w:val="both"/>
              <w:rPr>
                <w:rFonts w:ascii="Cambria" w:eastAsiaTheme="minorHAnsi" w:hAnsi="Cambria" w:cstheme="minorBidi"/>
                <w:b/>
                <w:bCs/>
                <w:lang w:eastAsia="en-US"/>
              </w:rPr>
            </w:pPr>
            <w:r w:rsidRPr="00376E8E">
              <w:rPr>
                <w:rFonts w:ascii="Cambria" w:eastAsiaTheme="minorHAnsi" w:hAnsi="Cambria" w:cstheme="minorBidi"/>
                <w:b/>
                <w:bCs/>
                <w:lang w:eastAsia="en-US"/>
              </w:rPr>
              <w:t>Gmina Gołdap</w:t>
            </w:r>
          </w:p>
        </w:tc>
        <w:tc>
          <w:tcPr>
            <w:tcW w:w="1418" w:type="dxa"/>
          </w:tcPr>
          <w:p w14:paraId="028337CD" w14:textId="41E1EDC1" w:rsidR="00376E8E" w:rsidRPr="00376E8E" w:rsidRDefault="00376E8E" w:rsidP="00376E8E">
            <w:pPr>
              <w:suppressAutoHyphens w:val="0"/>
              <w:spacing w:after="0" w:line="240" w:lineRule="auto"/>
              <w:jc w:val="center"/>
              <w:rPr>
                <w:rFonts w:ascii="Cambria" w:eastAsiaTheme="minorHAnsi" w:hAnsi="Cambria" w:cstheme="minorBidi"/>
                <w:b/>
                <w:bCs/>
                <w:lang w:eastAsia="en-US"/>
              </w:rPr>
            </w:pPr>
            <w:r w:rsidRPr="00376E8E">
              <w:rPr>
                <w:rFonts w:ascii="Cambria" w:eastAsiaTheme="minorHAnsi" w:hAnsi="Cambria" w:cstheme="minorBidi"/>
                <w:b/>
                <w:bCs/>
                <w:lang w:eastAsia="en-US"/>
              </w:rPr>
              <w:t>201</w:t>
            </w:r>
            <w:r w:rsidR="00A94D63">
              <w:rPr>
                <w:rFonts w:ascii="Cambria" w:eastAsiaTheme="minorHAnsi" w:hAnsi="Cambria" w:cstheme="minorBidi"/>
                <w:b/>
                <w:bCs/>
                <w:lang w:eastAsia="en-US"/>
              </w:rPr>
              <w:t>9</w:t>
            </w:r>
          </w:p>
          <w:p w14:paraId="7F00520A" w14:textId="77777777" w:rsidR="00376E8E" w:rsidRPr="00376E8E" w:rsidRDefault="00376E8E" w:rsidP="00376E8E">
            <w:pPr>
              <w:suppressAutoHyphens w:val="0"/>
              <w:spacing w:after="0" w:line="240" w:lineRule="auto"/>
              <w:jc w:val="both"/>
              <w:rPr>
                <w:rFonts w:ascii="Cambria" w:eastAsiaTheme="minorHAnsi" w:hAnsi="Cambria" w:cstheme="minorBidi"/>
                <w:b/>
                <w:bCs/>
                <w:lang w:eastAsia="en-US"/>
              </w:rPr>
            </w:pPr>
          </w:p>
        </w:tc>
      </w:tr>
      <w:tr w:rsidR="00376E8E" w:rsidRPr="00376E8E" w14:paraId="1E1A6492" w14:textId="77777777" w:rsidTr="00376E8E">
        <w:tc>
          <w:tcPr>
            <w:tcW w:w="7933" w:type="dxa"/>
          </w:tcPr>
          <w:p w14:paraId="38B6782D" w14:textId="77777777" w:rsidR="00376E8E" w:rsidRPr="00376E8E" w:rsidRDefault="00376E8E" w:rsidP="00376E8E">
            <w:pPr>
              <w:suppressAutoHyphens w:val="0"/>
              <w:spacing w:after="0" w:line="240" w:lineRule="auto"/>
              <w:jc w:val="both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  <w:r w:rsidRPr="00376E8E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>1. Liczba osób,  w stosunku, do których GKRPA podjęła czynności zmierzające do orzeczenia</w:t>
            </w:r>
            <w:r w:rsidRPr="00160DD8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br/>
            </w:r>
            <w:r w:rsidRPr="00376E8E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 xml:space="preserve"> o zastosowaniu wobec osoby uzależnionej od alkoholu obowiązku poddani a się leczeniu </w:t>
            </w:r>
            <w:r w:rsidRPr="00160DD8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br/>
            </w:r>
            <w:r w:rsidRPr="00376E8E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>w placówce leczenia uzależnienia od alkoholu</w:t>
            </w:r>
          </w:p>
        </w:tc>
        <w:tc>
          <w:tcPr>
            <w:tcW w:w="1418" w:type="dxa"/>
          </w:tcPr>
          <w:p w14:paraId="4B2D2612" w14:textId="28414FD1" w:rsidR="00376E8E" w:rsidRPr="00376E8E" w:rsidRDefault="00BC2F44" w:rsidP="00376E8E">
            <w:pPr>
              <w:suppressAutoHyphens w:val="0"/>
              <w:spacing w:after="0" w:line="240" w:lineRule="auto"/>
              <w:jc w:val="center"/>
              <w:rPr>
                <w:rFonts w:ascii="Cambria" w:eastAsiaTheme="minorHAnsi" w:hAnsi="Cambria" w:cstheme="minorBidi"/>
                <w:lang w:eastAsia="en-US"/>
              </w:rPr>
            </w:pPr>
            <w:r>
              <w:rPr>
                <w:rFonts w:ascii="Cambria" w:eastAsiaTheme="minorHAnsi" w:hAnsi="Cambria" w:cstheme="minorBidi"/>
                <w:lang w:eastAsia="en-US"/>
              </w:rPr>
              <w:t>32</w:t>
            </w:r>
          </w:p>
        </w:tc>
      </w:tr>
      <w:tr w:rsidR="00376E8E" w:rsidRPr="00376E8E" w14:paraId="4DCA6325" w14:textId="77777777" w:rsidTr="00376E8E">
        <w:tc>
          <w:tcPr>
            <w:tcW w:w="7933" w:type="dxa"/>
          </w:tcPr>
          <w:p w14:paraId="7590FB52" w14:textId="77777777" w:rsidR="00376E8E" w:rsidRPr="00376E8E" w:rsidRDefault="00376E8E" w:rsidP="00376E8E">
            <w:pPr>
              <w:suppressAutoHyphens w:val="0"/>
              <w:spacing w:after="0" w:line="240" w:lineRule="auto"/>
              <w:jc w:val="both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  <w:r w:rsidRPr="00376E8E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>2. Liczba członków rodzin osób z problemem alkoholowym, z którymi GKRPA przeprowadziła rozmowy</w:t>
            </w:r>
          </w:p>
        </w:tc>
        <w:tc>
          <w:tcPr>
            <w:tcW w:w="1418" w:type="dxa"/>
          </w:tcPr>
          <w:p w14:paraId="5606612A" w14:textId="32352E63" w:rsidR="00376E8E" w:rsidRPr="00376E8E" w:rsidRDefault="00BC2F44" w:rsidP="00376E8E">
            <w:pPr>
              <w:suppressAutoHyphens w:val="0"/>
              <w:spacing w:after="0" w:line="240" w:lineRule="auto"/>
              <w:jc w:val="center"/>
              <w:rPr>
                <w:rFonts w:ascii="Cambria" w:eastAsiaTheme="minorHAnsi" w:hAnsi="Cambria" w:cstheme="minorBidi"/>
                <w:lang w:eastAsia="en-US"/>
              </w:rPr>
            </w:pPr>
            <w:r>
              <w:rPr>
                <w:rFonts w:ascii="Cambria" w:eastAsiaTheme="minorHAnsi" w:hAnsi="Cambria" w:cstheme="minorBidi"/>
                <w:lang w:eastAsia="en-US"/>
              </w:rPr>
              <w:t>19</w:t>
            </w:r>
          </w:p>
        </w:tc>
      </w:tr>
      <w:tr w:rsidR="00376E8E" w:rsidRPr="00376E8E" w14:paraId="2C8C10EE" w14:textId="77777777" w:rsidTr="00376E8E">
        <w:tc>
          <w:tcPr>
            <w:tcW w:w="7933" w:type="dxa"/>
          </w:tcPr>
          <w:p w14:paraId="684A68F1" w14:textId="50B9DAC2" w:rsidR="00376E8E" w:rsidRPr="00376E8E" w:rsidRDefault="00376E8E" w:rsidP="00376E8E">
            <w:pPr>
              <w:suppressAutoHyphens w:val="0"/>
              <w:spacing w:after="0" w:line="240" w:lineRule="auto"/>
              <w:jc w:val="both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  <w:r w:rsidRPr="00376E8E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>3. Liczba osób</w:t>
            </w:r>
            <w:r w:rsidR="00BC2F44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 xml:space="preserve"> uzależnionych od alkoholu, z którymi GKRPA przeprowadziła rozmowy</w:t>
            </w:r>
          </w:p>
        </w:tc>
        <w:tc>
          <w:tcPr>
            <w:tcW w:w="1418" w:type="dxa"/>
          </w:tcPr>
          <w:p w14:paraId="09A8D1FA" w14:textId="43B7DA83" w:rsidR="00376E8E" w:rsidRPr="00376E8E" w:rsidRDefault="00BC2F44" w:rsidP="00376E8E">
            <w:pPr>
              <w:suppressAutoHyphens w:val="0"/>
              <w:spacing w:after="0" w:line="240" w:lineRule="auto"/>
              <w:jc w:val="center"/>
              <w:rPr>
                <w:rFonts w:ascii="Cambria" w:eastAsiaTheme="minorHAnsi" w:hAnsi="Cambria" w:cstheme="minorBidi"/>
                <w:lang w:eastAsia="en-US"/>
              </w:rPr>
            </w:pPr>
            <w:r>
              <w:rPr>
                <w:rFonts w:ascii="Cambria" w:eastAsiaTheme="minorHAnsi" w:hAnsi="Cambria" w:cstheme="minorBidi"/>
                <w:lang w:eastAsia="en-US"/>
              </w:rPr>
              <w:t>23</w:t>
            </w:r>
          </w:p>
        </w:tc>
      </w:tr>
      <w:tr w:rsidR="00376E8E" w:rsidRPr="00376E8E" w14:paraId="526A6ED9" w14:textId="77777777" w:rsidTr="00376E8E">
        <w:tc>
          <w:tcPr>
            <w:tcW w:w="7933" w:type="dxa"/>
          </w:tcPr>
          <w:p w14:paraId="14723B47" w14:textId="77777777" w:rsidR="00376E8E" w:rsidRPr="00376E8E" w:rsidRDefault="00376E8E" w:rsidP="00376E8E">
            <w:pPr>
              <w:suppressAutoHyphens w:val="0"/>
              <w:spacing w:after="0" w:line="240" w:lineRule="auto"/>
              <w:jc w:val="both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  <w:r w:rsidRPr="00376E8E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 xml:space="preserve">4. Liczba osób, wobec których GKRPA wystąpiła do sądu z wnioskiem o zobowiązanie do podjęcia leczenia odwykowego </w:t>
            </w:r>
          </w:p>
        </w:tc>
        <w:tc>
          <w:tcPr>
            <w:tcW w:w="1418" w:type="dxa"/>
          </w:tcPr>
          <w:p w14:paraId="7D58CAD6" w14:textId="4E6E4897" w:rsidR="00376E8E" w:rsidRPr="00376E8E" w:rsidRDefault="00BC2F44" w:rsidP="00376E8E">
            <w:pPr>
              <w:suppressAutoHyphens w:val="0"/>
              <w:spacing w:after="0" w:line="240" w:lineRule="auto"/>
              <w:jc w:val="center"/>
              <w:rPr>
                <w:rFonts w:ascii="Cambria" w:eastAsiaTheme="minorHAnsi" w:hAnsi="Cambria" w:cstheme="minorBidi"/>
                <w:lang w:eastAsia="en-US"/>
              </w:rPr>
            </w:pPr>
            <w:r>
              <w:rPr>
                <w:rFonts w:ascii="Cambria" w:eastAsiaTheme="minorHAnsi" w:hAnsi="Cambria" w:cstheme="minorBidi"/>
                <w:lang w:eastAsia="en-US"/>
              </w:rPr>
              <w:t>20</w:t>
            </w:r>
          </w:p>
        </w:tc>
      </w:tr>
    </w:tbl>
    <w:p w14:paraId="582B6574" w14:textId="75E7B5AC" w:rsidR="00376E8E" w:rsidRPr="00376E8E" w:rsidRDefault="00376E8E" w:rsidP="00376E8E">
      <w:pPr>
        <w:suppressAutoHyphens w:val="0"/>
        <w:spacing w:after="160" w:line="259" w:lineRule="auto"/>
        <w:jc w:val="both"/>
        <w:rPr>
          <w:rFonts w:ascii="Cambria" w:eastAsiaTheme="minorHAnsi" w:hAnsi="Cambria" w:cstheme="minorBidi"/>
          <w:sz w:val="16"/>
          <w:szCs w:val="16"/>
          <w:lang w:eastAsia="en-US"/>
        </w:rPr>
      </w:pPr>
      <w:r w:rsidRPr="00376E8E">
        <w:rPr>
          <w:rFonts w:ascii="Cambria" w:eastAsiaTheme="minorHAnsi" w:hAnsi="Cambria" w:cstheme="minorBidi"/>
          <w:sz w:val="16"/>
          <w:szCs w:val="16"/>
          <w:lang w:eastAsia="en-US"/>
        </w:rPr>
        <w:t>Na podstawie: PARPA-G1 – Sprawozdanie z działalności samorządów lokalnych w zakresie profilaktyki i rozwiązywania problemów alkoholowych dla Gminy Gołdap za</w:t>
      </w:r>
      <w:r w:rsidR="00352A27" w:rsidRPr="00160DD8">
        <w:rPr>
          <w:rFonts w:ascii="Cambria" w:eastAsiaTheme="minorHAnsi" w:hAnsi="Cambria" w:cstheme="minorBidi"/>
          <w:sz w:val="16"/>
          <w:szCs w:val="16"/>
          <w:lang w:eastAsia="en-US"/>
        </w:rPr>
        <w:t xml:space="preserve"> rok </w:t>
      </w:r>
      <w:r w:rsidRPr="00376E8E">
        <w:rPr>
          <w:rFonts w:ascii="Cambria" w:eastAsiaTheme="minorHAnsi" w:hAnsi="Cambria" w:cstheme="minorBidi"/>
          <w:sz w:val="16"/>
          <w:szCs w:val="16"/>
          <w:lang w:eastAsia="en-US"/>
        </w:rPr>
        <w:t>201</w:t>
      </w:r>
      <w:r w:rsidR="00BC2F44">
        <w:rPr>
          <w:rFonts w:ascii="Cambria" w:eastAsiaTheme="minorHAnsi" w:hAnsi="Cambria" w:cstheme="minorBidi"/>
          <w:sz w:val="16"/>
          <w:szCs w:val="16"/>
          <w:lang w:eastAsia="en-US"/>
        </w:rPr>
        <w:t>9</w:t>
      </w:r>
      <w:r w:rsidRPr="00376E8E">
        <w:rPr>
          <w:rFonts w:ascii="Cambria" w:eastAsiaTheme="minorHAnsi" w:hAnsi="Cambria" w:cstheme="minorBidi"/>
          <w:sz w:val="16"/>
          <w:szCs w:val="16"/>
          <w:lang w:eastAsia="en-US"/>
        </w:rPr>
        <w:t>.</w:t>
      </w:r>
    </w:p>
    <w:bookmarkEnd w:id="48"/>
    <w:p w14:paraId="13DFFF31" w14:textId="695A2F3B" w:rsidR="00376E8E" w:rsidRPr="00376E8E" w:rsidRDefault="00352A27" w:rsidP="00376E8E">
      <w:pPr>
        <w:suppressAutoHyphens w:val="0"/>
        <w:spacing w:after="160" w:line="259" w:lineRule="auto"/>
        <w:jc w:val="both"/>
        <w:rPr>
          <w:rFonts w:ascii="Cambria" w:eastAsiaTheme="minorHAnsi" w:hAnsi="Cambria" w:cstheme="minorBidi"/>
          <w:sz w:val="24"/>
          <w:szCs w:val="24"/>
          <w:lang w:eastAsia="en-US"/>
        </w:rPr>
      </w:pPr>
      <w:r w:rsidRPr="00160DD8">
        <w:rPr>
          <w:rFonts w:ascii="Cambria" w:eastAsiaTheme="minorHAnsi" w:hAnsi="Cambria" w:cstheme="minorBidi"/>
          <w:sz w:val="24"/>
          <w:szCs w:val="24"/>
          <w:lang w:eastAsia="en-US"/>
        </w:rPr>
        <w:t>2.</w:t>
      </w:r>
      <w:r w:rsidR="00376E8E" w:rsidRPr="00376E8E">
        <w:rPr>
          <w:rFonts w:ascii="Cambria" w:eastAsiaTheme="minorHAnsi" w:hAnsi="Cambria" w:cstheme="minorBidi"/>
          <w:sz w:val="24"/>
          <w:szCs w:val="24"/>
          <w:lang w:eastAsia="en-US"/>
        </w:rPr>
        <w:t xml:space="preserve"> Prace GKRPA w Gołdapi – pomoc ofiarom przemocy </w:t>
      </w:r>
      <w:r w:rsidRPr="00160DD8">
        <w:rPr>
          <w:rFonts w:ascii="Cambria" w:eastAsiaTheme="minorHAnsi" w:hAnsi="Cambria" w:cstheme="minorBidi"/>
          <w:sz w:val="24"/>
          <w:szCs w:val="24"/>
          <w:lang w:eastAsia="en-US"/>
        </w:rPr>
        <w:t>w 201</w:t>
      </w:r>
      <w:r w:rsidR="00BC2F44">
        <w:rPr>
          <w:rFonts w:ascii="Cambria" w:eastAsiaTheme="minorHAnsi" w:hAnsi="Cambria" w:cstheme="minorBidi"/>
          <w:sz w:val="24"/>
          <w:szCs w:val="24"/>
          <w:lang w:eastAsia="en-US"/>
        </w:rPr>
        <w:t>9</w:t>
      </w:r>
      <w:r w:rsidRPr="00160DD8">
        <w:rPr>
          <w:rFonts w:ascii="Cambria" w:eastAsiaTheme="minorHAnsi" w:hAnsi="Cambria" w:cstheme="minorBidi"/>
          <w:sz w:val="24"/>
          <w:szCs w:val="24"/>
          <w:lang w:eastAsia="en-US"/>
        </w:rPr>
        <w:t xml:space="preserve"> roku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933"/>
        <w:gridCol w:w="1418"/>
      </w:tblGrid>
      <w:tr w:rsidR="00352A27" w:rsidRPr="00160DD8" w14:paraId="620A3348" w14:textId="77777777" w:rsidTr="00352A27">
        <w:tc>
          <w:tcPr>
            <w:tcW w:w="7933" w:type="dxa"/>
          </w:tcPr>
          <w:p w14:paraId="134DAB6F" w14:textId="77777777" w:rsidR="00352A27" w:rsidRPr="00376E8E" w:rsidRDefault="00352A27" w:rsidP="00376E8E">
            <w:pPr>
              <w:suppressAutoHyphens w:val="0"/>
              <w:spacing w:after="0" w:line="240" w:lineRule="auto"/>
              <w:jc w:val="both"/>
              <w:rPr>
                <w:rFonts w:ascii="Cambria" w:eastAsiaTheme="minorHAnsi" w:hAnsi="Cambria" w:cstheme="minorBidi"/>
                <w:b/>
                <w:bCs/>
                <w:lang w:eastAsia="en-US"/>
              </w:rPr>
            </w:pPr>
            <w:r w:rsidRPr="00376E8E">
              <w:rPr>
                <w:rFonts w:ascii="Cambria" w:eastAsiaTheme="minorHAnsi" w:hAnsi="Cambria" w:cstheme="minorBidi"/>
                <w:b/>
                <w:bCs/>
                <w:lang w:eastAsia="en-US"/>
              </w:rPr>
              <w:t>Gmina Gołdap</w:t>
            </w:r>
          </w:p>
        </w:tc>
        <w:tc>
          <w:tcPr>
            <w:tcW w:w="1418" w:type="dxa"/>
          </w:tcPr>
          <w:p w14:paraId="25B67062" w14:textId="0548B035" w:rsidR="00352A27" w:rsidRPr="00376E8E" w:rsidRDefault="00352A27" w:rsidP="00352A27">
            <w:pPr>
              <w:suppressAutoHyphens w:val="0"/>
              <w:spacing w:after="0" w:line="240" w:lineRule="auto"/>
              <w:jc w:val="center"/>
              <w:rPr>
                <w:rFonts w:ascii="Cambria" w:eastAsiaTheme="minorHAnsi" w:hAnsi="Cambria" w:cstheme="minorBidi"/>
                <w:b/>
                <w:bCs/>
                <w:lang w:eastAsia="en-US"/>
              </w:rPr>
            </w:pPr>
            <w:r w:rsidRPr="00376E8E">
              <w:rPr>
                <w:rFonts w:ascii="Cambria" w:eastAsiaTheme="minorHAnsi" w:hAnsi="Cambria" w:cstheme="minorBidi"/>
                <w:b/>
                <w:bCs/>
                <w:lang w:eastAsia="en-US"/>
              </w:rPr>
              <w:t>201</w:t>
            </w:r>
            <w:r w:rsidR="00A94D63">
              <w:rPr>
                <w:rFonts w:ascii="Cambria" w:eastAsiaTheme="minorHAnsi" w:hAnsi="Cambria" w:cstheme="minorBidi"/>
                <w:b/>
                <w:bCs/>
                <w:lang w:eastAsia="en-US"/>
              </w:rPr>
              <w:t>9</w:t>
            </w:r>
          </w:p>
          <w:p w14:paraId="630215C6" w14:textId="77777777" w:rsidR="00352A27" w:rsidRPr="00376E8E" w:rsidRDefault="00352A27" w:rsidP="00352A27">
            <w:pPr>
              <w:suppressAutoHyphens w:val="0"/>
              <w:spacing w:after="0" w:line="240" w:lineRule="auto"/>
              <w:jc w:val="center"/>
              <w:rPr>
                <w:rFonts w:ascii="Cambria" w:eastAsiaTheme="minorHAnsi" w:hAnsi="Cambria" w:cstheme="minorBidi"/>
                <w:b/>
                <w:bCs/>
                <w:lang w:eastAsia="en-US"/>
              </w:rPr>
            </w:pPr>
          </w:p>
        </w:tc>
      </w:tr>
      <w:tr w:rsidR="00352A27" w:rsidRPr="00160DD8" w14:paraId="05D13750" w14:textId="77777777" w:rsidTr="00352A27">
        <w:tc>
          <w:tcPr>
            <w:tcW w:w="7933" w:type="dxa"/>
          </w:tcPr>
          <w:p w14:paraId="3C5E2FA4" w14:textId="77777777" w:rsidR="00352A27" w:rsidRPr="00376E8E" w:rsidRDefault="00352A27" w:rsidP="00376E8E">
            <w:pPr>
              <w:suppressAutoHyphens w:val="0"/>
              <w:spacing w:after="0" w:line="240" w:lineRule="auto"/>
              <w:jc w:val="both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  <w:r w:rsidRPr="00376E8E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 xml:space="preserve">1. Liczba rodzin, którym udzielono pomocy w ramach grup roboczych, w skład których wchodzili członkowie GKRPA </w:t>
            </w:r>
          </w:p>
        </w:tc>
        <w:tc>
          <w:tcPr>
            <w:tcW w:w="1418" w:type="dxa"/>
          </w:tcPr>
          <w:p w14:paraId="0456824B" w14:textId="432C9B67" w:rsidR="00352A27" w:rsidRPr="00376E8E" w:rsidRDefault="00BC2F44" w:rsidP="00352A27">
            <w:pPr>
              <w:suppressAutoHyphens w:val="0"/>
              <w:spacing w:after="0" w:line="240" w:lineRule="auto"/>
              <w:jc w:val="center"/>
              <w:rPr>
                <w:rFonts w:ascii="Cambria" w:eastAsiaTheme="minorHAnsi" w:hAnsi="Cambria" w:cstheme="minorBidi"/>
                <w:lang w:eastAsia="en-US"/>
              </w:rPr>
            </w:pPr>
            <w:r>
              <w:rPr>
                <w:rFonts w:ascii="Cambria" w:eastAsiaTheme="minorHAnsi" w:hAnsi="Cambria" w:cstheme="minorBidi"/>
                <w:lang w:eastAsia="en-US"/>
              </w:rPr>
              <w:t>104</w:t>
            </w:r>
          </w:p>
        </w:tc>
      </w:tr>
      <w:tr w:rsidR="00352A27" w:rsidRPr="00160DD8" w14:paraId="69333B47" w14:textId="77777777" w:rsidTr="00352A27">
        <w:tc>
          <w:tcPr>
            <w:tcW w:w="7933" w:type="dxa"/>
          </w:tcPr>
          <w:p w14:paraId="4643B727" w14:textId="77777777" w:rsidR="00352A27" w:rsidRPr="00376E8E" w:rsidRDefault="00352A27" w:rsidP="00376E8E">
            <w:pPr>
              <w:suppressAutoHyphens w:val="0"/>
              <w:spacing w:after="0" w:line="240" w:lineRule="auto"/>
              <w:jc w:val="both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  <w:r w:rsidRPr="00376E8E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>2. Osoby doznające przemocy w rodzinie</w:t>
            </w:r>
          </w:p>
        </w:tc>
        <w:tc>
          <w:tcPr>
            <w:tcW w:w="1418" w:type="dxa"/>
          </w:tcPr>
          <w:p w14:paraId="2ED62AC3" w14:textId="4B157079" w:rsidR="00352A27" w:rsidRPr="00376E8E" w:rsidRDefault="00BC2F44" w:rsidP="00352A27">
            <w:pPr>
              <w:suppressAutoHyphens w:val="0"/>
              <w:spacing w:after="0" w:line="240" w:lineRule="auto"/>
              <w:jc w:val="center"/>
              <w:rPr>
                <w:rFonts w:ascii="Cambria" w:eastAsiaTheme="minorHAnsi" w:hAnsi="Cambria" w:cstheme="minorBidi"/>
                <w:lang w:eastAsia="en-US"/>
              </w:rPr>
            </w:pPr>
            <w:r>
              <w:rPr>
                <w:rFonts w:ascii="Cambria" w:eastAsiaTheme="minorHAnsi" w:hAnsi="Cambria" w:cstheme="minorBidi"/>
                <w:lang w:eastAsia="en-US"/>
              </w:rPr>
              <w:t>104</w:t>
            </w:r>
          </w:p>
        </w:tc>
      </w:tr>
      <w:tr w:rsidR="00352A27" w:rsidRPr="00160DD8" w14:paraId="13B19E6A" w14:textId="77777777" w:rsidTr="00352A27">
        <w:tc>
          <w:tcPr>
            <w:tcW w:w="7933" w:type="dxa"/>
          </w:tcPr>
          <w:p w14:paraId="6D75F4B9" w14:textId="77777777" w:rsidR="00352A27" w:rsidRPr="00376E8E" w:rsidRDefault="00352A27" w:rsidP="00376E8E">
            <w:pPr>
              <w:suppressAutoHyphens w:val="0"/>
              <w:spacing w:after="0" w:line="240" w:lineRule="auto"/>
              <w:jc w:val="both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  <w:r w:rsidRPr="00376E8E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>3. Osoby stosujące przemoc w rodzinie</w:t>
            </w:r>
          </w:p>
        </w:tc>
        <w:tc>
          <w:tcPr>
            <w:tcW w:w="1418" w:type="dxa"/>
          </w:tcPr>
          <w:p w14:paraId="613A468E" w14:textId="12A85BB4" w:rsidR="00352A27" w:rsidRPr="00376E8E" w:rsidRDefault="00BC2F44" w:rsidP="00352A27">
            <w:pPr>
              <w:suppressAutoHyphens w:val="0"/>
              <w:spacing w:after="0" w:line="240" w:lineRule="auto"/>
              <w:jc w:val="center"/>
              <w:rPr>
                <w:rFonts w:ascii="Cambria" w:eastAsiaTheme="minorHAnsi" w:hAnsi="Cambria" w:cstheme="minorBidi"/>
                <w:lang w:eastAsia="en-US"/>
              </w:rPr>
            </w:pPr>
            <w:r>
              <w:rPr>
                <w:rFonts w:ascii="Cambria" w:eastAsiaTheme="minorHAnsi" w:hAnsi="Cambria" w:cstheme="minorBidi"/>
                <w:lang w:eastAsia="en-US"/>
              </w:rPr>
              <w:t>104</w:t>
            </w:r>
          </w:p>
        </w:tc>
      </w:tr>
      <w:tr w:rsidR="00352A27" w:rsidRPr="00160DD8" w14:paraId="5727D948" w14:textId="77777777" w:rsidTr="00352A27">
        <w:tc>
          <w:tcPr>
            <w:tcW w:w="7933" w:type="dxa"/>
          </w:tcPr>
          <w:p w14:paraId="20170068" w14:textId="77777777" w:rsidR="00352A27" w:rsidRPr="00376E8E" w:rsidRDefault="00352A27" w:rsidP="00376E8E">
            <w:pPr>
              <w:suppressAutoHyphens w:val="0"/>
              <w:spacing w:after="0" w:line="240" w:lineRule="auto"/>
              <w:jc w:val="both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  <w:r w:rsidRPr="00376E8E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>4. Świadkowie przemocy w rodzinie</w:t>
            </w:r>
          </w:p>
        </w:tc>
        <w:tc>
          <w:tcPr>
            <w:tcW w:w="1418" w:type="dxa"/>
          </w:tcPr>
          <w:p w14:paraId="2D775C97" w14:textId="77777777" w:rsidR="00352A27" w:rsidRPr="00376E8E" w:rsidRDefault="00352A27" w:rsidP="00352A27">
            <w:pPr>
              <w:suppressAutoHyphens w:val="0"/>
              <w:spacing w:after="0" w:line="240" w:lineRule="auto"/>
              <w:jc w:val="center"/>
              <w:rPr>
                <w:rFonts w:ascii="Cambria" w:eastAsiaTheme="minorHAnsi" w:hAnsi="Cambria" w:cstheme="minorBidi"/>
                <w:lang w:eastAsia="en-US"/>
              </w:rPr>
            </w:pPr>
            <w:r w:rsidRPr="00376E8E">
              <w:rPr>
                <w:rFonts w:ascii="Cambria" w:eastAsiaTheme="minorHAnsi" w:hAnsi="Cambria" w:cstheme="minorBidi"/>
                <w:lang w:eastAsia="en-US"/>
              </w:rPr>
              <w:t>0</w:t>
            </w:r>
          </w:p>
        </w:tc>
      </w:tr>
    </w:tbl>
    <w:p w14:paraId="2EC7837D" w14:textId="352466CD" w:rsidR="00376E8E" w:rsidRPr="00376E8E" w:rsidRDefault="00376E8E" w:rsidP="00376E8E">
      <w:pPr>
        <w:suppressAutoHyphens w:val="0"/>
        <w:spacing w:after="160" w:line="259" w:lineRule="auto"/>
        <w:jc w:val="both"/>
        <w:rPr>
          <w:rFonts w:ascii="Cambria" w:eastAsiaTheme="minorHAnsi" w:hAnsi="Cambria" w:cstheme="minorBidi"/>
          <w:sz w:val="16"/>
          <w:szCs w:val="16"/>
          <w:lang w:eastAsia="en-US"/>
        </w:rPr>
      </w:pPr>
      <w:r w:rsidRPr="00376E8E">
        <w:rPr>
          <w:rFonts w:ascii="Cambria" w:eastAsiaTheme="minorHAnsi" w:hAnsi="Cambria" w:cstheme="minorBidi"/>
          <w:sz w:val="16"/>
          <w:szCs w:val="16"/>
          <w:lang w:eastAsia="en-US"/>
        </w:rPr>
        <w:t>Na podstawie: PARPA-G1 – Sprawozdanie z działalności samorządów lokalnych w zakresie profilaktyki i rozwiązywania problemów alkoholowych dla Gminy Gołdap za</w:t>
      </w:r>
      <w:r w:rsidR="00352A27" w:rsidRPr="00160DD8">
        <w:rPr>
          <w:rFonts w:ascii="Cambria" w:eastAsiaTheme="minorHAnsi" w:hAnsi="Cambria" w:cstheme="minorBidi"/>
          <w:sz w:val="16"/>
          <w:szCs w:val="16"/>
          <w:lang w:eastAsia="en-US"/>
        </w:rPr>
        <w:t xml:space="preserve"> rok </w:t>
      </w:r>
      <w:r w:rsidRPr="00376E8E">
        <w:rPr>
          <w:rFonts w:ascii="Cambria" w:eastAsiaTheme="minorHAnsi" w:hAnsi="Cambria" w:cstheme="minorBidi"/>
          <w:sz w:val="16"/>
          <w:szCs w:val="16"/>
          <w:lang w:eastAsia="en-US"/>
        </w:rPr>
        <w:t>201</w:t>
      </w:r>
      <w:r w:rsidR="00BC2F44">
        <w:rPr>
          <w:rFonts w:ascii="Cambria" w:eastAsiaTheme="minorHAnsi" w:hAnsi="Cambria" w:cstheme="minorBidi"/>
          <w:sz w:val="16"/>
          <w:szCs w:val="16"/>
          <w:lang w:eastAsia="en-US"/>
        </w:rPr>
        <w:t>9</w:t>
      </w:r>
      <w:r w:rsidRPr="00376E8E">
        <w:rPr>
          <w:rFonts w:ascii="Cambria" w:eastAsiaTheme="minorHAnsi" w:hAnsi="Cambria" w:cstheme="minorBidi"/>
          <w:sz w:val="16"/>
          <w:szCs w:val="16"/>
          <w:lang w:eastAsia="en-US"/>
        </w:rPr>
        <w:t>.</w:t>
      </w:r>
    </w:p>
    <w:p w14:paraId="370C0E34" w14:textId="10819B9B" w:rsidR="00352A27" w:rsidRPr="00160DD8" w:rsidRDefault="00352A27" w:rsidP="00160DD8">
      <w:pPr>
        <w:spacing w:after="0" w:line="360" w:lineRule="auto"/>
        <w:jc w:val="both"/>
        <w:rPr>
          <w:rFonts w:ascii="Cambria" w:eastAsiaTheme="minorHAnsi" w:hAnsi="Cambria" w:cstheme="minorBidi"/>
          <w:sz w:val="24"/>
          <w:szCs w:val="24"/>
          <w:lang w:eastAsia="en-US"/>
        </w:rPr>
      </w:pPr>
      <w:r w:rsidRPr="00160DD8">
        <w:rPr>
          <w:rFonts w:ascii="Cambria" w:eastAsiaTheme="minorHAnsi" w:hAnsi="Cambria" w:cstheme="minorBidi"/>
          <w:sz w:val="24"/>
          <w:szCs w:val="24"/>
          <w:lang w:eastAsia="en-US"/>
        </w:rPr>
        <w:t>3. Kontrole punktów sprzedaży napojów alkoholowych przeprowadzonych przez gminną komisję rozwiązywania problemów alkoholowych w 20</w:t>
      </w:r>
      <w:r w:rsidR="00A94D63">
        <w:rPr>
          <w:rFonts w:ascii="Cambria" w:eastAsiaTheme="minorHAnsi" w:hAnsi="Cambria" w:cstheme="minorBidi"/>
          <w:sz w:val="24"/>
          <w:szCs w:val="24"/>
          <w:lang w:eastAsia="en-US"/>
        </w:rPr>
        <w:t>20</w:t>
      </w:r>
      <w:r w:rsidRPr="00160DD8">
        <w:rPr>
          <w:rFonts w:ascii="Cambria" w:eastAsiaTheme="minorHAnsi" w:hAnsi="Cambria" w:cstheme="minorBidi"/>
          <w:sz w:val="24"/>
          <w:szCs w:val="24"/>
          <w:lang w:eastAsia="en-US"/>
        </w:rPr>
        <w:t xml:space="preserve"> r. </w:t>
      </w:r>
    </w:p>
    <w:p w14:paraId="6489B8C8" w14:textId="292E0109" w:rsidR="00352A27" w:rsidRPr="00352A27" w:rsidRDefault="00352A27" w:rsidP="00160DD8">
      <w:pPr>
        <w:suppressAutoHyphens w:val="0"/>
        <w:spacing w:after="0" w:line="360" w:lineRule="auto"/>
        <w:jc w:val="both"/>
        <w:rPr>
          <w:rFonts w:ascii="Cambria" w:eastAsiaTheme="minorHAnsi" w:hAnsi="Cambria" w:cstheme="minorBidi"/>
          <w:sz w:val="24"/>
          <w:szCs w:val="24"/>
          <w:lang w:eastAsia="en-US"/>
        </w:rPr>
      </w:pPr>
      <w:r w:rsidRPr="00352A27">
        <w:rPr>
          <w:rFonts w:ascii="Cambria" w:eastAsiaTheme="minorHAnsi" w:hAnsi="Cambria" w:cstheme="minorBidi"/>
          <w:sz w:val="24"/>
          <w:szCs w:val="24"/>
          <w:lang w:eastAsia="en-US"/>
        </w:rPr>
        <w:t>W roku 20</w:t>
      </w:r>
      <w:r w:rsidR="00A94D63">
        <w:rPr>
          <w:rFonts w:ascii="Cambria" w:eastAsiaTheme="minorHAnsi" w:hAnsi="Cambria" w:cstheme="minorBidi"/>
          <w:sz w:val="24"/>
          <w:szCs w:val="24"/>
          <w:lang w:eastAsia="en-US"/>
        </w:rPr>
        <w:t>20</w:t>
      </w:r>
      <w:r w:rsidRPr="00352A27">
        <w:rPr>
          <w:rFonts w:ascii="Cambria" w:eastAsiaTheme="minorHAnsi" w:hAnsi="Cambria" w:cstheme="minorBidi"/>
          <w:sz w:val="24"/>
          <w:szCs w:val="24"/>
          <w:lang w:eastAsia="en-US"/>
        </w:rPr>
        <w:t xml:space="preserve"> GKRPA w Gołdapi </w:t>
      </w:r>
      <w:r w:rsidR="00A94D63">
        <w:rPr>
          <w:rFonts w:ascii="Cambria" w:eastAsiaTheme="minorHAnsi" w:hAnsi="Cambria" w:cstheme="minorBidi"/>
          <w:sz w:val="24"/>
          <w:szCs w:val="24"/>
          <w:lang w:eastAsia="en-US"/>
        </w:rPr>
        <w:t xml:space="preserve">nie </w:t>
      </w:r>
      <w:r w:rsidRPr="00352A27">
        <w:rPr>
          <w:rFonts w:ascii="Cambria" w:eastAsiaTheme="minorHAnsi" w:hAnsi="Cambria" w:cstheme="minorBidi"/>
          <w:sz w:val="24"/>
          <w:szCs w:val="24"/>
          <w:lang w:eastAsia="en-US"/>
        </w:rPr>
        <w:t>przeprowadziła kontrol</w:t>
      </w:r>
      <w:r w:rsidR="00A94D63">
        <w:rPr>
          <w:rFonts w:ascii="Cambria" w:eastAsiaTheme="minorHAnsi" w:hAnsi="Cambria" w:cstheme="minorBidi"/>
          <w:sz w:val="24"/>
          <w:szCs w:val="24"/>
          <w:lang w:eastAsia="en-US"/>
        </w:rPr>
        <w:t xml:space="preserve">i </w:t>
      </w:r>
      <w:r w:rsidRPr="00352A27">
        <w:rPr>
          <w:rFonts w:ascii="Cambria" w:eastAsiaTheme="minorHAnsi" w:hAnsi="Cambria" w:cstheme="minorBidi"/>
          <w:sz w:val="24"/>
          <w:szCs w:val="24"/>
          <w:lang w:eastAsia="en-US"/>
        </w:rPr>
        <w:t xml:space="preserve">punktach sprzedaży napojów alkoholowych do spożycia w miejscach sprzedaży i punktach sprzedaży napojów alkoholowych do spożycia poza miejscem sprzedaży. </w:t>
      </w:r>
    </w:p>
    <w:p w14:paraId="4AC4A3BF" w14:textId="6DAC4235" w:rsidR="00C32163" w:rsidRPr="004C5FAA" w:rsidRDefault="00C32163" w:rsidP="00C32163">
      <w:pPr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  <w:r w:rsidRPr="004C5FAA">
        <w:rPr>
          <w:rFonts w:ascii="Cambria" w:hAnsi="Cambria"/>
          <w:b/>
          <w:sz w:val="24"/>
          <w:szCs w:val="24"/>
        </w:rPr>
        <w:t xml:space="preserve">Komenda Powiatowa Policji w </w:t>
      </w:r>
      <w:r>
        <w:rPr>
          <w:rFonts w:ascii="Cambria" w:hAnsi="Cambria"/>
          <w:b/>
          <w:sz w:val="24"/>
          <w:szCs w:val="24"/>
        </w:rPr>
        <w:t xml:space="preserve">Gołdapi  </w:t>
      </w:r>
      <w:r w:rsidRPr="00E0224D">
        <w:rPr>
          <w:rFonts w:ascii="Cambria" w:hAnsi="Cambria"/>
          <w:sz w:val="24"/>
          <w:szCs w:val="24"/>
        </w:rPr>
        <w:t xml:space="preserve">na terenie </w:t>
      </w:r>
      <w:r>
        <w:rPr>
          <w:rFonts w:ascii="Cambria" w:hAnsi="Cambria"/>
          <w:sz w:val="24"/>
          <w:szCs w:val="24"/>
        </w:rPr>
        <w:t xml:space="preserve">Gminy Gołdap  </w:t>
      </w:r>
      <w:r>
        <w:rPr>
          <w:rFonts w:ascii="Cambria" w:hAnsi="Cambria"/>
          <w:sz w:val="24"/>
          <w:szCs w:val="24"/>
        </w:rPr>
        <w:br/>
      </w:r>
      <w:r w:rsidR="00AE62B5">
        <w:rPr>
          <w:rFonts w:ascii="Cambria" w:hAnsi="Cambria"/>
          <w:sz w:val="24"/>
          <w:szCs w:val="24"/>
        </w:rPr>
        <w:t>zatrzymała 1</w:t>
      </w:r>
      <w:r w:rsidR="00BC2F44">
        <w:rPr>
          <w:rFonts w:ascii="Cambria" w:hAnsi="Cambria"/>
          <w:sz w:val="24"/>
          <w:szCs w:val="24"/>
        </w:rPr>
        <w:t>33</w:t>
      </w:r>
      <w:r w:rsidR="00AE62B5">
        <w:rPr>
          <w:rFonts w:ascii="Cambria" w:hAnsi="Cambria"/>
          <w:sz w:val="24"/>
          <w:szCs w:val="24"/>
        </w:rPr>
        <w:t xml:space="preserve"> osoby nietrzeźwe w celu wytrzeźwienia w pomieszczeniach policyjnych, </w:t>
      </w:r>
      <w:r w:rsidR="00BC2F44">
        <w:rPr>
          <w:rFonts w:ascii="Cambria" w:hAnsi="Cambria"/>
          <w:sz w:val="24"/>
          <w:szCs w:val="24"/>
        </w:rPr>
        <w:t>4</w:t>
      </w:r>
      <w:r w:rsidR="00AE62B5">
        <w:rPr>
          <w:rFonts w:ascii="Cambria" w:hAnsi="Cambria"/>
          <w:sz w:val="24"/>
          <w:szCs w:val="24"/>
        </w:rPr>
        <w:t xml:space="preserve"> nietrzeźwych osób nieletnich, które zostały odwiezione do domów rodzinnych. </w:t>
      </w:r>
    </w:p>
    <w:p w14:paraId="74CAA56F" w14:textId="1E258B5F" w:rsidR="00C32163" w:rsidRPr="004C5FAA" w:rsidRDefault="00C32163" w:rsidP="00C32163">
      <w:pPr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  <w:r w:rsidRPr="004C5FAA">
        <w:rPr>
          <w:rFonts w:ascii="Cambria" w:hAnsi="Cambria"/>
          <w:b/>
          <w:sz w:val="24"/>
          <w:szCs w:val="24"/>
        </w:rPr>
        <w:lastRenderedPageBreak/>
        <w:t>Straż Miejska</w:t>
      </w:r>
      <w:r w:rsidRPr="004C5FAA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podjęła </w:t>
      </w:r>
      <w:r w:rsidR="00E63A13">
        <w:rPr>
          <w:rFonts w:ascii="Cambria" w:hAnsi="Cambria"/>
          <w:sz w:val="24"/>
          <w:szCs w:val="24"/>
        </w:rPr>
        <w:t>73</w:t>
      </w:r>
      <w:r w:rsidR="00160DD8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interwencj</w:t>
      </w:r>
      <w:r w:rsidR="00160DD8">
        <w:rPr>
          <w:rFonts w:ascii="Cambria" w:hAnsi="Cambria"/>
          <w:sz w:val="24"/>
          <w:szCs w:val="24"/>
        </w:rPr>
        <w:t>e</w:t>
      </w:r>
      <w:r>
        <w:rPr>
          <w:rFonts w:ascii="Cambria" w:hAnsi="Cambria"/>
          <w:sz w:val="24"/>
          <w:szCs w:val="24"/>
        </w:rPr>
        <w:t xml:space="preserve"> w stosunku do sprawców wykroczeń określonych w ustawie o wychowaniu w trzeźwości oraz przeciwdziałania alkoholizmowi. </w:t>
      </w:r>
    </w:p>
    <w:p w14:paraId="1D39855E" w14:textId="6C656922" w:rsidR="00C32163" w:rsidRPr="004C5FAA" w:rsidRDefault="00C32163" w:rsidP="00C32163">
      <w:pPr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  <w:r w:rsidRPr="004C5FAA">
        <w:rPr>
          <w:rFonts w:ascii="Cambria" w:hAnsi="Cambria"/>
          <w:b/>
          <w:sz w:val="24"/>
          <w:szCs w:val="24"/>
        </w:rPr>
        <w:t xml:space="preserve">Ośrodek Pomocy Społecznej w </w:t>
      </w:r>
      <w:r>
        <w:rPr>
          <w:rFonts w:ascii="Cambria" w:hAnsi="Cambria"/>
          <w:b/>
          <w:sz w:val="24"/>
          <w:szCs w:val="24"/>
        </w:rPr>
        <w:t xml:space="preserve">Gołdapi </w:t>
      </w:r>
      <w:r w:rsidR="00A23E8A">
        <w:rPr>
          <w:rFonts w:ascii="Cambria" w:hAnsi="Cambria"/>
          <w:b/>
          <w:sz w:val="24"/>
          <w:szCs w:val="24"/>
        </w:rPr>
        <w:t xml:space="preserve">- </w:t>
      </w:r>
      <w:r w:rsidR="00BC2F44">
        <w:rPr>
          <w:rFonts w:ascii="Cambria" w:hAnsi="Cambria"/>
          <w:b/>
          <w:sz w:val="24"/>
          <w:szCs w:val="24"/>
        </w:rPr>
        <w:t>632</w:t>
      </w:r>
      <w:r>
        <w:rPr>
          <w:rFonts w:ascii="Cambria" w:hAnsi="Cambria"/>
          <w:sz w:val="24"/>
          <w:szCs w:val="24"/>
        </w:rPr>
        <w:t xml:space="preserve"> </w:t>
      </w:r>
      <w:r w:rsidRPr="004C5FAA">
        <w:rPr>
          <w:rFonts w:ascii="Cambria" w:hAnsi="Cambria"/>
          <w:sz w:val="24"/>
          <w:szCs w:val="24"/>
        </w:rPr>
        <w:t>rodzin</w:t>
      </w:r>
      <w:r w:rsidR="00A23E8A">
        <w:rPr>
          <w:rFonts w:ascii="Cambria" w:hAnsi="Cambria"/>
          <w:sz w:val="24"/>
          <w:szCs w:val="24"/>
        </w:rPr>
        <w:t xml:space="preserve"> korzystało z pomocy materialnej OPS</w:t>
      </w:r>
      <w:r w:rsidR="00BC2F44">
        <w:rPr>
          <w:rFonts w:ascii="Cambria" w:hAnsi="Cambria"/>
          <w:sz w:val="24"/>
          <w:szCs w:val="24"/>
        </w:rPr>
        <w:t xml:space="preserve"> w 2019 r., w tym z powodu uzależnienia lub nadużywania alkoholu przez co najmniej jednego z członków rodziny – </w:t>
      </w:r>
      <w:r w:rsidR="00BC2F44" w:rsidRPr="00BC2F44">
        <w:rPr>
          <w:rFonts w:ascii="Cambria" w:hAnsi="Cambria"/>
          <w:b/>
          <w:bCs/>
          <w:sz w:val="24"/>
          <w:szCs w:val="24"/>
        </w:rPr>
        <w:t xml:space="preserve">13 </w:t>
      </w:r>
      <w:r w:rsidR="00BC2F44">
        <w:rPr>
          <w:rFonts w:ascii="Cambria" w:hAnsi="Cambria"/>
          <w:sz w:val="24"/>
          <w:szCs w:val="24"/>
        </w:rPr>
        <w:t>rodzin.</w:t>
      </w:r>
    </w:p>
    <w:p w14:paraId="42BE2C4F" w14:textId="77777777" w:rsidR="00C32163" w:rsidRPr="00F805D5" w:rsidRDefault="00C32163" w:rsidP="00C32163">
      <w:pPr>
        <w:shd w:val="clear" w:color="auto" w:fill="FFFFFF"/>
        <w:suppressAutoHyphens w:val="0"/>
        <w:spacing w:before="120" w:after="120" w:line="360" w:lineRule="auto"/>
        <w:jc w:val="both"/>
        <w:rPr>
          <w:rFonts w:ascii="Cambria" w:eastAsia="Times New Roman" w:hAnsi="Cambria" w:cs="Times New Roman"/>
          <w:color w:val="2E2E2E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/>
          <w:bCs/>
          <w:color w:val="2E2E2E"/>
          <w:sz w:val="24"/>
          <w:szCs w:val="24"/>
          <w:lang w:eastAsia="pl-PL"/>
        </w:rPr>
        <w:t>Punkt Informacyjno-Konsultacyjny dla osób z problemem alkoholowym i ich rodzin oraz osób doświadczających przemocy w rodzinie</w:t>
      </w:r>
      <w:r w:rsidRPr="00F805D5">
        <w:rPr>
          <w:rFonts w:ascii="Cambria" w:eastAsia="Times New Roman" w:hAnsi="Cambria" w:cs="Times New Roman"/>
          <w:color w:val="2E2E2E"/>
          <w:sz w:val="24"/>
          <w:szCs w:val="24"/>
          <w:lang w:eastAsia="pl-PL"/>
        </w:rPr>
        <w:t> </w:t>
      </w:r>
    </w:p>
    <w:p w14:paraId="14B69F47" w14:textId="77060F8C" w:rsidR="00C32163" w:rsidRPr="00F805D5" w:rsidRDefault="00C32163" w:rsidP="00C32163">
      <w:pPr>
        <w:shd w:val="clear" w:color="auto" w:fill="FFFFFF"/>
        <w:suppressAutoHyphens w:val="0"/>
        <w:spacing w:before="120" w:after="120" w:line="360" w:lineRule="auto"/>
        <w:jc w:val="both"/>
        <w:rPr>
          <w:rFonts w:ascii="Cambria" w:eastAsia="Times New Roman" w:hAnsi="Cambria" w:cs="Times New Roman"/>
          <w:color w:val="2E2E2E"/>
          <w:sz w:val="24"/>
          <w:szCs w:val="24"/>
          <w:lang w:eastAsia="pl-PL"/>
        </w:rPr>
      </w:pPr>
      <w:r w:rsidRPr="00F805D5">
        <w:rPr>
          <w:rFonts w:ascii="Cambria" w:eastAsia="Times New Roman" w:hAnsi="Cambria" w:cs="Times New Roman"/>
          <w:color w:val="2E2E2E"/>
          <w:sz w:val="24"/>
          <w:szCs w:val="24"/>
          <w:lang w:eastAsia="pl-PL"/>
        </w:rPr>
        <w:t xml:space="preserve">W ramach Gminnego Programu Rozwiązywania Problemów Alkoholowych oraz Przeciwdziałania Narkomanii, funkcjonuje Punkt Informacyjno - Konsultacyjny dla </w:t>
      </w:r>
      <w:r w:rsidR="00A94D63">
        <w:rPr>
          <w:rFonts w:ascii="Cambria" w:eastAsia="Times New Roman" w:hAnsi="Cambria" w:cs="Times New Roman"/>
          <w:color w:val="2E2E2E"/>
          <w:sz w:val="24"/>
          <w:szCs w:val="24"/>
          <w:lang w:eastAsia="pl-PL"/>
        </w:rPr>
        <w:t>o</w:t>
      </w:r>
      <w:r w:rsidRPr="00F805D5">
        <w:rPr>
          <w:rFonts w:ascii="Cambria" w:eastAsia="Times New Roman" w:hAnsi="Cambria" w:cs="Times New Roman"/>
          <w:color w:val="2E2E2E"/>
          <w:sz w:val="24"/>
          <w:szCs w:val="24"/>
          <w:lang w:eastAsia="pl-PL"/>
        </w:rPr>
        <w:t xml:space="preserve">sób </w:t>
      </w:r>
      <w:r w:rsidR="00A94D63">
        <w:rPr>
          <w:rFonts w:ascii="Cambria" w:eastAsia="Times New Roman" w:hAnsi="Cambria" w:cs="Times New Roman"/>
          <w:color w:val="2E2E2E"/>
          <w:sz w:val="24"/>
          <w:szCs w:val="24"/>
          <w:lang w:eastAsia="pl-PL"/>
        </w:rPr>
        <w:t>u</w:t>
      </w:r>
      <w:r w:rsidRPr="00F805D5">
        <w:rPr>
          <w:rFonts w:ascii="Cambria" w:eastAsia="Times New Roman" w:hAnsi="Cambria" w:cs="Times New Roman"/>
          <w:color w:val="2E2E2E"/>
          <w:sz w:val="24"/>
          <w:szCs w:val="24"/>
          <w:lang w:eastAsia="pl-PL"/>
        </w:rPr>
        <w:t xml:space="preserve">zależnionych, </w:t>
      </w:r>
      <w:r w:rsidR="00A23E8A">
        <w:rPr>
          <w:rFonts w:ascii="Cambria" w:eastAsia="Times New Roman" w:hAnsi="Cambria" w:cs="Times New Roman"/>
          <w:color w:val="2E2E2E"/>
          <w:sz w:val="24"/>
          <w:szCs w:val="24"/>
          <w:lang w:eastAsia="pl-PL"/>
        </w:rPr>
        <w:t>i</w:t>
      </w:r>
      <w:r w:rsidRPr="00F805D5">
        <w:rPr>
          <w:rFonts w:ascii="Cambria" w:eastAsia="Times New Roman" w:hAnsi="Cambria" w:cs="Times New Roman"/>
          <w:color w:val="2E2E2E"/>
          <w:sz w:val="24"/>
          <w:szCs w:val="24"/>
          <w:lang w:eastAsia="pl-PL"/>
        </w:rPr>
        <w:t xml:space="preserve">ch </w:t>
      </w:r>
      <w:r w:rsidR="00A94D63">
        <w:rPr>
          <w:rFonts w:ascii="Cambria" w:eastAsia="Times New Roman" w:hAnsi="Cambria" w:cs="Times New Roman"/>
          <w:color w:val="2E2E2E"/>
          <w:sz w:val="24"/>
          <w:szCs w:val="24"/>
          <w:lang w:eastAsia="pl-PL"/>
        </w:rPr>
        <w:t>r</w:t>
      </w:r>
      <w:r w:rsidRPr="00F805D5">
        <w:rPr>
          <w:rFonts w:ascii="Cambria" w:eastAsia="Times New Roman" w:hAnsi="Cambria" w:cs="Times New Roman"/>
          <w:color w:val="2E2E2E"/>
          <w:sz w:val="24"/>
          <w:szCs w:val="24"/>
          <w:lang w:eastAsia="pl-PL"/>
        </w:rPr>
        <w:t xml:space="preserve">odzin oraz </w:t>
      </w:r>
      <w:r w:rsidR="00A94D63">
        <w:rPr>
          <w:rFonts w:ascii="Cambria" w:eastAsia="Times New Roman" w:hAnsi="Cambria" w:cs="Times New Roman"/>
          <w:color w:val="2E2E2E"/>
          <w:sz w:val="24"/>
          <w:szCs w:val="24"/>
          <w:lang w:eastAsia="pl-PL"/>
        </w:rPr>
        <w:t>o</w:t>
      </w:r>
      <w:r w:rsidRPr="00F805D5">
        <w:rPr>
          <w:rFonts w:ascii="Cambria" w:eastAsia="Times New Roman" w:hAnsi="Cambria" w:cs="Times New Roman"/>
          <w:color w:val="2E2E2E"/>
          <w:sz w:val="24"/>
          <w:szCs w:val="24"/>
          <w:lang w:eastAsia="pl-PL"/>
        </w:rPr>
        <w:t xml:space="preserve">sób </w:t>
      </w:r>
      <w:r w:rsidR="00A94D63">
        <w:rPr>
          <w:rFonts w:ascii="Cambria" w:eastAsia="Times New Roman" w:hAnsi="Cambria" w:cs="Times New Roman"/>
          <w:color w:val="2E2E2E"/>
          <w:sz w:val="24"/>
          <w:szCs w:val="24"/>
          <w:lang w:eastAsia="pl-PL"/>
        </w:rPr>
        <w:t>d</w:t>
      </w:r>
      <w:r w:rsidRPr="00F805D5">
        <w:rPr>
          <w:rFonts w:ascii="Cambria" w:eastAsia="Times New Roman" w:hAnsi="Cambria" w:cs="Times New Roman"/>
          <w:color w:val="2E2E2E"/>
          <w:sz w:val="24"/>
          <w:szCs w:val="24"/>
          <w:lang w:eastAsia="pl-PL"/>
        </w:rPr>
        <w:t xml:space="preserve">oświadczających </w:t>
      </w:r>
      <w:r w:rsidR="00A94D63">
        <w:rPr>
          <w:rFonts w:ascii="Cambria" w:eastAsia="Times New Roman" w:hAnsi="Cambria" w:cs="Times New Roman"/>
          <w:color w:val="2E2E2E"/>
          <w:sz w:val="24"/>
          <w:szCs w:val="24"/>
          <w:lang w:eastAsia="pl-PL"/>
        </w:rPr>
        <w:t>p</w:t>
      </w:r>
      <w:r w:rsidRPr="00F805D5">
        <w:rPr>
          <w:rFonts w:ascii="Cambria" w:eastAsia="Times New Roman" w:hAnsi="Cambria" w:cs="Times New Roman"/>
          <w:color w:val="2E2E2E"/>
          <w:sz w:val="24"/>
          <w:szCs w:val="24"/>
          <w:lang w:eastAsia="pl-PL"/>
        </w:rPr>
        <w:t xml:space="preserve">rzemocy w </w:t>
      </w:r>
      <w:r w:rsidR="00A94D63">
        <w:rPr>
          <w:rFonts w:ascii="Cambria" w:eastAsia="Times New Roman" w:hAnsi="Cambria" w:cs="Times New Roman"/>
          <w:color w:val="2E2E2E"/>
          <w:sz w:val="24"/>
          <w:szCs w:val="24"/>
          <w:lang w:eastAsia="pl-PL"/>
        </w:rPr>
        <w:t>r</w:t>
      </w:r>
      <w:r w:rsidRPr="00F805D5">
        <w:rPr>
          <w:rFonts w:ascii="Cambria" w:eastAsia="Times New Roman" w:hAnsi="Cambria" w:cs="Times New Roman"/>
          <w:color w:val="2E2E2E"/>
          <w:sz w:val="24"/>
          <w:szCs w:val="24"/>
          <w:lang w:eastAsia="pl-PL"/>
        </w:rPr>
        <w:t>odzinie.</w:t>
      </w:r>
    </w:p>
    <w:p w14:paraId="3D0932B2" w14:textId="77777777" w:rsidR="00C32163" w:rsidRPr="003B79DB" w:rsidRDefault="00C32163" w:rsidP="00C32163">
      <w:pPr>
        <w:shd w:val="clear" w:color="auto" w:fill="FFFFFF"/>
        <w:suppressAutoHyphens w:val="0"/>
        <w:spacing w:before="120" w:after="120" w:line="36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B79DB">
        <w:rPr>
          <w:rFonts w:ascii="Cambria" w:eastAsia="Times New Roman" w:hAnsi="Cambria" w:cs="Times New Roman"/>
          <w:sz w:val="24"/>
          <w:szCs w:val="24"/>
          <w:lang w:eastAsia="pl-PL"/>
        </w:rPr>
        <w:t>Oferta punktu obejmuje:</w:t>
      </w:r>
    </w:p>
    <w:p w14:paraId="24EAB094" w14:textId="097F22BC" w:rsidR="00C32163" w:rsidRPr="003B79DB" w:rsidRDefault="00C32163" w:rsidP="00935492">
      <w:pPr>
        <w:pStyle w:val="Akapitzlist"/>
        <w:numPr>
          <w:ilvl w:val="0"/>
          <w:numId w:val="5"/>
        </w:numPr>
        <w:shd w:val="clear" w:color="auto" w:fill="FFFFFF"/>
        <w:suppressAutoHyphens w:val="0"/>
        <w:spacing w:before="120" w:after="120" w:line="360" w:lineRule="auto"/>
        <w:jc w:val="both"/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</w:pP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 xml:space="preserve">konsultacje z zakresu terapii uzależnień, oraz terapii przemocy </w:t>
      </w:r>
      <w:r w:rsidR="00A23E8A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br/>
      </w: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w rodzinie</w:t>
      </w:r>
      <w:r w:rsidR="00BC2F44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;</w:t>
      </w:r>
    </w:p>
    <w:p w14:paraId="5A84F668" w14:textId="37AA8261" w:rsidR="00C32163" w:rsidRPr="003B79DB" w:rsidRDefault="00C32163" w:rsidP="00935492">
      <w:pPr>
        <w:pStyle w:val="Akapitzlist"/>
        <w:numPr>
          <w:ilvl w:val="0"/>
          <w:numId w:val="5"/>
        </w:numPr>
        <w:shd w:val="clear" w:color="auto" w:fill="FFFFFF"/>
        <w:suppressAutoHyphens w:val="0"/>
        <w:spacing w:before="120" w:after="120" w:line="360" w:lineRule="auto"/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</w:pP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konsultacje prawne (po wcześniejszym umówieniu się)</w:t>
      </w:r>
      <w:r w:rsidR="00BC2F44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;</w:t>
      </w:r>
    </w:p>
    <w:p w14:paraId="39EDC90D" w14:textId="2358A0AD" w:rsidR="00C32163" w:rsidRPr="003B79DB" w:rsidRDefault="00C32163" w:rsidP="00935492">
      <w:pPr>
        <w:pStyle w:val="Akapitzlist"/>
        <w:numPr>
          <w:ilvl w:val="0"/>
          <w:numId w:val="5"/>
        </w:numPr>
        <w:shd w:val="clear" w:color="auto" w:fill="FFFFFF"/>
        <w:suppressAutoHyphens w:val="0"/>
        <w:spacing w:before="120" w:after="120" w:line="360" w:lineRule="auto"/>
        <w:jc w:val="both"/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</w:pP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grupę wsparcia dla osób uzależnionych , które odbyły terapię na poziomie podstawowym i utrzymują abstynencję</w:t>
      </w:r>
      <w:r w:rsidR="00BC2F44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;</w:t>
      </w:r>
    </w:p>
    <w:p w14:paraId="7246C652" w14:textId="457F8054" w:rsidR="00C32163" w:rsidRPr="003B79DB" w:rsidRDefault="00C32163" w:rsidP="00935492">
      <w:pPr>
        <w:pStyle w:val="Akapitzlist"/>
        <w:numPr>
          <w:ilvl w:val="0"/>
          <w:numId w:val="5"/>
        </w:numPr>
        <w:shd w:val="clear" w:color="auto" w:fill="FFFFFF"/>
        <w:suppressAutoHyphens w:val="0"/>
        <w:spacing w:before="120" w:after="120" w:line="360" w:lineRule="auto"/>
        <w:jc w:val="both"/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</w:pP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 xml:space="preserve">możliwość otrzymania informacji na temat ośrodków leczenia </w:t>
      </w:r>
      <w:r w:rsidR="00BC2F44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u</w:t>
      </w: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zależnień.</w:t>
      </w:r>
    </w:p>
    <w:p w14:paraId="20332663" w14:textId="547FA2BD" w:rsidR="00C32163" w:rsidRPr="003B79DB" w:rsidRDefault="00C32163" w:rsidP="00C32163">
      <w:pPr>
        <w:shd w:val="clear" w:color="auto" w:fill="FFFFFF"/>
        <w:suppressAutoHyphens w:val="0"/>
        <w:spacing w:before="120" w:after="120" w:line="360" w:lineRule="auto"/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</w:pP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W Punkcie Informacyjno-Konsultacyjnym w 201</w:t>
      </w:r>
      <w:r w:rsidR="00A94D63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9</w:t>
      </w: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 xml:space="preserve"> r. udzielono:</w:t>
      </w:r>
    </w:p>
    <w:p w14:paraId="65545B56" w14:textId="4F608848" w:rsidR="00C32163" w:rsidRPr="003B79DB" w:rsidRDefault="00C32163" w:rsidP="00C32163">
      <w:pPr>
        <w:shd w:val="clear" w:color="auto" w:fill="FFFFFF"/>
        <w:suppressAutoHyphens w:val="0"/>
        <w:spacing w:before="120" w:after="120" w:line="360" w:lineRule="auto"/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</w:pP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 xml:space="preserve">- </w:t>
      </w:r>
      <w:r w:rsidR="00BC2F44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53</w:t>
      </w: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 xml:space="preserve"> osobom z problemem alkoholowym </w:t>
      </w:r>
      <w:r w:rsidR="00087823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1</w:t>
      </w:r>
      <w:r w:rsidR="00BC2F44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33</w:t>
      </w: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 xml:space="preserve"> porad</w:t>
      </w:r>
      <w:r w:rsidR="00BC2F44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y</w:t>
      </w: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,</w:t>
      </w:r>
    </w:p>
    <w:p w14:paraId="7040D4FF" w14:textId="3A23F7DF" w:rsidR="00C32163" w:rsidRPr="003B79DB" w:rsidRDefault="00C32163" w:rsidP="00C32163">
      <w:pPr>
        <w:shd w:val="clear" w:color="auto" w:fill="FFFFFF"/>
        <w:suppressAutoHyphens w:val="0"/>
        <w:spacing w:before="120" w:after="120" w:line="360" w:lineRule="auto"/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</w:pP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 xml:space="preserve">- </w:t>
      </w:r>
      <w:r w:rsidR="00BC2F44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52</w:t>
      </w: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 xml:space="preserve"> dorosłym członkom rodziny osoby z problemem alkoholowym </w:t>
      </w:r>
      <w:r w:rsidR="00BC2F44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97</w:t>
      </w: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 xml:space="preserve"> porad,</w:t>
      </w:r>
    </w:p>
    <w:p w14:paraId="023823EA" w14:textId="1183C85B" w:rsidR="00C32163" w:rsidRPr="003B79DB" w:rsidRDefault="00C32163" w:rsidP="00C32163">
      <w:pPr>
        <w:shd w:val="clear" w:color="auto" w:fill="FFFFFF"/>
        <w:suppressAutoHyphens w:val="0"/>
        <w:spacing w:before="120" w:after="120" w:line="360" w:lineRule="auto"/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</w:pP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 xml:space="preserve">- </w:t>
      </w:r>
      <w:r w:rsidR="00087823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1</w:t>
      </w:r>
      <w:r w:rsidR="00BC2F44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3</w:t>
      </w: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 xml:space="preserve"> osobom doznającym przemocy w rodzinie</w:t>
      </w:r>
      <w:r w:rsidR="00087823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 xml:space="preserve"> 4</w:t>
      </w:r>
      <w:r w:rsidR="00BC2F44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9</w:t>
      </w: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 xml:space="preserve"> porad,</w:t>
      </w:r>
    </w:p>
    <w:p w14:paraId="60ACC803" w14:textId="3651B42A" w:rsidR="00C32163" w:rsidRDefault="00C32163" w:rsidP="00C32163">
      <w:pPr>
        <w:shd w:val="clear" w:color="auto" w:fill="FFFFFF"/>
        <w:suppressAutoHyphens w:val="0"/>
        <w:spacing w:before="120" w:after="120" w:line="360" w:lineRule="auto"/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</w:pP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- 1 osob</w:t>
      </w:r>
      <w:r w:rsidR="00BC2F44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ie</w:t>
      </w: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 xml:space="preserve"> stosując</w:t>
      </w:r>
      <w:r w:rsidR="00BC2F44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ej</w:t>
      </w: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 xml:space="preserve"> przemoc w rodzinie </w:t>
      </w:r>
      <w:r w:rsidR="00BC2F44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1</w:t>
      </w: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 xml:space="preserve"> porady.</w:t>
      </w:r>
    </w:p>
    <w:p w14:paraId="4B709C4C" w14:textId="77777777" w:rsidR="00547C9C" w:rsidRPr="00547C9C" w:rsidRDefault="00547C9C" w:rsidP="00C32163">
      <w:pPr>
        <w:shd w:val="clear" w:color="auto" w:fill="FFFFFF"/>
        <w:suppressAutoHyphens w:val="0"/>
        <w:spacing w:before="120" w:after="120" w:line="360" w:lineRule="auto"/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</w:pPr>
    </w:p>
    <w:p w14:paraId="5F81FCA5" w14:textId="0CE857C6" w:rsidR="00C32163" w:rsidRPr="003A6551" w:rsidRDefault="00C32163" w:rsidP="00C32163">
      <w:pPr>
        <w:spacing w:before="120" w:after="120" w:line="360" w:lineRule="auto"/>
        <w:jc w:val="both"/>
        <w:rPr>
          <w:rFonts w:ascii="Cambria" w:hAnsi="Cambria"/>
          <w:b/>
          <w:color w:val="538135" w:themeColor="accent6" w:themeShade="BF"/>
          <w:sz w:val="24"/>
          <w:szCs w:val="24"/>
        </w:rPr>
      </w:pPr>
      <w:r w:rsidRPr="003A6551">
        <w:rPr>
          <w:rFonts w:ascii="Cambria" w:hAnsi="Cambria"/>
          <w:b/>
          <w:bCs/>
          <w:color w:val="538135" w:themeColor="accent6" w:themeShade="BF"/>
          <w:sz w:val="24"/>
          <w:szCs w:val="24"/>
        </w:rPr>
        <w:t>VII</w:t>
      </w:r>
      <w:r w:rsidR="005918DA" w:rsidRPr="003A6551">
        <w:rPr>
          <w:rFonts w:ascii="Cambria" w:hAnsi="Cambria"/>
          <w:b/>
          <w:bCs/>
          <w:color w:val="538135" w:themeColor="accent6" w:themeShade="BF"/>
          <w:sz w:val="24"/>
          <w:szCs w:val="24"/>
        </w:rPr>
        <w:t>I</w:t>
      </w:r>
      <w:r w:rsidRPr="003A6551">
        <w:rPr>
          <w:rFonts w:ascii="Cambria" w:hAnsi="Cambria"/>
          <w:b/>
          <w:bCs/>
          <w:color w:val="538135" w:themeColor="accent6" w:themeShade="BF"/>
          <w:sz w:val="24"/>
          <w:szCs w:val="24"/>
        </w:rPr>
        <w:t xml:space="preserve">. ŹRÓDŁA I ZASADY FINANSOWANIA PROGRAMU </w:t>
      </w:r>
    </w:p>
    <w:p w14:paraId="06982C7C" w14:textId="3FE578BD" w:rsidR="001B1338" w:rsidRDefault="00C32163" w:rsidP="00C32163">
      <w:pPr>
        <w:spacing w:before="120" w:after="120" w:line="360" w:lineRule="auto"/>
        <w:jc w:val="both"/>
        <w:rPr>
          <w:rFonts w:ascii="Cambria" w:hAnsi="Cambria"/>
          <w:bCs/>
          <w:sz w:val="24"/>
          <w:szCs w:val="24"/>
        </w:rPr>
      </w:pPr>
      <w:r w:rsidRPr="006C2AC2">
        <w:rPr>
          <w:rFonts w:ascii="Cambria" w:hAnsi="Cambria"/>
          <w:sz w:val="24"/>
          <w:szCs w:val="24"/>
        </w:rPr>
        <w:t xml:space="preserve">Źródłem finansowania zadań są środki finansowe znajdujące się w budżecie gminy Gołdap na </w:t>
      </w:r>
      <w:r w:rsidR="00372F34">
        <w:rPr>
          <w:rFonts w:ascii="Cambria" w:hAnsi="Cambria"/>
          <w:sz w:val="24"/>
          <w:szCs w:val="24"/>
        </w:rPr>
        <w:t>202</w:t>
      </w:r>
      <w:r w:rsidR="00F348FE">
        <w:rPr>
          <w:rFonts w:ascii="Cambria" w:hAnsi="Cambria"/>
          <w:sz w:val="24"/>
          <w:szCs w:val="24"/>
        </w:rPr>
        <w:t>1</w:t>
      </w:r>
      <w:r w:rsidR="00372F34">
        <w:rPr>
          <w:rFonts w:ascii="Cambria" w:hAnsi="Cambria"/>
          <w:sz w:val="24"/>
          <w:szCs w:val="24"/>
        </w:rPr>
        <w:t xml:space="preserve"> </w:t>
      </w:r>
      <w:r w:rsidRPr="006C2AC2">
        <w:rPr>
          <w:rFonts w:ascii="Cambria" w:hAnsi="Cambria"/>
          <w:sz w:val="24"/>
          <w:szCs w:val="24"/>
        </w:rPr>
        <w:t>rok (Dział 851 Rozdział 85153 i 85154) pochodzące z opłat za korzystanie z zezwoleń na sprzedaż napojów alkoholowych i nie mogą być wykorzystane na inny cel - preliminarz wydatków na 20</w:t>
      </w:r>
      <w:r w:rsidR="00087823">
        <w:rPr>
          <w:rFonts w:ascii="Cambria" w:hAnsi="Cambria"/>
          <w:sz w:val="24"/>
          <w:szCs w:val="24"/>
        </w:rPr>
        <w:t>2</w:t>
      </w:r>
      <w:r w:rsidR="00F348FE">
        <w:rPr>
          <w:rFonts w:ascii="Cambria" w:hAnsi="Cambria"/>
          <w:sz w:val="24"/>
          <w:szCs w:val="24"/>
        </w:rPr>
        <w:t>1</w:t>
      </w:r>
      <w:r w:rsidRPr="006C2AC2">
        <w:rPr>
          <w:rFonts w:ascii="Cambria" w:hAnsi="Cambria"/>
          <w:sz w:val="24"/>
          <w:szCs w:val="24"/>
        </w:rPr>
        <w:t xml:space="preserve"> rok.</w:t>
      </w:r>
    </w:p>
    <w:p w14:paraId="16EF3923" w14:textId="7E85A372" w:rsidR="00C32163" w:rsidRDefault="005918DA" w:rsidP="00D87A6B">
      <w:pPr>
        <w:spacing w:before="120" w:after="120" w:line="240" w:lineRule="auto"/>
        <w:jc w:val="both"/>
        <w:rPr>
          <w:rFonts w:ascii="Cambria" w:hAnsi="Cambria"/>
          <w:b/>
          <w:bCs/>
          <w:color w:val="538135" w:themeColor="accent6" w:themeShade="BF"/>
          <w:sz w:val="24"/>
          <w:szCs w:val="24"/>
        </w:rPr>
      </w:pPr>
      <w:r w:rsidRPr="003A6551">
        <w:rPr>
          <w:rFonts w:ascii="Cambria" w:hAnsi="Cambria"/>
          <w:b/>
          <w:bCs/>
          <w:color w:val="538135" w:themeColor="accent6" w:themeShade="BF"/>
          <w:sz w:val="24"/>
          <w:szCs w:val="24"/>
        </w:rPr>
        <w:lastRenderedPageBreak/>
        <w:t>IX</w:t>
      </w:r>
      <w:r w:rsidR="00C32163" w:rsidRPr="003A6551">
        <w:rPr>
          <w:rFonts w:ascii="Cambria" w:hAnsi="Cambria"/>
          <w:b/>
          <w:bCs/>
          <w:color w:val="538135" w:themeColor="accent6" w:themeShade="BF"/>
          <w:sz w:val="24"/>
          <w:szCs w:val="24"/>
        </w:rPr>
        <w:t>. ZASADY WYNAGRADZANIA CZŁONKÓW GMINNEJ KOMISJI</w:t>
      </w:r>
      <w:r w:rsidR="00D87A6B">
        <w:rPr>
          <w:rFonts w:ascii="Cambria" w:hAnsi="Cambria"/>
          <w:b/>
          <w:bCs/>
          <w:color w:val="538135" w:themeColor="accent6" w:themeShade="BF"/>
          <w:sz w:val="24"/>
          <w:szCs w:val="24"/>
        </w:rPr>
        <w:t xml:space="preserve"> ROZWIAZYWANIA PROBLEMÓW ALKOHOLOWYCH</w:t>
      </w:r>
    </w:p>
    <w:p w14:paraId="67DC43C6" w14:textId="77777777" w:rsidR="00D87A6B" w:rsidRPr="003A6551" w:rsidRDefault="00D87A6B" w:rsidP="00D87A6B">
      <w:pPr>
        <w:spacing w:before="120" w:after="120" w:line="240" w:lineRule="auto"/>
        <w:jc w:val="both"/>
        <w:rPr>
          <w:rFonts w:ascii="Cambria" w:hAnsi="Cambria"/>
          <w:bCs/>
          <w:color w:val="538135" w:themeColor="accent6" w:themeShade="BF"/>
          <w:sz w:val="24"/>
          <w:szCs w:val="24"/>
        </w:rPr>
      </w:pPr>
    </w:p>
    <w:p w14:paraId="726FAE02" w14:textId="58E8A9AC" w:rsidR="00C32163" w:rsidRPr="003B79DB" w:rsidRDefault="00C32163" w:rsidP="00C32163">
      <w:pPr>
        <w:spacing w:before="120" w:after="120" w:line="360" w:lineRule="auto"/>
        <w:jc w:val="both"/>
        <w:rPr>
          <w:rFonts w:ascii="Cambria" w:hAnsi="Cambria"/>
          <w:bCs/>
          <w:sz w:val="24"/>
          <w:szCs w:val="24"/>
        </w:rPr>
      </w:pPr>
      <w:r w:rsidRPr="003B79DB">
        <w:rPr>
          <w:rFonts w:ascii="Cambria" w:hAnsi="Cambria"/>
          <w:bCs/>
          <w:sz w:val="24"/>
          <w:szCs w:val="24"/>
        </w:rPr>
        <w:t xml:space="preserve">Ustala się </w:t>
      </w:r>
      <w:r w:rsidR="00940610">
        <w:rPr>
          <w:rFonts w:ascii="Cambria" w:hAnsi="Cambria"/>
          <w:bCs/>
          <w:sz w:val="24"/>
          <w:szCs w:val="24"/>
        </w:rPr>
        <w:t xml:space="preserve">miesięczne </w:t>
      </w:r>
      <w:r w:rsidRPr="003B79DB">
        <w:rPr>
          <w:rFonts w:ascii="Cambria" w:hAnsi="Cambria"/>
          <w:bCs/>
          <w:sz w:val="24"/>
          <w:szCs w:val="24"/>
        </w:rPr>
        <w:t>wynagrodzenie</w:t>
      </w:r>
      <w:r w:rsidR="00940610">
        <w:rPr>
          <w:rFonts w:ascii="Cambria" w:hAnsi="Cambria"/>
          <w:bCs/>
          <w:sz w:val="24"/>
          <w:szCs w:val="24"/>
        </w:rPr>
        <w:t xml:space="preserve"> dla </w:t>
      </w:r>
      <w:r w:rsidRPr="003B79DB">
        <w:rPr>
          <w:rFonts w:ascii="Cambria" w:hAnsi="Cambria"/>
          <w:bCs/>
          <w:sz w:val="24"/>
          <w:szCs w:val="24"/>
        </w:rPr>
        <w:t xml:space="preserve">członków Gminnej Komisji Rozwiązywania Problemów Alkoholowych w </w:t>
      </w:r>
      <w:r w:rsidR="00940610">
        <w:rPr>
          <w:rFonts w:ascii="Cambria" w:hAnsi="Cambria"/>
          <w:bCs/>
          <w:sz w:val="24"/>
          <w:szCs w:val="24"/>
        </w:rPr>
        <w:t xml:space="preserve">następującej </w:t>
      </w:r>
      <w:r w:rsidRPr="003B79DB">
        <w:rPr>
          <w:rFonts w:ascii="Cambria" w:hAnsi="Cambria"/>
          <w:bCs/>
          <w:sz w:val="24"/>
          <w:szCs w:val="24"/>
        </w:rPr>
        <w:t>wysokości</w:t>
      </w:r>
      <w:r w:rsidR="00417544">
        <w:rPr>
          <w:rFonts w:ascii="Cambria" w:hAnsi="Cambria"/>
          <w:bCs/>
          <w:sz w:val="24"/>
          <w:szCs w:val="24"/>
        </w:rPr>
        <w:t xml:space="preserve"> brutto</w:t>
      </w:r>
      <w:r w:rsidR="00940610">
        <w:rPr>
          <w:rFonts w:ascii="Cambria" w:hAnsi="Cambria"/>
          <w:bCs/>
          <w:sz w:val="24"/>
          <w:szCs w:val="24"/>
        </w:rPr>
        <w:t>:</w:t>
      </w:r>
    </w:p>
    <w:p w14:paraId="417368B4" w14:textId="77777777" w:rsidR="00C32163" w:rsidRPr="003B79DB" w:rsidRDefault="009003E6" w:rsidP="00935492">
      <w:pPr>
        <w:numPr>
          <w:ilvl w:val="0"/>
          <w:numId w:val="7"/>
        </w:numPr>
        <w:spacing w:before="120" w:after="120" w:line="360" w:lineRule="auto"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6</w:t>
      </w:r>
      <w:r w:rsidR="00C32163" w:rsidRPr="003B79DB">
        <w:rPr>
          <w:rFonts w:ascii="Cambria" w:hAnsi="Cambria"/>
          <w:bCs/>
          <w:sz w:val="24"/>
          <w:szCs w:val="24"/>
        </w:rPr>
        <w:t>0 % minimalnego wynagrodzenia za pracę  - Przewodniczącemu Komisji</w:t>
      </w:r>
    </w:p>
    <w:p w14:paraId="0384A37A" w14:textId="354B92A0" w:rsidR="00C32163" w:rsidRPr="003B79DB" w:rsidRDefault="00C32163" w:rsidP="00935492">
      <w:pPr>
        <w:numPr>
          <w:ilvl w:val="0"/>
          <w:numId w:val="7"/>
        </w:numPr>
        <w:spacing w:before="120" w:after="120" w:line="360" w:lineRule="auto"/>
        <w:jc w:val="both"/>
        <w:rPr>
          <w:rFonts w:ascii="Cambria" w:hAnsi="Cambria"/>
          <w:bCs/>
          <w:sz w:val="24"/>
          <w:szCs w:val="24"/>
        </w:rPr>
      </w:pPr>
      <w:r w:rsidRPr="003B79DB">
        <w:rPr>
          <w:rFonts w:ascii="Cambria" w:hAnsi="Cambria"/>
          <w:bCs/>
          <w:sz w:val="24"/>
          <w:szCs w:val="24"/>
        </w:rPr>
        <w:t>40 % minimalnego wynagrodzenia za pracę – Sekretarzowi Komisji</w:t>
      </w:r>
    </w:p>
    <w:p w14:paraId="128029E2" w14:textId="77777777" w:rsidR="00C32163" w:rsidRPr="003B79DB" w:rsidRDefault="00C32163" w:rsidP="00935492">
      <w:pPr>
        <w:numPr>
          <w:ilvl w:val="0"/>
          <w:numId w:val="7"/>
        </w:numPr>
        <w:spacing w:before="120" w:after="120" w:line="360" w:lineRule="auto"/>
        <w:jc w:val="both"/>
        <w:rPr>
          <w:rFonts w:ascii="Cambria" w:hAnsi="Cambria"/>
          <w:bCs/>
          <w:sz w:val="24"/>
          <w:szCs w:val="24"/>
        </w:rPr>
      </w:pPr>
      <w:r w:rsidRPr="003B79DB">
        <w:rPr>
          <w:rFonts w:ascii="Cambria" w:hAnsi="Cambria"/>
          <w:bCs/>
          <w:sz w:val="24"/>
          <w:szCs w:val="24"/>
        </w:rPr>
        <w:t>38 % minimalnego wynagrodzenia – członkom Komisji.</w:t>
      </w:r>
    </w:p>
    <w:p w14:paraId="59D37D2B" w14:textId="00837C07" w:rsidR="003B79DB" w:rsidRPr="003B79DB" w:rsidRDefault="00C32163" w:rsidP="00940610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bCs/>
          <w:sz w:val="24"/>
          <w:szCs w:val="24"/>
        </w:rPr>
      </w:pPr>
      <w:r w:rsidRPr="003B79DB">
        <w:rPr>
          <w:rFonts w:ascii="Cambria" w:hAnsi="Cambria"/>
          <w:bCs/>
          <w:sz w:val="24"/>
          <w:szCs w:val="24"/>
        </w:rPr>
        <w:t>Prace Komisji obejmują w szczególności: udział w posiedzeni</w:t>
      </w:r>
      <w:r w:rsidR="00940610">
        <w:rPr>
          <w:rFonts w:ascii="Cambria" w:hAnsi="Cambria"/>
          <w:bCs/>
          <w:sz w:val="24"/>
          <w:szCs w:val="24"/>
        </w:rPr>
        <w:t>ach plenarnych, które odbywają się przynajmniej raz w miesiącu</w:t>
      </w:r>
      <w:r w:rsidR="00547C9C">
        <w:rPr>
          <w:rFonts w:ascii="Cambria" w:hAnsi="Cambria"/>
          <w:bCs/>
          <w:sz w:val="24"/>
          <w:szCs w:val="24"/>
        </w:rPr>
        <w:t>,</w:t>
      </w:r>
      <w:r w:rsidR="00940610">
        <w:rPr>
          <w:rFonts w:ascii="Cambria" w:hAnsi="Cambria"/>
          <w:bCs/>
          <w:sz w:val="24"/>
          <w:szCs w:val="24"/>
        </w:rPr>
        <w:t xml:space="preserve"> oraz udział w posiedzeniach zespołów: </w:t>
      </w:r>
      <w:r w:rsidR="00547C9C">
        <w:rPr>
          <w:rFonts w:ascii="Cambria" w:hAnsi="Cambria"/>
          <w:bCs/>
          <w:sz w:val="24"/>
          <w:szCs w:val="24"/>
        </w:rPr>
        <w:t>(</w:t>
      </w:r>
      <w:r w:rsidR="00940610">
        <w:rPr>
          <w:rFonts w:ascii="Cambria" w:hAnsi="Cambria"/>
          <w:bCs/>
          <w:sz w:val="24"/>
          <w:szCs w:val="24"/>
        </w:rPr>
        <w:t xml:space="preserve">zespołu </w:t>
      </w:r>
      <w:r w:rsidR="00547C9C">
        <w:rPr>
          <w:rFonts w:ascii="Cambria" w:hAnsi="Cambria"/>
          <w:bCs/>
          <w:sz w:val="24"/>
          <w:szCs w:val="24"/>
        </w:rPr>
        <w:t xml:space="preserve">ds. lecznictwa odwykowego, </w:t>
      </w:r>
      <w:r w:rsidR="00940610">
        <w:rPr>
          <w:rFonts w:ascii="Cambria" w:hAnsi="Cambria"/>
          <w:bCs/>
          <w:sz w:val="24"/>
          <w:szCs w:val="24"/>
        </w:rPr>
        <w:t xml:space="preserve">zespołu ds. kontroli punktów sprzedaży alkoholu oraz zespołu ds. </w:t>
      </w:r>
      <w:r w:rsidR="00547C9C">
        <w:rPr>
          <w:rFonts w:ascii="Cambria" w:hAnsi="Cambria"/>
          <w:bCs/>
          <w:sz w:val="24"/>
          <w:szCs w:val="24"/>
        </w:rPr>
        <w:t xml:space="preserve">przeciwdziałania </w:t>
      </w:r>
      <w:r w:rsidR="00940610">
        <w:rPr>
          <w:rFonts w:ascii="Cambria" w:hAnsi="Cambria"/>
          <w:bCs/>
          <w:sz w:val="24"/>
          <w:szCs w:val="24"/>
        </w:rPr>
        <w:t xml:space="preserve">przemocy </w:t>
      </w:r>
      <w:r w:rsidR="00547C9C">
        <w:rPr>
          <w:rFonts w:ascii="Cambria" w:hAnsi="Cambria"/>
          <w:bCs/>
          <w:sz w:val="24"/>
          <w:szCs w:val="24"/>
        </w:rPr>
        <w:t xml:space="preserve">w rodzinie), których harmonogram prac zależy od realizowanych zadań. </w:t>
      </w:r>
      <w:r w:rsidR="00940610">
        <w:rPr>
          <w:rFonts w:ascii="Cambria" w:hAnsi="Cambria"/>
          <w:bCs/>
          <w:sz w:val="24"/>
          <w:szCs w:val="24"/>
        </w:rPr>
        <w:t xml:space="preserve"> </w:t>
      </w:r>
      <w:bookmarkStart w:id="49" w:name="_Hlk531084762"/>
    </w:p>
    <w:p w14:paraId="2175D20F" w14:textId="180C2FBD" w:rsidR="003B79DB" w:rsidRPr="003B79DB" w:rsidRDefault="003B79DB" w:rsidP="003B79DB">
      <w:pPr>
        <w:spacing w:before="120" w:after="120" w:line="360" w:lineRule="auto"/>
        <w:jc w:val="both"/>
        <w:rPr>
          <w:rFonts w:ascii="Cambria" w:hAnsi="Cambria"/>
          <w:bCs/>
          <w:sz w:val="24"/>
          <w:szCs w:val="24"/>
        </w:rPr>
      </w:pPr>
      <w:r w:rsidRPr="003B79DB">
        <w:rPr>
          <w:rFonts w:ascii="Cambria" w:hAnsi="Cambria"/>
          <w:bCs/>
          <w:sz w:val="24"/>
          <w:szCs w:val="24"/>
        </w:rPr>
        <w:t xml:space="preserve">Wypłata wynagrodzenia następuje </w:t>
      </w:r>
      <w:r w:rsidR="00547C9C">
        <w:rPr>
          <w:rFonts w:ascii="Cambria" w:hAnsi="Cambria"/>
          <w:bCs/>
          <w:sz w:val="24"/>
          <w:szCs w:val="24"/>
        </w:rPr>
        <w:t xml:space="preserve">w trybie miesięcznym </w:t>
      </w:r>
      <w:r w:rsidRPr="003B79DB">
        <w:rPr>
          <w:rFonts w:ascii="Cambria" w:hAnsi="Cambria"/>
          <w:bCs/>
          <w:sz w:val="24"/>
          <w:szCs w:val="24"/>
        </w:rPr>
        <w:t xml:space="preserve">na podstawie listy sporządzonej przez Przewodniczącego Komisji </w:t>
      </w:r>
      <w:r w:rsidR="00417544">
        <w:rPr>
          <w:rFonts w:ascii="Cambria" w:hAnsi="Cambria"/>
          <w:bCs/>
          <w:sz w:val="24"/>
          <w:szCs w:val="24"/>
        </w:rPr>
        <w:t xml:space="preserve">według </w:t>
      </w:r>
      <w:r w:rsidRPr="003B79DB">
        <w:rPr>
          <w:rFonts w:ascii="Cambria" w:hAnsi="Cambria"/>
          <w:bCs/>
          <w:sz w:val="24"/>
          <w:szCs w:val="24"/>
        </w:rPr>
        <w:t>zbiorczych list obecności członków na poszczególnych posiedzeniach</w:t>
      </w:r>
      <w:r w:rsidR="00547C9C">
        <w:rPr>
          <w:rFonts w:ascii="Cambria" w:hAnsi="Cambria"/>
          <w:bCs/>
          <w:sz w:val="24"/>
          <w:szCs w:val="24"/>
        </w:rPr>
        <w:t xml:space="preserve"> plenarnych</w:t>
      </w:r>
      <w:r w:rsidRPr="003B79DB">
        <w:rPr>
          <w:rFonts w:ascii="Cambria" w:hAnsi="Cambria"/>
          <w:bCs/>
          <w:sz w:val="24"/>
          <w:szCs w:val="24"/>
        </w:rPr>
        <w:t>. Ryczałt wypłacany jest z dołu.</w:t>
      </w:r>
    </w:p>
    <w:p w14:paraId="40085175" w14:textId="77777777" w:rsidR="003B79DB" w:rsidRPr="003B79DB" w:rsidRDefault="003B79DB" w:rsidP="003B79DB">
      <w:pPr>
        <w:spacing w:before="120" w:after="120" w:line="360" w:lineRule="auto"/>
        <w:jc w:val="both"/>
        <w:rPr>
          <w:rFonts w:ascii="Cambria" w:hAnsi="Cambria"/>
          <w:bCs/>
          <w:sz w:val="24"/>
          <w:szCs w:val="24"/>
        </w:rPr>
      </w:pPr>
      <w:r w:rsidRPr="003B79DB">
        <w:rPr>
          <w:rFonts w:ascii="Cambria" w:hAnsi="Cambria"/>
          <w:bCs/>
          <w:sz w:val="24"/>
          <w:szCs w:val="24"/>
        </w:rPr>
        <w:t>Wysokość ryczałtu ulega proporcjonalnemu zmniejszeniu za nieusprawiedliwioną nieobecność na posiedzeniach wg następującego wzoru:</w:t>
      </w:r>
    </w:p>
    <w:p w14:paraId="5214B315" w14:textId="77777777" w:rsidR="00547C9C" w:rsidRDefault="00547C9C" w:rsidP="003B79DB">
      <w:pPr>
        <w:spacing w:before="120" w:after="120" w:line="360" w:lineRule="auto"/>
        <w:jc w:val="both"/>
        <w:rPr>
          <w:rFonts w:ascii="Cambria" w:hAnsi="Cambria"/>
          <w:bCs/>
          <w:sz w:val="24"/>
          <w:szCs w:val="24"/>
        </w:rPr>
      </w:pPr>
    </w:p>
    <w:p w14:paraId="6026BEAB" w14:textId="25E06D82" w:rsidR="00417544" w:rsidRPr="008C6788" w:rsidRDefault="008C6788" w:rsidP="00D63217">
      <w:pPr>
        <w:spacing w:after="0" w:line="240" w:lineRule="auto"/>
        <w:jc w:val="both"/>
        <w:rPr>
          <w:rFonts w:ascii="Cambria" w:hAnsi="Cambria"/>
          <w:bCs/>
          <w:sz w:val="28"/>
          <w:szCs w:val="28"/>
        </w:rPr>
      </w:pPr>
      <w:r w:rsidRPr="008C6788">
        <w:rPr>
          <w:rFonts w:ascii="Cambria Math" w:hAnsi="Cambria Math"/>
          <w:bCs/>
          <w:sz w:val="24"/>
          <w:szCs w:val="24"/>
        </w:rPr>
        <w:t>Wysokość przysługującego ryczałtu</w:t>
      </w:r>
      <w:r>
        <w:rPr>
          <w:rFonts w:ascii="Cambria Math" w:hAnsi="Cambria Math"/>
          <w:bCs/>
          <w:sz w:val="24"/>
          <w:szCs w:val="24"/>
        </w:rPr>
        <w:t xml:space="preserve"> </w:t>
      </w:r>
      <w:r w:rsidRPr="008C6788">
        <w:rPr>
          <w:rFonts w:ascii="Cambria" w:hAnsi="Cambria"/>
          <w:bCs/>
          <w:sz w:val="24"/>
          <w:szCs w:val="24"/>
        </w:rPr>
        <w:t xml:space="preserve"> </w:t>
      </w:r>
      <w:r w:rsidRPr="008C6788">
        <w:rPr>
          <w:rFonts w:ascii="Cambria" w:hAnsi="Cambria"/>
          <w:bCs/>
          <w:sz w:val="20"/>
          <w:szCs w:val="20"/>
        </w:rPr>
        <w:t>X</w:t>
      </w:r>
      <w:r>
        <w:rPr>
          <w:rFonts w:ascii="Cambria" w:hAnsi="Cambria"/>
          <w:bCs/>
          <w:sz w:val="20"/>
          <w:szCs w:val="20"/>
        </w:rPr>
        <w:t xml:space="preserve"> </w:t>
      </w:r>
      <w:r w:rsidRPr="008C6788">
        <w:rPr>
          <w:rFonts w:ascii="Cambria" w:hAnsi="Cambria"/>
          <w:bCs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Liczba nieobecności nieusprawiedliwionych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łączna liczba posiedzeń w danym miesiącu</m:t>
            </m:r>
          </m:den>
        </m:f>
      </m:oMath>
    </w:p>
    <w:p w14:paraId="424712C6" w14:textId="77777777" w:rsidR="00547C9C" w:rsidRPr="003B79DB" w:rsidRDefault="00547C9C" w:rsidP="003B79DB">
      <w:pPr>
        <w:spacing w:before="120" w:after="120" w:line="360" w:lineRule="auto"/>
        <w:jc w:val="both"/>
        <w:rPr>
          <w:rFonts w:ascii="Cambria" w:hAnsi="Cambria"/>
          <w:bCs/>
          <w:sz w:val="24"/>
          <w:szCs w:val="24"/>
        </w:rPr>
      </w:pPr>
    </w:p>
    <w:p w14:paraId="4E77B1FF" w14:textId="2870D846" w:rsidR="003B79DB" w:rsidRDefault="003B79DB" w:rsidP="003B79DB">
      <w:pPr>
        <w:spacing w:before="120" w:after="120" w:line="360" w:lineRule="auto"/>
        <w:jc w:val="both"/>
        <w:rPr>
          <w:rFonts w:ascii="Cambria" w:hAnsi="Cambria"/>
          <w:bCs/>
          <w:sz w:val="24"/>
          <w:szCs w:val="24"/>
        </w:rPr>
      </w:pPr>
      <w:r w:rsidRPr="003B79DB">
        <w:rPr>
          <w:rFonts w:ascii="Cambria" w:hAnsi="Cambria"/>
          <w:bCs/>
          <w:sz w:val="24"/>
          <w:szCs w:val="24"/>
        </w:rPr>
        <w:t xml:space="preserve">W przypadku, gdy w miesiącu nie odbędzie się co najmniej jedno posiedzenie (z braku quorum lub nie zostanie zwołane) – ryczałt nie przysługuje. Za usprawiedliwioną uważa </w:t>
      </w:r>
      <w:bookmarkEnd w:id="49"/>
      <w:r w:rsidRPr="003B79DB">
        <w:rPr>
          <w:rFonts w:ascii="Cambria" w:hAnsi="Cambria"/>
          <w:bCs/>
          <w:sz w:val="24"/>
          <w:szCs w:val="24"/>
        </w:rPr>
        <w:t>się nieobecność na posiedzeniu komisji z powodu choroby albo konieczności opieki nad chorym - potwierdzonej zwolnieniem lekarskim lub z innego powodu, jeżeli Przewodniczący Komisji uzna t</w:t>
      </w:r>
      <w:r w:rsidR="00D63217">
        <w:rPr>
          <w:rFonts w:ascii="Cambria" w:hAnsi="Cambria"/>
          <w:bCs/>
          <w:sz w:val="24"/>
          <w:szCs w:val="24"/>
        </w:rPr>
        <w:t>ę</w:t>
      </w:r>
      <w:r w:rsidRPr="003B79DB">
        <w:rPr>
          <w:rFonts w:ascii="Cambria" w:hAnsi="Cambria"/>
          <w:bCs/>
          <w:sz w:val="24"/>
          <w:szCs w:val="24"/>
        </w:rPr>
        <w:t xml:space="preserve"> nieobecność za usprawiedliwioną.</w:t>
      </w:r>
    </w:p>
    <w:p w14:paraId="0C25BB0B" w14:textId="1E853EA9" w:rsidR="00A17F5B" w:rsidRDefault="00A17F5B" w:rsidP="003B79DB">
      <w:pPr>
        <w:spacing w:before="120" w:after="120" w:line="360" w:lineRule="auto"/>
        <w:jc w:val="both"/>
        <w:rPr>
          <w:rFonts w:ascii="Cambria" w:hAnsi="Cambria"/>
          <w:bCs/>
          <w:sz w:val="24"/>
          <w:szCs w:val="24"/>
        </w:rPr>
      </w:pPr>
    </w:p>
    <w:p w14:paraId="78C18C91" w14:textId="77777777" w:rsidR="00A17F5B" w:rsidRPr="003B79DB" w:rsidRDefault="00A17F5B" w:rsidP="003B79DB">
      <w:pPr>
        <w:spacing w:before="120" w:after="120" w:line="36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60F46BC9" w14:textId="77777777" w:rsidR="001B1338" w:rsidRDefault="001B1338" w:rsidP="003B79DB">
      <w:pPr>
        <w:spacing w:before="120" w:after="120" w:line="36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1BD7EA4B" w14:textId="10FC7371" w:rsidR="003B79DB" w:rsidRPr="003A6551" w:rsidRDefault="003B79DB" w:rsidP="003B79DB">
      <w:pPr>
        <w:spacing w:before="120" w:after="120" w:line="360" w:lineRule="auto"/>
        <w:jc w:val="both"/>
        <w:rPr>
          <w:rFonts w:ascii="Cambria" w:hAnsi="Cambria"/>
          <w:b/>
          <w:bCs/>
          <w:color w:val="538135" w:themeColor="accent6" w:themeShade="BF"/>
          <w:sz w:val="24"/>
          <w:szCs w:val="24"/>
        </w:rPr>
      </w:pPr>
      <w:r w:rsidRPr="003A6551">
        <w:rPr>
          <w:rFonts w:ascii="Cambria" w:hAnsi="Cambria"/>
          <w:b/>
          <w:bCs/>
          <w:color w:val="538135" w:themeColor="accent6" w:themeShade="BF"/>
          <w:sz w:val="24"/>
          <w:szCs w:val="24"/>
        </w:rPr>
        <w:lastRenderedPageBreak/>
        <w:t xml:space="preserve">X. EWALUACJA PROGRAMU </w:t>
      </w:r>
    </w:p>
    <w:p w14:paraId="454404C8" w14:textId="77777777" w:rsidR="003B79DB" w:rsidRPr="003B79DB" w:rsidRDefault="003B79DB" w:rsidP="003B79DB">
      <w:pPr>
        <w:spacing w:before="120" w:after="120" w:line="360" w:lineRule="auto"/>
        <w:jc w:val="both"/>
        <w:rPr>
          <w:rFonts w:ascii="Cambria" w:hAnsi="Cambria"/>
          <w:bCs/>
          <w:sz w:val="24"/>
          <w:szCs w:val="24"/>
        </w:rPr>
      </w:pPr>
      <w:r w:rsidRPr="003B79DB">
        <w:rPr>
          <w:rFonts w:ascii="Cambria" w:hAnsi="Cambria"/>
          <w:bCs/>
          <w:sz w:val="24"/>
          <w:szCs w:val="24"/>
        </w:rPr>
        <w:t>Ewaluacja służy ocenie skuteczności działań podejmowanych w ramach realizacji programu. Stanowi również podstawę jego modyfikacji. Ewaluacja jest współczesnym wymogiem realizacji każdego programu profilaktyki.</w:t>
      </w:r>
    </w:p>
    <w:p w14:paraId="5D7835B6" w14:textId="77777777" w:rsidR="003B79DB" w:rsidRPr="003B79DB" w:rsidRDefault="003B79DB" w:rsidP="003B79DB">
      <w:pPr>
        <w:spacing w:before="120" w:after="120" w:line="360" w:lineRule="auto"/>
        <w:jc w:val="both"/>
        <w:rPr>
          <w:rFonts w:ascii="Cambria" w:hAnsi="Cambria"/>
          <w:bCs/>
          <w:sz w:val="24"/>
          <w:szCs w:val="24"/>
        </w:rPr>
      </w:pPr>
      <w:r w:rsidRPr="003B79DB">
        <w:rPr>
          <w:rFonts w:ascii="Cambria" w:hAnsi="Cambria"/>
          <w:bCs/>
          <w:sz w:val="24"/>
          <w:szCs w:val="24"/>
        </w:rPr>
        <w:t>Sposób realizacji:</w:t>
      </w:r>
    </w:p>
    <w:p w14:paraId="67B164C7" w14:textId="77777777" w:rsidR="003B79DB" w:rsidRPr="003B79DB" w:rsidRDefault="003B79DB" w:rsidP="003B79DB">
      <w:pPr>
        <w:spacing w:before="120" w:after="120" w:line="360" w:lineRule="auto"/>
        <w:jc w:val="both"/>
        <w:rPr>
          <w:rFonts w:ascii="Cambria" w:hAnsi="Cambria"/>
          <w:bCs/>
          <w:sz w:val="24"/>
          <w:szCs w:val="24"/>
        </w:rPr>
      </w:pPr>
      <w:r w:rsidRPr="003B79DB">
        <w:rPr>
          <w:rFonts w:ascii="Cambria" w:hAnsi="Cambria"/>
          <w:bCs/>
          <w:sz w:val="24"/>
          <w:szCs w:val="24"/>
        </w:rPr>
        <w:t>Prowadzenie badań w zakresie:</w:t>
      </w:r>
    </w:p>
    <w:p w14:paraId="1B740215" w14:textId="77777777" w:rsidR="003B79DB" w:rsidRPr="003B79DB" w:rsidRDefault="003B79DB" w:rsidP="008F70BE">
      <w:pPr>
        <w:numPr>
          <w:ilvl w:val="0"/>
          <w:numId w:val="1"/>
        </w:numPr>
        <w:spacing w:before="120" w:after="120" w:line="360" w:lineRule="auto"/>
        <w:jc w:val="both"/>
        <w:rPr>
          <w:rFonts w:ascii="Cambria" w:hAnsi="Cambria"/>
          <w:bCs/>
          <w:sz w:val="24"/>
          <w:szCs w:val="24"/>
        </w:rPr>
      </w:pPr>
      <w:r w:rsidRPr="003B79DB">
        <w:rPr>
          <w:rFonts w:ascii="Cambria" w:hAnsi="Cambria"/>
          <w:bCs/>
          <w:sz w:val="24"/>
          <w:szCs w:val="24"/>
        </w:rPr>
        <w:t>pełnego rozpoznania potrzeb populacji osób mających problemy alkoholowe w celu określenia priorytetu działań;</w:t>
      </w:r>
    </w:p>
    <w:p w14:paraId="4C80A6A9" w14:textId="77777777" w:rsidR="003B79DB" w:rsidRPr="003B79DB" w:rsidRDefault="003B79DB" w:rsidP="008F70BE">
      <w:pPr>
        <w:numPr>
          <w:ilvl w:val="0"/>
          <w:numId w:val="1"/>
        </w:numPr>
        <w:spacing w:before="120" w:after="120" w:line="360" w:lineRule="auto"/>
        <w:jc w:val="both"/>
        <w:rPr>
          <w:rFonts w:ascii="Cambria" w:hAnsi="Cambria"/>
          <w:bCs/>
          <w:sz w:val="24"/>
          <w:szCs w:val="24"/>
        </w:rPr>
      </w:pPr>
      <w:r w:rsidRPr="003B79DB">
        <w:rPr>
          <w:rFonts w:ascii="Cambria" w:hAnsi="Cambria"/>
          <w:bCs/>
          <w:sz w:val="24"/>
          <w:szCs w:val="24"/>
        </w:rPr>
        <w:t>monitoringu, dostępności, skuteczności, jakości oraz efektywności ekonomicznej różnych kategorii działań;</w:t>
      </w:r>
    </w:p>
    <w:p w14:paraId="7E8682B9" w14:textId="77777777" w:rsidR="003B79DB" w:rsidRDefault="003B79DB" w:rsidP="008F70BE">
      <w:pPr>
        <w:numPr>
          <w:ilvl w:val="0"/>
          <w:numId w:val="1"/>
        </w:numPr>
        <w:spacing w:before="120" w:after="120" w:line="360" w:lineRule="auto"/>
        <w:jc w:val="both"/>
        <w:rPr>
          <w:rFonts w:ascii="Cambria" w:hAnsi="Cambria"/>
          <w:bCs/>
          <w:sz w:val="24"/>
          <w:szCs w:val="24"/>
        </w:rPr>
      </w:pPr>
      <w:r w:rsidRPr="003B79DB">
        <w:rPr>
          <w:rFonts w:ascii="Cambria" w:hAnsi="Cambria"/>
          <w:bCs/>
          <w:sz w:val="24"/>
          <w:szCs w:val="24"/>
        </w:rPr>
        <w:t>monitoringu potrzeb i skuteczności działań profilaktyczno-terapeutycznych wśród dzieci i młodzieży oraz monitoringu szkolnych programów profilaktyki.</w:t>
      </w:r>
    </w:p>
    <w:p w14:paraId="0951F18A" w14:textId="77777777" w:rsidR="001B1338" w:rsidRPr="003B79DB" w:rsidRDefault="001B1338" w:rsidP="001B1338">
      <w:pPr>
        <w:spacing w:before="120" w:after="120" w:line="360" w:lineRule="auto"/>
        <w:ind w:left="720"/>
        <w:jc w:val="both"/>
        <w:rPr>
          <w:rFonts w:ascii="Cambria" w:hAnsi="Cambria"/>
          <w:bCs/>
          <w:sz w:val="24"/>
          <w:szCs w:val="24"/>
        </w:rPr>
      </w:pPr>
    </w:p>
    <w:p w14:paraId="27ABF834" w14:textId="4094A21A" w:rsidR="003B79DB" w:rsidRPr="003A6551" w:rsidRDefault="003B79DB" w:rsidP="00652237">
      <w:pPr>
        <w:spacing w:before="120" w:after="120" w:line="360" w:lineRule="auto"/>
        <w:jc w:val="both"/>
        <w:rPr>
          <w:rFonts w:ascii="Cambria" w:hAnsi="Cambria" w:cs="Cambria"/>
          <w:color w:val="538135" w:themeColor="accent6" w:themeShade="BF"/>
          <w:sz w:val="24"/>
          <w:szCs w:val="24"/>
        </w:rPr>
      </w:pPr>
      <w:r w:rsidRPr="003A6551">
        <w:rPr>
          <w:rFonts w:ascii="Cambria" w:hAnsi="Cambria" w:cs="Cambria"/>
          <w:b/>
          <w:bCs/>
          <w:color w:val="538135" w:themeColor="accent6" w:themeShade="BF"/>
          <w:sz w:val="24"/>
          <w:szCs w:val="24"/>
        </w:rPr>
        <w:t>X</w:t>
      </w:r>
      <w:r w:rsidR="005918DA" w:rsidRPr="003A6551">
        <w:rPr>
          <w:rFonts w:ascii="Cambria" w:hAnsi="Cambria" w:cs="Cambria"/>
          <w:b/>
          <w:bCs/>
          <w:color w:val="538135" w:themeColor="accent6" w:themeShade="BF"/>
          <w:sz w:val="24"/>
          <w:szCs w:val="24"/>
        </w:rPr>
        <w:t>I</w:t>
      </w:r>
      <w:r w:rsidRPr="003A6551">
        <w:rPr>
          <w:rFonts w:ascii="Cambria" w:hAnsi="Cambria" w:cs="Cambria"/>
          <w:b/>
          <w:bCs/>
          <w:color w:val="538135" w:themeColor="accent6" w:themeShade="BF"/>
          <w:sz w:val="24"/>
          <w:szCs w:val="24"/>
        </w:rPr>
        <w:t>. MONITORING REALIZACJI PROGRAMU</w:t>
      </w:r>
    </w:p>
    <w:p w14:paraId="0B5D97CB" w14:textId="23F63598" w:rsidR="003B79DB" w:rsidRPr="001774C1" w:rsidRDefault="003B79DB" w:rsidP="001774C1">
      <w:p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 w:rsidRPr="001774C1">
        <w:rPr>
          <w:rFonts w:ascii="Cambria" w:hAnsi="Cambria" w:cs="Cambria"/>
          <w:sz w:val="24"/>
          <w:szCs w:val="24"/>
        </w:rPr>
        <w:t>Realizacja zada</w:t>
      </w:r>
      <w:r w:rsidRPr="001774C1">
        <w:rPr>
          <w:rFonts w:ascii="Cambria" w:eastAsia="TimesNewRoman" w:hAnsi="Cambria" w:cs="Cambria"/>
          <w:sz w:val="24"/>
          <w:szCs w:val="24"/>
        </w:rPr>
        <w:t xml:space="preserve">ń </w:t>
      </w:r>
      <w:r w:rsidRPr="001774C1">
        <w:rPr>
          <w:rFonts w:ascii="Cambria" w:hAnsi="Cambria" w:cs="Cambria"/>
          <w:sz w:val="24"/>
          <w:szCs w:val="24"/>
        </w:rPr>
        <w:t>uj</w:t>
      </w:r>
      <w:r w:rsidRPr="001774C1">
        <w:rPr>
          <w:rFonts w:ascii="Cambria" w:eastAsia="TimesNewRoman" w:hAnsi="Cambria" w:cs="Cambria"/>
          <w:sz w:val="24"/>
          <w:szCs w:val="24"/>
        </w:rPr>
        <w:t>ę</w:t>
      </w:r>
      <w:r w:rsidRPr="001774C1">
        <w:rPr>
          <w:rFonts w:ascii="Cambria" w:hAnsi="Cambria" w:cs="Cambria"/>
          <w:sz w:val="24"/>
          <w:szCs w:val="24"/>
        </w:rPr>
        <w:t xml:space="preserve">tych w </w:t>
      </w:r>
      <w:r w:rsidRPr="001774C1">
        <w:rPr>
          <w:rFonts w:ascii="Cambria" w:hAnsi="Cambria" w:cs="Cambria"/>
          <w:i/>
          <w:iCs/>
          <w:sz w:val="24"/>
          <w:szCs w:val="24"/>
        </w:rPr>
        <w:t>Gminnym Programie Profilaktyki i Rozwi</w:t>
      </w:r>
      <w:r w:rsidRPr="001774C1">
        <w:rPr>
          <w:rFonts w:ascii="Cambria" w:eastAsia="TimesNewRoman" w:hAnsi="Cambria" w:cs="Cambria"/>
          <w:i/>
          <w:iCs/>
          <w:sz w:val="24"/>
          <w:szCs w:val="24"/>
        </w:rPr>
        <w:t>ą</w:t>
      </w:r>
      <w:r w:rsidRPr="001774C1">
        <w:rPr>
          <w:rFonts w:ascii="Cambria" w:hAnsi="Cambria" w:cs="Cambria"/>
          <w:i/>
          <w:iCs/>
          <w:sz w:val="24"/>
          <w:szCs w:val="24"/>
        </w:rPr>
        <w:t xml:space="preserve">zywania Problemów Alkoholowych oraz Przeciwdziałania Narkomanii </w:t>
      </w:r>
      <w:r w:rsidR="009F6543">
        <w:rPr>
          <w:rFonts w:ascii="Cambria" w:hAnsi="Cambria" w:cs="Cambria"/>
          <w:i/>
          <w:iCs/>
          <w:sz w:val="24"/>
          <w:szCs w:val="24"/>
        </w:rPr>
        <w:t xml:space="preserve">dla Gminy Gołdap na rok </w:t>
      </w:r>
      <w:r w:rsidRPr="001774C1">
        <w:rPr>
          <w:rFonts w:ascii="Cambria" w:hAnsi="Cambria" w:cs="Cambria"/>
          <w:i/>
          <w:iCs/>
          <w:sz w:val="24"/>
          <w:szCs w:val="24"/>
        </w:rPr>
        <w:t>20</w:t>
      </w:r>
      <w:r w:rsidR="00652237" w:rsidRPr="001774C1">
        <w:rPr>
          <w:rFonts w:ascii="Cambria" w:hAnsi="Cambria" w:cs="Cambria"/>
          <w:i/>
          <w:iCs/>
          <w:sz w:val="24"/>
          <w:szCs w:val="24"/>
        </w:rPr>
        <w:t>2</w:t>
      </w:r>
      <w:r w:rsidR="00F348FE">
        <w:rPr>
          <w:rFonts w:ascii="Cambria" w:hAnsi="Cambria" w:cs="Cambria"/>
          <w:i/>
          <w:iCs/>
          <w:sz w:val="24"/>
          <w:szCs w:val="24"/>
        </w:rPr>
        <w:t>1</w:t>
      </w:r>
      <w:r w:rsidRPr="001774C1">
        <w:rPr>
          <w:rFonts w:ascii="Cambria" w:hAnsi="Cambria" w:cs="Cambria"/>
          <w:i/>
          <w:iCs/>
          <w:sz w:val="24"/>
          <w:szCs w:val="24"/>
        </w:rPr>
        <w:t xml:space="preserve"> </w:t>
      </w:r>
      <w:r w:rsidRPr="001774C1">
        <w:rPr>
          <w:rFonts w:ascii="Cambria" w:hAnsi="Cambria" w:cs="Cambria"/>
          <w:sz w:val="24"/>
          <w:szCs w:val="24"/>
        </w:rPr>
        <w:t>koordynowana b</w:t>
      </w:r>
      <w:r w:rsidRPr="001774C1">
        <w:rPr>
          <w:rFonts w:ascii="Cambria" w:eastAsia="TimesNewRoman" w:hAnsi="Cambria" w:cs="Cambria"/>
          <w:sz w:val="24"/>
          <w:szCs w:val="24"/>
        </w:rPr>
        <w:t>ę</w:t>
      </w:r>
      <w:r w:rsidRPr="001774C1">
        <w:rPr>
          <w:rFonts w:ascii="Cambria" w:hAnsi="Cambria" w:cs="Cambria"/>
          <w:sz w:val="24"/>
          <w:szCs w:val="24"/>
        </w:rPr>
        <w:t xml:space="preserve">dzie przez wskazanego pracownika UM. </w:t>
      </w:r>
    </w:p>
    <w:p w14:paraId="2095035E" w14:textId="4C3DCC93" w:rsidR="003B79DB" w:rsidRPr="001774C1" w:rsidRDefault="003B79DB" w:rsidP="001774C1">
      <w:p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 w:rsidRPr="001774C1">
        <w:rPr>
          <w:rFonts w:ascii="Cambria" w:hAnsi="Cambria" w:cs="Cambria"/>
          <w:sz w:val="24"/>
          <w:szCs w:val="24"/>
        </w:rPr>
        <w:t xml:space="preserve">Sprawozdanie z </w:t>
      </w:r>
      <w:r w:rsidR="004F2252">
        <w:rPr>
          <w:rFonts w:ascii="Cambria" w:hAnsi="Cambria" w:cs="Cambria"/>
          <w:sz w:val="24"/>
          <w:szCs w:val="24"/>
        </w:rPr>
        <w:t>przebiegu działalności Gminnej Komisji Rozwiązywania Problemów Alkoholowych w Gołdapi za rok 202</w:t>
      </w:r>
      <w:r w:rsidR="00A94D63">
        <w:rPr>
          <w:rFonts w:ascii="Cambria" w:hAnsi="Cambria" w:cs="Cambria"/>
          <w:sz w:val="24"/>
          <w:szCs w:val="24"/>
        </w:rPr>
        <w:t>1</w:t>
      </w:r>
      <w:r w:rsidR="004F2252">
        <w:rPr>
          <w:rFonts w:ascii="Cambria" w:hAnsi="Cambria" w:cs="Cambria"/>
          <w:sz w:val="24"/>
          <w:szCs w:val="24"/>
        </w:rPr>
        <w:t xml:space="preserve"> przedłożone zostanie </w:t>
      </w:r>
      <w:r w:rsidRPr="001774C1">
        <w:rPr>
          <w:rFonts w:ascii="Cambria" w:hAnsi="Cambria" w:cs="Cambria"/>
          <w:sz w:val="24"/>
          <w:szCs w:val="24"/>
        </w:rPr>
        <w:t xml:space="preserve">Burmistrzowi Gołdapi </w:t>
      </w:r>
      <w:r w:rsidR="001774C1" w:rsidRPr="001774C1">
        <w:rPr>
          <w:rFonts w:ascii="Cambria" w:hAnsi="Cambria" w:cs="Cambria"/>
          <w:sz w:val="24"/>
          <w:szCs w:val="24"/>
        </w:rPr>
        <w:br/>
      </w:r>
      <w:r w:rsidRPr="001774C1">
        <w:rPr>
          <w:rFonts w:ascii="Cambria" w:hAnsi="Cambria" w:cs="Cambria"/>
          <w:sz w:val="24"/>
          <w:szCs w:val="24"/>
        </w:rPr>
        <w:t xml:space="preserve">w terminie do </w:t>
      </w:r>
      <w:r w:rsidR="00F76307">
        <w:rPr>
          <w:rFonts w:ascii="Cambria" w:hAnsi="Cambria" w:cs="Cambria"/>
          <w:sz w:val="24"/>
          <w:szCs w:val="24"/>
        </w:rPr>
        <w:t xml:space="preserve">1 marca </w:t>
      </w:r>
      <w:r w:rsidRPr="001774C1">
        <w:rPr>
          <w:rFonts w:ascii="Cambria" w:hAnsi="Cambria" w:cs="Cambria"/>
          <w:sz w:val="24"/>
          <w:szCs w:val="24"/>
        </w:rPr>
        <w:t>następ</w:t>
      </w:r>
      <w:r w:rsidR="004F2252">
        <w:rPr>
          <w:rFonts w:ascii="Cambria" w:hAnsi="Cambria" w:cs="Cambria"/>
          <w:sz w:val="24"/>
          <w:szCs w:val="24"/>
        </w:rPr>
        <w:t>ującego po roku, którego dotyczy sprawozdanie.</w:t>
      </w:r>
    </w:p>
    <w:p w14:paraId="1FF59D8E" w14:textId="5B2AF312" w:rsidR="00F31FA6" w:rsidRDefault="008C6788" w:rsidP="004F2252">
      <w:pPr>
        <w:pStyle w:val="Akapitzlist"/>
        <w:spacing w:after="0" w:line="360" w:lineRule="auto"/>
        <w:ind w:left="0"/>
        <w:jc w:val="both"/>
      </w:pPr>
      <w:r>
        <w:rPr>
          <w:rFonts w:ascii="Cambria" w:hAnsi="Cambria"/>
          <w:sz w:val="24"/>
          <w:szCs w:val="24"/>
        </w:rPr>
        <w:t>Sprawozdanie z wykonania Gminnego Programu Profilaktyki i Rozwiązywania Problemów Alkoholowych oraz Przeciwdziałania Narkomanii dla Gminy Gołdap za rok 202</w:t>
      </w:r>
      <w:r w:rsidR="00F348FE">
        <w:rPr>
          <w:rFonts w:ascii="Cambria" w:hAnsi="Cambria"/>
          <w:sz w:val="24"/>
          <w:szCs w:val="24"/>
        </w:rPr>
        <w:t>1</w:t>
      </w:r>
      <w:r>
        <w:rPr>
          <w:rFonts w:ascii="Cambria" w:hAnsi="Cambria"/>
          <w:sz w:val="24"/>
          <w:szCs w:val="24"/>
        </w:rPr>
        <w:t xml:space="preserve"> przedłożone zostanie Radzie Miejskiej w Gołdapi do dnia 31 marca  następującego po roku, którego dotyczy sprawozdanie</w:t>
      </w:r>
      <w:r w:rsidR="00FA0847">
        <w:rPr>
          <w:rFonts w:ascii="Cambria" w:hAnsi="Cambria"/>
          <w:sz w:val="24"/>
          <w:szCs w:val="24"/>
        </w:rPr>
        <w:t>.</w:t>
      </w:r>
    </w:p>
    <w:p w14:paraId="2CAA1646" w14:textId="77777777" w:rsidR="00F31FA6" w:rsidRDefault="00F31FA6" w:rsidP="00F31FA6"/>
    <w:p w14:paraId="14254310" w14:textId="77777777" w:rsidR="00F31FA6" w:rsidRDefault="00F31FA6" w:rsidP="00F31FA6"/>
    <w:p w14:paraId="748A8929" w14:textId="77777777" w:rsidR="00F31FA6" w:rsidRDefault="00F31FA6" w:rsidP="00F31FA6"/>
    <w:p w14:paraId="1097001C" w14:textId="77777777" w:rsidR="00197EF2" w:rsidRDefault="00197EF2" w:rsidP="00F31FA6"/>
    <w:sectPr w:rsidR="00197EF2" w:rsidSect="00DF6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812D66" w14:textId="77777777" w:rsidR="00FE18E2" w:rsidRDefault="00FE18E2" w:rsidP="00F13B36">
      <w:pPr>
        <w:spacing w:after="0" w:line="240" w:lineRule="auto"/>
      </w:pPr>
      <w:r>
        <w:separator/>
      </w:r>
    </w:p>
  </w:endnote>
  <w:endnote w:type="continuationSeparator" w:id="0">
    <w:p w14:paraId="6C04B2C4" w14:textId="77777777" w:rsidR="00FE18E2" w:rsidRDefault="00FE18E2" w:rsidP="00F13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MS Mincho"/>
    <w:charset w:val="8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408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4253238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517F47" w14:textId="77777777" w:rsidR="006E2B9C" w:rsidRDefault="006E2B9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8CC0EE" w14:textId="77777777" w:rsidR="006E2B9C" w:rsidRDefault="006E2B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2EBC24" w14:textId="77777777" w:rsidR="00FE18E2" w:rsidRDefault="00FE18E2" w:rsidP="00F13B36">
      <w:pPr>
        <w:spacing w:after="0" w:line="240" w:lineRule="auto"/>
      </w:pPr>
      <w:r>
        <w:separator/>
      </w:r>
    </w:p>
  </w:footnote>
  <w:footnote w:type="continuationSeparator" w:id="0">
    <w:p w14:paraId="71933EC1" w14:textId="77777777" w:rsidR="00FE18E2" w:rsidRDefault="00FE18E2" w:rsidP="00F13B36">
      <w:pPr>
        <w:spacing w:after="0" w:line="240" w:lineRule="auto"/>
      </w:pPr>
      <w:r>
        <w:continuationSeparator/>
      </w:r>
    </w:p>
  </w:footnote>
  <w:footnote w:id="1">
    <w:p w14:paraId="435A29BB" w14:textId="77777777" w:rsidR="006E2B9C" w:rsidRPr="003F69DB" w:rsidRDefault="006E2B9C" w:rsidP="000F5A21">
      <w:pPr>
        <w:pStyle w:val="Bezodstpw"/>
        <w:rPr>
          <w:sz w:val="16"/>
          <w:szCs w:val="16"/>
        </w:rPr>
      </w:pPr>
      <w:r w:rsidRPr="003F69DB">
        <w:rPr>
          <w:rStyle w:val="Odwoanieprzypisudolnego"/>
          <w:sz w:val="16"/>
          <w:szCs w:val="16"/>
        </w:rPr>
        <w:footnoteRef/>
      </w:r>
      <w:r w:rsidRPr="003F69DB">
        <w:rPr>
          <w:sz w:val="16"/>
          <w:szCs w:val="16"/>
        </w:rPr>
        <w:t xml:space="preserve"> https://bdl.stat.gov.pl/BDL/dane/teryt/kategoria/4137#</w:t>
      </w:r>
    </w:p>
  </w:footnote>
  <w:footnote w:id="2">
    <w:p w14:paraId="2D2A38A6" w14:textId="77777777" w:rsidR="006E2B9C" w:rsidRPr="00083157" w:rsidRDefault="006E2B9C" w:rsidP="00405534">
      <w:pPr>
        <w:pStyle w:val="Bezodstpw"/>
        <w:rPr>
          <w:sz w:val="16"/>
          <w:szCs w:val="16"/>
        </w:rPr>
      </w:pPr>
      <w:r w:rsidRPr="00083157">
        <w:rPr>
          <w:rStyle w:val="Odwoanieprzypisudolnego"/>
          <w:i/>
          <w:sz w:val="16"/>
          <w:szCs w:val="16"/>
        </w:rPr>
        <w:footnoteRef/>
      </w:r>
      <w:r w:rsidRPr="00083157">
        <w:rPr>
          <w:sz w:val="16"/>
          <w:szCs w:val="16"/>
        </w:rPr>
        <w:t xml:space="preserve"> </w:t>
      </w:r>
      <w:hyperlink r:id="rId1" w:history="1">
        <w:r w:rsidRPr="00083157">
          <w:rPr>
            <w:rStyle w:val="Hipercze"/>
            <w:i/>
            <w:sz w:val="16"/>
            <w:szCs w:val="16"/>
          </w:rPr>
          <w:t>http://www.szkolnictwo.pl/index.php?id=PU2061</w:t>
        </w:r>
      </w:hyperlink>
    </w:p>
  </w:footnote>
  <w:footnote w:id="3">
    <w:p w14:paraId="10F7DA55" w14:textId="385049C4" w:rsidR="006E2B9C" w:rsidRDefault="006E2B9C">
      <w:pPr>
        <w:pStyle w:val="Tekstprzypisudolnego"/>
      </w:pPr>
      <w:r>
        <w:rPr>
          <w:rStyle w:val="Odwoanieprzypisudolnego"/>
        </w:rPr>
        <w:footnoteRef/>
      </w:r>
      <w:r>
        <w:t xml:space="preserve"> Raport z badania Diagnoza lokalnych zagrożeń społecznych Gmina Gołdap 2020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A0E0A" w14:textId="54DE95CC" w:rsidR="006E2B9C" w:rsidRDefault="006E2B9C" w:rsidP="00F13B36">
    <w:pPr>
      <w:pStyle w:val="Nagwek"/>
      <w:pBdr>
        <w:bottom w:val="single" w:sz="6" w:space="1" w:color="auto"/>
      </w:pBdr>
      <w:jc w:val="center"/>
      <w:rPr>
        <w:sz w:val="20"/>
        <w:szCs w:val="20"/>
      </w:rPr>
    </w:pPr>
    <w:bookmarkStart w:id="46" w:name="_Hlk531084614"/>
    <w:bookmarkStart w:id="47" w:name="_Hlk531084615"/>
    <w:r w:rsidRPr="00F13B36">
      <w:rPr>
        <w:sz w:val="20"/>
        <w:szCs w:val="20"/>
      </w:rPr>
      <w:t>GMINNY PROGRAM PROFILAKTYKI I ROZWIĄZYWANIA PROBLEMÓW ALKOHOLOWYCH ORAZ PRZECIWDZIAŁANIA NARKO</w:t>
    </w:r>
    <w:r>
      <w:rPr>
        <w:sz w:val="20"/>
        <w:szCs w:val="20"/>
      </w:rPr>
      <w:t>MA</w:t>
    </w:r>
    <w:r w:rsidRPr="00F13B36">
      <w:rPr>
        <w:sz w:val="20"/>
        <w:szCs w:val="20"/>
      </w:rPr>
      <w:t xml:space="preserve">NII </w:t>
    </w:r>
    <w:r>
      <w:rPr>
        <w:sz w:val="20"/>
        <w:szCs w:val="20"/>
      </w:rPr>
      <w:t>DLA GMINY</w:t>
    </w:r>
    <w:r w:rsidRPr="00F13B36">
      <w:rPr>
        <w:sz w:val="20"/>
        <w:szCs w:val="20"/>
      </w:rPr>
      <w:t xml:space="preserve"> GOŁDAP NA ROK 20</w:t>
    </w:r>
    <w:r>
      <w:rPr>
        <w:sz w:val="20"/>
        <w:szCs w:val="20"/>
      </w:rPr>
      <w:t>21</w:t>
    </w:r>
  </w:p>
  <w:bookmarkEnd w:id="46"/>
  <w:bookmarkEnd w:id="47"/>
  <w:p w14:paraId="71897577" w14:textId="77777777" w:rsidR="006E2B9C" w:rsidRPr="00F13B36" w:rsidRDefault="006E2B9C" w:rsidP="00F13B36">
    <w:pPr>
      <w:pStyle w:val="Nagwek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64CB1" w14:textId="705AC160" w:rsidR="006E2B9C" w:rsidRDefault="006E2B9C" w:rsidP="00246A83">
    <w:pPr>
      <w:pStyle w:val="Nagwek"/>
      <w:pBdr>
        <w:bottom w:val="single" w:sz="6" w:space="1" w:color="auto"/>
      </w:pBdr>
      <w:jc w:val="center"/>
      <w:rPr>
        <w:sz w:val="20"/>
        <w:szCs w:val="20"/>
      </w:rPr>
    </w:pPr>
    <w:r>
      <w:rPr>
        <w:sz w:val="20"/>
        <w:szCs w:val="20"/>
      </w:rPr>
      <w:t>GMINNY PROGRAM PROFILAKTYKI I ROZWIĄZYWANIA PROBLEMÓW ALKOHOLOWYCH ORAZ PRZECIWDZIAŁANIA NARKOMANII DLA GMINY GOŁDAP NA ROK 2021</w:t>
    </w:r>
  </w:p>
  <w:p w14:paraId="22F8D571" w14:textId="77777777" w:rsidR="006E2B9C" w:rsidRDefault="006E2B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color w:val="000000"/>
        <w:sz w:val="24"/>
        <w:szCs w:val="24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  <w:color w:val="000000"/>
        <w:sz w:val="24"/>
        <w:szCs w:val="24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  <w:color w:val="000000"/>
        <w:sz w:val="24"/>
        <w:szCs w:val="24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  <w:color w:val="000000"/>
        <w:sz w:val="24"/>
        <w:szCs w:val="24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  <w:color w:val="000000"/>
        <w:sz w:val="24"/>
        <w:szCs w:val="24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  <w:color w:val="000000"/>
        <w:sz w:val="24"/>
        <w:szCs w:val="24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  <w:color w:val="000000"/>
        <w:sz w:val="24"/>
        <w:szCs w:val="24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  <w:color w:val="000000"/>
        <w:sz w:val="24"/>
        <w:szCs w:val="24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  <w:color w:val="000000"/>
        <w:sz w:val="24"/>
        <w:szCs w:val="24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sz w:val="24"/>
        <w:szCs w:val="24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  <w:sz w:val="24"/>
        <w:szCs w:val="24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  <w:sz w:val="24"/>
        <w:szCs w:val="24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  <w:sz w:val="24"/>
        <w:szCs w:val="24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  <w:sz w:val="24"/>
        <w:szCs w:val="24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  <w:sz w:val="24"/>
        <w:szCs w:val="24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  <w:sz w:val="24"/>
        <w:szCs w:val="24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  <w:sz w:val="24"/>
        <w:szCs w:val="24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  <w:sz w:val="24"/>
        <w:szCs w:val="24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  <w:sz w:val="24"/>
        <w:szCs w:val="29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/>
        <w:sz w:val="24"/>
        <w:szCs w:val="29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/>
        <w:sz w:val="24"/>
        <w:szCs w:val="29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  <w:sz w:val="24"/>
        <w:szCs w:val="29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9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/>
        <w:sz w:val="24"/>
        <w:szCs w:val="29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  <w:sz w:val="24"/>
        <w:szCs w:val="29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/>
        <w:sz w:val="24"/>
        <w:szCs w:val="29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/>
        <w:sz w:val="24"/>
        <w:szCs w:val="29"/>
      </w:rPr>
    </w:lvl>
  </w:abstractNum>
  <w:abstractNum w:abstractNumId="4" w15:restartNumberingAfterBreak="0">
    <w:nsid w:val="00000005"/>
    <w:multiLevelType w:val="multilevel"/>
    <w:tmpl w:val="20FCD83C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iCs w:val="0"/>
        <w:sz w:val="24"/>
        <w:szCs w:val="29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  <w:b w:val="0"/>
        <w:sz w:val="24"/>
        <w:szCs w:val="29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/>
        <w:b w:val="0"/>
        <w:sz w:val="24"/>
        <w:szCs w:val="29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/>
        <w:b w:val="0"/>
        <w:sz w:val="24"/>
        <w:szCs w:val="29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  <w:b w:val="0"/>
        <w:sz w:val="24"/>
        <w:szCs w:val="29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b w:val="0"/>
        <w:sz w:val="24"/>
        <w:szCs w:val="29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/>
        <w:b w:val="0"/>
        <w:sz w:val="24"/>
        <w:szCs w:val="29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  <w:b w:val="0"/>
        <w:sz w:val="24"/>
        <w:szCs w:val="29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/>
        <w:b w:val="0"/>
        <w:sz w:val="24"/>
        <w:szCs w:val="29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/>
        <w:b w:val="0"/>
        <w:sz w:val="24"/>
        <w:szCs w:val="29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  <w:sz w:val="24"/>
        <w:szCs w:val="29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/>
        <w:sz w:val="24"/>
        <w:szCs w:val="29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/>
        <w:sz w:val="24"/>
        <w:szCs w:val="29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  <w:sz w:val="24"/>
        <w:szCs w:val="29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9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/>
        <w:sz w:val="24"/>
        <w:szCs w:val="29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  <w:sz w:val="24"/>
        <w:szCs w:val="29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/>
        <w:sz w:val="24"/>
        <w:szCs w:val="29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/>
        <w:sz w:val="24"/>
        <w:szCs w:val="29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  <w:b/>
        <w:bCs/>
        <w:sz w:val="24"/>
        <w:szCs w:val="29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/>
        <w:b/>
        <w:bCs/>
        <w:sz w:val="24"/>
        <w:szCs w:val="29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/>
        <w:b/>
        <w:bCs/>
        <w:sz w:val="24"/>
        <w:szCs w:val="29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  <w:b/>
        <w:bCs/>
        <w:sz w:val="24"/>
        <w:szCs w:val="29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b/>
        <w:bCs/>
        <w:sz w:val="24"/>
        <w:szCs w:val="29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/>
        <w:b/>
        <w:bCs/>
        <w:sz w:val="24"/>
        <w:szCs w:val="29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  <w:b/>
        <w:bCs/>
        <w:sz w:val="24"/>
        <w:szCs w:val="29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/>
        <w:b/>
        <w:bCs/>
        <w:sz w:val="24"/>
        <w:szCs w:val="29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/>
        <w:b/>
        <w:bCs/>
        <w:sz w:val="24"/>
        <w:szCs w:val="29"/>
      </w:rPr>
    </w:lvl>
  </w:abstractNum>
  <w:abstractNum w:abstractNumId="9" w15:restartNumberingAfterBreak="0">
    <w:nsid w:val="0000000A"/>
    <w:multiLevelType w:val="singleLevel"/>
    <w:tmpl w:val="131A0E90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405" w:hanging="360"/>
      </w:pPr>
      <w:rPr>
        <w:rFonts w:ascii="Cambria" w:eastAsia="SimSun" w:hAnsi="Cambria" w:cs="Cambria"/>
        <w:b w:val="0"/>
        <w:sz w:val="24"/>
        <w:szCs w:val="29"/>
      </w:r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o"/>
      <w:lvlJc w:val="left"/>
      <w:pPr>
        <w:tabs>
          <w:tab w:val="num" w:pos="0"/>
        </w:tabs>
        <w:ind w:left="360" w:hanging="360"/>
      </w:pPr>
      <w:rPr>
        <w:rFonts w:ascii="Courier New" w:hAnsi="Courier New" w:cs="Times New Roman"/>
        <w:sz w:val="24"/>
        <w:szCs w:val="29"/>
        <w:lang w:val="pl-P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Times New Roman"/>
        <w:sz w:val="24"/>
        <w:szCs w:val="29"/>
        <w:lang w:val="pl-P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Times New Roman"/>
        <w:sz w:val="24"/>
        <w:szCs w:val="29"/>
        <w:lang w:val="pl-PL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Times New Roman"/>
        <w:sz w:val="24"/>
        <w:szCs w:val="29"/>
        <w:lang w:val="pl-PL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Times New Roman"/>
        <w:sz w:val="24"/>
        <w:szCs w:val="29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Times New Roman"/>
        <w:sz w:val="24"/>
        <w:szCs w:val="29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Times New Roman"/>
        <w:sz w:val="24"/>
        <w:szCs w:val="29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Times New Roman"/>
        <w:sz w:val="24"/>
        <w:szCs w:val="29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Open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OpenSymbol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OpenSymbol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 w:val="0"/>
        <w:sz w:val="24"/>
        <w:szCs w:val="29"/>
        <w:lang w:val="pl-P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Times New Roman"/>
        <w:sz w:val="24"/>
        <w:szCs w:val="29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  <w:b w:val="0"/>
        <w:sz w:val="24"/>
        <w:szCs w:val="29"/>
        <w:lang w:val="pl-P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Times New Roman"/>
        <w:sz w:val="24"/>
        <w:szCs w:val="29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Times New Roman"/>
        <w:b w:val="0"/>
        <w:sz w:val="24"/>
        <w:szCs w:val="29"/>
        <w:lang w:val="pl-P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Times New Roman"/>
        <w:sz w:val="24"/>
        <w:szCs w:val="29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Open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OpenSymbol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Open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OpenSymbol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Open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OpenSymbol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Open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OpenSymbol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6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4"/>
        <w:szCs w:val="29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4"/>
        <w:szCs w:val="29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9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 w15:restartNumberingAfterBreak="0">
    <w:nsid w:val="02565E46"/>
    <w:multiLevelType w:val="hybridMultilevel"/>
    <w:tmpl w:val="DD9E8CD8"/>
    <w:lvl w:ilvl="0" w:tplc="FFFFFFFF">
      <w:start w:val="1"/>
      <w:numFmt w:val="bullet"/>
      <w:lvlText w:val="•"/>
      <w:lvlJc w:val="left"/>
      <w:pPr>
        <w:ind w:left="360" w:hanging="360"/>
      </w:p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3614186"/>
    <w:multiLevelType w:val="hybridMultilevel"/>
    <w:tmpl w:val="E7CAEA4E"/>
    <w:lvl w:ilvl="0" w:tplc="C9FE8A10">
      <w:start w:val="1"/>
      <w:numFmt w:val="bullet"/>
      <w:lvlText w:val=""/>
      <w:lvlJc w:val="left"/>
      <w:pPr>
        <w:ind w:left="720" w:hanging="360"/>
      </w:pPr>
      <w:rPr>
        <w:rFonts w:ascii="Wingdings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9E41AE6"/>
    <w:multiLevelType w:val="hybridMultilevel"/>
    <w:tmpl w:val="464899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D720750"/>
    <w:multiLevelType w:val="hybridMultilevel"/>
    <w:tmpl w:val="28FCD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E661432"/>
    <w:multiLevelType w:val="hybridMultilevel"/>
    <w:tmpl w:val="F3CC6766"/>
    <w:lvl w:ilvl="0" w:tplc="FFFFFFFF">
      <w:start w:val="1"/>
      <w:numFmt w:val="bullet"/>
      <w:lvlText w:val="•"/>
      <w:lvlJc w:val="left"/>
      <w:pPr>
        <w:ind w:left="360" w:hanging="360"/>
      </w:p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0E7F47CF"/>
    <w:multiLevelType w:val="hybridMultilevel"/>
    <w:tmpl w:val="41CEF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226B92"/>
    <w:multiLevelType w:val="hybridMultilevel"/>
    <w:tmpl w:val="CFB617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11BC0805"/>
    <w:multiLevelType w:val="hybridMultilevel"/>
    <w:tmpl w:val="C628A564"/>
    <w:lvl w:ilvl="0" w:tplc="9C863E0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4CD33EA"/>
    <w:multiLevelType w:val="hybridMultilevel"/>
    <w:tmpl w:val="B27E3C4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6C41780"/>
    <w:multiLevelType w:val="hybridMultilevel"/>
    <w:tmpl w:val="70AC0B6A"/>
    <w:lvl w:ilvl="0" w:tplc="C9FE8A10">
      <w:start w:val="1"/>
      <w:numFmt w:val="bullet"/>
      <w:lvlText w:val=""/>
      <w:lvlJc w:val="left"/>
      <w:pPr>
        <w:ind w:left="720" w:hanging="360"/>
      </w:pPr>
      <w:rPr>
        <w:rFonts w:ascii="Wingdings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8577C3E"/>
    <w:multiLevelType w:val="hybridMultilevel"/>
    <w:tmpl w:val="3D008AB4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8" w15:restartNumberingAfterBreak="0">
    <w:nsid w:val="18B217E1"/>
    <w:multiLevelType w:val="hybridMultilevel"/>
    <w:tmpl w:val="820A288C"/>
    <w:lvl w:ilvl="0" w:tplc="FFFFFFFF">
      <w:start w:val="1"/>
      <w:numFmt w:val="bullet"/>
      <w:lvlText w:val="•"/>
      <w:lvlJc w:val="left"/>
      <w:pPr>
        <w:ind w:left="360" w:hanging="360"/>
      </w:p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197B3DFF"/>
    <w:multiLevelType w:val="hybridMultilevel"/>
    <w:tmpl w:val="51C2FA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1B2230A3"/>
    <w:multiLevelType w:val="hybridMultilevel"/>
    <w:tmpl w:val="575AA77E"/>
    <w:lvl w:ilvl="0" w:tplc="C9FE8A10">
      <w:start w:val="1"/>
      <w:numFmt w:val="bullet"/>
      <w:lvlText w:val=""/>
      <w:lvlJc w:val="left"/>
      <w:pPr>
        <w:ind w:left="720" w:hanging="360"/>
      </w:pPr>
      <w:rPr>
        <w:rFonts w:ascii="Wingdings" w:hAnsi="Wingdings" w:cs="Calibri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C3B4936"/>
    <w:multiLevelType w:val="hybridMultilevel"/>
    <w:tmpl w:val="B5925294"/>
    <w:lvl w:ilvl="0" w:tplc="FFFFFFFF">
      <w:start w:val="1"/>
      <w:numFmt w:val="bullet"/>
      <w:lvlText w:val="•"/>
      <w:lvlJc w:val="left"/>
      <w:pPr>
        <w:ind w:left="360" w:hanging="360"/>
      </w:p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1FBD5DDF"/>
    <w:multiLevelType w:val="hybridMultilevel"/>
    <w:tmpl w:val="88106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FD26455"/>
    <w:multiLevelType w:val="hybridMultilevel"/>
    <w:tmpl w:val="7BD07DBC"/>
    <w:lvl w:ilvl="0" w:tplc="307448FC">
      <w:start w:val="1"/>
      <w:numFmt w:val="decimal"/>
      <w:lvlText w:val="%1."/>
      <w:lvlJc w:val="left"/>
      <w:pPr>
        <w:ind w:left="142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226F4448"/>
    <w:multiLevelType w:val="hybridMultilevel"/>
    <w:tmpl w:val="9E2C8B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2DE6368"/>
    <w:multiLevelType w:val="hybridMultilevel"/>
    <w:tmpl w:val="D1A2AC16"/>
    <w:lvl w:ilvl="0" w:tplc="FFFFFFFF">
      <w:start w:val="1"/>
      <w:numFmt w:val="bullet"/>
      <w:lvlText w:val="•"/>
      <w:lvlJc w:val="left"/>
      <w:pPr>
        <w:ind w:left="360" w:hanging="360"/>
      </w:p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2B3A78A1"/>
    <w:multiLevelType w:val="hybridMultilevel"/>
    <w:tmpl w:val="E7E01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F0F101A"/>
    <w:multiLevelType w:val="hybridMultilevel"/>
    <w:tmpl w:val="236C475A"/>
    <w:lvl w:ilvl="0" w:tplc="8ABA6E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529269A"/>
    <w:multiLevelType w:val="multilevel"/>
    <w:tmpl w:val="495E0E3C"/>
    <w:styleLink w:val="WWNum1"/>
    <w:lvl w:ilvl="0">
      <w:numFmt w:val="bullet"/>
      <w:lvlText w:val=""/>
      <w:lvlJc w:val="left"/>
      <w:rPr>
        <w:rFonts w:ascii="Wingdings" w:hAnsi="Wingdings"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 w15:restartNumberingAfterBreak="0">
    <w:nsid w:val="456327F0"/>
    <w:multiLevelType w:val="hybridMultilevel"/>
    <w:tmpl w:val="BDA60D36"/>
    <w:lvl w:ilvl="0" w:tplc="FFFFFFFF">
      <w:start w:val="1"/>
      <w:numFmt w:val="bullet"/>
      <w:lvlText w:val="•"/>
      <w:lvlJc w:val="left"/>
      <w:pPr>
        <w:ind w:left="720" w:hanging="360"/>
      </w:pPr>
      <w:rPr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5A57EF4"/>
    <w:multiLevelType w:val="hybridMultilevel"/>
    <w:tmpl w:val="70D63D6E"/>
    <w:lvl w:ilvl="0" w:tplc="1FD477B2">
      <w:start w:val="1"/>
      <w:numFmt w:val="decimal"/>
      <w:lvlText w:val="%1)"/>
      <w:lvlJc w:val="left"/>
      <w:pPr>
        <w:ind w:left="720" w:hanging="360"/>
      </w:pPr>
      <w:rPr>
        <w:rFonts w:ascii="Cambria" w:eastAsia="SimSun" w:hAnsi="Cambria" w:cs="Cambr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7833B7A"/>
    <w:multiLevelType w:val="hybridMultilevel"/>
    <w:tmpl w:val="D7D24682"/>
    <w:lvl w:ilvl="0" w:tplc="C9FE8A10">
      <w:start w:val="1"/>
      <w:numFmt w:val="bullet"/>
      <w:lvlText w:val=""/>
      <w:lvlJc w:val="left"/>
      <w:pPr>
        <w:ind w:left="720" w:hanging="360"/>
      </w:pPr>
      <w:rPr>
        <w:rFonts w:ascii="Wingdings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A8A4FFE"/>
    <w:multiLevelType w:val="hybridMultilevel"/>
    <w:tmpl w:val="2C9A95D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4BA820E5"/>
    <w:multiLevelType w:val="hybridMultilevel"/>
    <w:tmpl w:val="10889C72"/>
    <w:lvl w:ilvl="0" w:tplc="C9FE8A10">
      <w:start w:val="1"/>
      <w:numFmt w:val="bullet"/>
      <w:lvlText w:val=""/>
      <w:lvlJc w:val="left"/>
      <w:pPr>
        <w:ind w:left="1080" w:hanging="360"/>
      </w:pPr>
      <w:rPr>
        <w:rFonts w:ascii="Wingdings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4C564C66"/>
    <w:multiLevelType w:val="hybridMultilevel"/>
    <w:tmpl w:val="E7927F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4D2A7704"/>
    <w:multiLevelType w:val="hybridMultilevel"/>
    <w:tmpl w:val="3E0C9E44"/>
    <w:lvl w:ilvl="0" w:tplc="C9FE8A10">
      <w:start w:val="1"/>
      <w:numFmt w:val="bullet"/>
      <w:lvlText w:val=""/>
      <w:lvlJc w:val="left"/>
      <w:pPr>
        <w:ind w:left="1080" w:hanging="360"/>
      </w:pPr>
      <w:rPr>
        <w:rFonts w:ascii="Wingdings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12C4AE7"/>
    <w:multiLevelType w:val="hybridMultilevel"/>
    <w:tmpl w:val="5762B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ED1DF0"/>
    <w:multiLevelType w:val="hybridMultilevel"/>
    <w:tmpl w:val="AE520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74590E"/>
    <w:multiLevelType w:val="hybridMultilevel"/>
    <w:tmpl w:val="58B465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57D96BD5"/>
    <w:multiLevelType w:val="hybridMultilevel"/>
    <w:tmpl w:val="197881EE"/>
    <w:lvl w:ilvl="0" w:tplc="C9FE8A10">
      <w:start w:val="1"/>
      <w:numFmt w:val="bullet"/>
      <w:lvlText w:val=""/>
      <w:lvlJc w:val="left"/>
      <w:pPr>
        <w:ind w:left="720" w:hanging="360"/>
      </w:pPr>
      <w:rPr>
        <w:rFonts w:ascii="Wingdings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7EE1BB2"/>
    <w:multiLevelType w:val="hybridMultilevel"/>
    <w:tmpl w:val="487625E0"/>
    <w:lvl w:ilvl="0" w:tplc="FFFFFFFF">
      <w:start w:val="1"/>
      <w:numFmt w:val="bullet"/>
      <w:lvlText w:val="•"/>
      <w:lvlJc w:val="left"/>
      <w:pPr>
        <w:ind w:left="360" w:hanging="360"/>
      </w:p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D5A0263"/>
    <w:multiLevelType w:val="hybridMultilevel"/>
    <w:tmpl w:val="67D26194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18732B9"/>
    <w:multiLevelType w:val="hybridMultilevel"/>
    <w:tmpl w:val="75A0185C"/>
    <w:lvl w:ilvl="0" w:tplc="BE7049C0">
      <w:start w:val="1"/>
      <w:numFmt w:val="bullet"/>
      <w:lvlText w:val="•"/>
      <w:lvlJc w:val="left"/>
      <w:pPr>
        <w:ind w:left="720" w:hanging="360"/>
      </w:pPr>
      <w:rPr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452799F"/>
    <w:multiLevelType w:val="hybridMultilevel"/>
    <w:tmpl w:val="3DF44978"/>
    <w:lvl w:ilvl="0" w:tplc="FFFFFFFF">
      <w:start w:val="1"/>
      <w:numFmt w:val="bullet"/>
      <w:lvlText w:val="•"/>
      <w:lvlJc w:val="left"/>
      <w:pPr>
        <w:ind w:left="360" w:hanging="360"/>
      </w:p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81A75C6"/>
    <w:multiLevelType w:val="hybridMultilevel"/>
    <w:tmpl w:val="DAB034FA"/>
    <w:lvl w:ilvl="0" w:tplc="FFFFFFFF">
      <w:start w:val="1"/>
      <w:numFmt w:val="bullet"/>
      <w:lvlText w:val="•"/>
      <w:lvlJc w:val="left"/>
      <w:pPr>
        <w:ind w:left="360" w:hanging="360"/>
      </w:p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8526D14"/>
    <w:multiLevelType w:val="hybridMultilevel"/>
    <w:tmpl w:val="CBB0CAB6"/>
    <w:lvl w:ilvl="0" w:tplc="FFFFFFFF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AB620FF"/>
    <w:multiLevelType w:val="hybridMultilevel"/>
    <w:tmpl w:val="1C16BE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6BE7513B"/>
    <w:multiLevelType w:val="hybridMultilevel"/>
    <w:tmpl w:val="22127406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D6D4D46"/>
    <w:multiLevelType w:val="hybridMultilevel"/>
    <w:tmpl w:val="6A721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F735EC7"/>
    <w:multiLevelType w:val="hybridMultilevel"/>
    <w:tmpl w:val="7804CAA6"/>
    <w:lvl w:ilvl="0" w:tplc="FFFFFFFF">
      <w:start w:val="1"/>
      <w:numFmt w:val="bullet"/>
      <w:lvlText w:val="•"/>
      <w:lvlJc w:val="left"/>
      <w:pPr>
        <w:ind w:left="360" w:hanging="360"/>
      </w:p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D0506FC"/>
    <w:multiLevelType w:val="hybridMultilevel"/>
    <w:tmpl w:val="4C7ECC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16"/>
  </w:num>
  <w:num w:numId="6">
    <w:abstractNumId w:val="9"/>
  </w:num>
  <w:num w:numId="7">
    <w:abstractNumId w:val="8"/>
  </w:num>
  <w:num w:numId="8">
    <w:abstractNumId w:val="40"/>
  </w:num>
  <w:num w:numId="9">
    <w:abstractNumId w:val="32"/>
  </w:num>
  <w:num w:numId="10">
    <w:abstractNumId w:val="47"/>
  </w:num>
  <w:num w:numId="11">
    <w:abstractNumId w:val="36"/>
  </w:num>
  <w:num w:numId="12">
    <w:abstractNumId w:val="34"/>
  </w:num>
  <w:num w:numId="13">
    <w:abstractNumId w:val="24"/>
  </w:num>
  <w:num w:numId="14">
    <w:abstractNumId w:val="42"/>
  </w:num>
  <w:num w:numId="15">
    <w:abstractNumId w:val="33"/>
  </w:num>
  <w:num w:numId="16">
    <w:abstractNumId w:val="37"/>
  </w:num>
  <w:num w:numId="17">
    <w:abstractNumId w:val="58"/>
  </w:num>
  <w:num w:numId="18">
    <w:abstractNumId w:val="0"/>
  </w:num>
  <w:num w:numId="19">
    <w:abstractNumId w:val="44"/>
  </w:num>
  <w:num w:numId="20">
    <w:abstractNumId w:val="38"/>
    <w:lvlOverride w:ilvl="0">
      <w:lvl w:ilvl="0">
        <w:numFmt w:val="bullet"/>
        <w:lvlText w:val=""/>
        <w:lvlJc w:val="left"/>
        <w:rPr>
          <w:rFonts w:ascii="Wingdings" w:hAnsi="Wingdings" w:cs="Calibri"/>
        </w:rPr>
      </w:lvl>
    </w:lvlOverride>
  </w:num>
  <w:num w:numId="21">
    <w:abstractNumId w:val="38"/>
  </w:num>
  <w:num w:numId="22">
    <w:abstractNumId w:val="25"/>
  </w:num>
  <w:num w:numId="23">
    <w:abstractNumId w:val="52"/>
  </w:num>
  <w:num w:numId="24">
    <w:abstractNumId w:val="43"/>
  </w:num>
  <w:num w:numId="25">
    <w:abstractNumId w:val="53"/>
  </w:num>
  <w:num w:numId="26">
    <w:abstractNumId w:val="50"/>
  </w:num>
  <w:num w:numId="27">
    <w:abstractNumId w:val="18"/>
  </w:num>
  <w:num w:numId="28">
    <w:abstractNumId w:val="55"/>
  </w:num>
  <w:num w:numId="29">
    <w:abstractNumId w:val="45"/>
  </w:num>
  <w:num w:numId="30">
    <w:abstractNumId w:val="39"/>
  </w:num>
  <w:num w:numId="31">
    <w:abstractNumId w:val="30"/>
  </w:num>
  <w:num w:numId="32">
    <w:abstractNumId w:val="31"/>
  </w:num>
  <w:num w:numId="33">
    <w:abstractNumId w:val="17"/>
  </w:num>
  <w:num w:numId="34">
    <w:abstractNumId w:val="57"/>
  </w:num>
  <w:num w:numId="35">
    <w:abstractNumId w:val="51"/>
  </w:num>
  <w:num w:numId="36">
    <w:abstractNumId w:val="49"/>
  </w:num>
  <w:num w:numId="37">
    <w:abstractNumId w:val="35"/>
  </w:num>
  <w:num w:numId="38">
    <w:abstractNumId w:val="28"/>
  </w:num>
  <w:num w:numId="39">
    <w:abstractNumId w:val="54"/>
  </w:num>
  <w:num w:numId="40">
    <w:abstractNumId w:val="26"/>
  </w:num>
  <w:num w:numId="41">
    <w:abstractNumId w:val="59"/>
  </w:num>
  <w:num w:numId="42">
    <w:abstractNumId w:val="21"/>
  </w:num>
  <w:num w:numId="43">
    <w:abstractNumId w:val="41"/>
  </w:num>
  <w:num w:numId="44">
    <w:abstractNumId w:val="60"/>
  </w:num>
  <w:num w:numId="45">
    <w:abstractNumId w:val="27"/>
  </w:num>
  <w:num w:numId="46">
    <w:abstractNumId w:val="19"/>
  </w:num>
  <w:num w:numId="47">
    <w:abstractNumId w:val="22"/>
  </w:num>
  <w:num w:numId="48">
    <w:abstractNumId w:val="29"/>
  </w:num>
  <w:num w:numId="49">
    <w:abstractNumId w:val="20"/>
  </w:num>
  <w:num w:numId="50">
    <w:abstractNumId w:val="46"/>
  </w:num>
  <w:num w:numId="51">
    <w:abstractNumId w:val="23"/>
  </w:num>
  <w:num w:numId="52">
    <w:abstractNumId w:val="48"/>
  </w:num>
  <w:num w:numId="53">
    <w:abstractNumId w:val="5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29E"/>
    <w:rsid w:val="000310AE"/>
    <w:rsid w:val="00057FB2"/>
    <w:rsid w:val="00083157"/>
    <w:rsid w:val="00087823"/>
    <w:rsid w:val="000A3A96"/>
    <w:rsid w:val="000A3E81"/>
    <w:rsid w:val="000B0C5B"/>
    <w:rsid w:val="000B236F"/>
    <w:rsid w:val="000B6F63"/>
    <w:rsid w:val="000C386C"/>
    <w:rsid w:val="000F2492"/>
    <w:rsid w:val="000F4136"/>
    <w:rsid w:val="000F5A21"/>
    <w:rsid w:val="00104C6E"/>
    <w:rsid w:val="001369F8"/>
    <w:rsid w:val="00153D50"/>
    <w:rsid w:val="001548CB"/>
    <w:rsid w:val="00160DD8"/>
    <w:rsid w:val="00164F8E"/>
    <w:rsid w:val="0016629B"/>
    <w:rsid w:val="001774C1"/>
    <w:rsid w:val="00180D68"/>
    <w:rsid w:val="00197B0A"/>
    <w:rsid w:val="00197EF2"/>
    <w:rsid w:val="001A3ADF"/>
    <w:rsid w:val="001B1338"/>
    <w:rsid w:val="001B1558"/>
    <w:rsid w:val="001C2391"/>
    <w:rsid w:val="001E11C5"/>
    <w:rsid w:val="001F6998"/>
    <w:rsid w:val="00201BB7"/>
    <w:rsid w:val="002047FD"/>
    <w:rsid w:val="00205182"/>
    <w:rsid w:val="00211844"/>
    <w:rsid w:val="002377B5"/>
    <w:rsid w:val="00241BCC"/>
    <w:rsid w:val="00245F7B"/>
    <w:rsid w:val="00246A83"/>
    <w:rsid w:val="00261131"/>
    <w:rsid w:val="00276E89"/>
    <w:rsid w:val="002816C7"/>
    <w:rsid w:val="002A012B"/>
    <w:rsid w:val="002B229E"/>
    <w:rsid w:val="002B5005"/>
    <w:rsid w:val="002C05DB"/>
    <w:rsid w:val="002D3245"/>
    <w:rsid w:val="002D7F5D"/>
    <w:rsid w:val="002F2716"/>
    <w:rsid w:val="002F6AF2"/>
    <w:rsid w:val="00304A30"/>
    <w:rsid w:val="00311E75"/>
    <w:rsid w:val="003134D4"/>
    <w:rsid w:val="003155E7"/>
    <w:rsid w:val="00321744"/>
    <w:rsid w:val="00323B40"/>
    <w:rsid w:val="00341B0F"/>
    <w:rsid w:val="00343DE7"/>
    <w:rsid w:val="00352A27"/>
    <w:rsid w:val="003550C5"/>
    <w:rsid w:val="0036610B"/>
    <w:rsid w:val="00372F34"/>
    <w:rsid w:val="00376E8E"/>
    <w:rsid w:val="003830F9"/>
    <w:rsid w:val="00384256"/>
    <w:rsid w:val="00397952"/>
    <w:rsid w:val="003A0066"/>
    <w:rsid w:val="003A2625"/>
    <w:rsid w:val="003A6551"/>
    <w:rsid w:val="003B79DB"/>
    <w:rsid w:val="003C2373"/>
    <w:rsid w:val="003D4D00"/>
    <w:rsid w:val="003E31A2"/>
    <w:rsid w:val="003E4B21"/>
    <w:rsid w:val="003E4F27"/>
    <w:rsid w:val="003E7440"/>
    <w:rsid w:val="003F556D"/>
    <w:rsid w:val="003F69DB"/>
    <w:rsid w:val="003F7770"/>
    <w:rsid w:val="00405534"/>
    <w:rsid w:val="00417544"/>
    <w:rsid w:val="00432688"/>
    <w:rsid w:val="0043328C"/>
    <w:rsid w:val="004346C0"/>
    <w:rsid w:val="0045307A"/>
    <w:rsid w:val="004563DF"/>
    <w:rsid w:val="00471445"/>
    <w:rsid w:val="004C09C0"/>
    <w:rsid w:val="004C5FAA"/>
    <w:rsid w:val="004D4E74"/>
    <w:rsid w:val="004F15DC"/>
    <w:rsid w:val="004F2252"/>
    <w:rsid w:val="005028B8"/>
    <w:rsid w:val="005324C7"/>
    <w:rsid w:val="00547C9C"/>
    <w:rsid w:val="005569A0"/>
    <w:rsid w:val="00561465"/>
    <w:rsid w:val="00584453"/>
    <w:rsid w:val="005918DA"/>
    <w:rsid w:val="00592BB5"/>
    <w:rsid w:val="005A7644"/>
    <w:rsid w:val="005C39F1"/>
    <w:rsid w:val="005D248B"/>
    <w:rsid w:val="005D51F3"/>
    <w:rsid w:val="005D5AAD"/>
    <w:rsid w:val="005D5FE2"/>
    <w:rsid w:val="005D6325"/>
    <w:rsid w:val="005F4CB0"/>
    <w:rsid w:val="00611213"/>
    <w:rsid w:val="00635390"/>
    <w:rsid w:val="006434B1"/>
    <w:rsid w:val="00647A52"/>
    <w:rsid w:val="00652237"/>
    <w:rsid w:val="00664752"/>
    <w:rsid w:val="0066528F"/>
    <w:rsid w:val="006727E1"/>
    <w:rsid w:val="0068470F"/>
    <w:rsid w:val="006912E9"/>
    <w:rsid w:val="006A0798"/>
    <w:rsid w:val="006B5098"/>
    <w:rsid w:val="006C2AC2"/>
    <w:rsid w:val="006D1886"/>
    <w:rsid w:val="006E075F"/>
    <w:rsid w:val="006E2B9C"/>
    <w:rsid w:val="007229B7"/>
    <w:rsid w:val="0074790C"/>
    <w:rsid w:val="00776948"/>
    <w:rsid w:val="007A7F9D"/>
    <w:rsid w:val="007B42AE"/>
    <w:rsid w:val="008626F4"/>
    <w:rsid w:val="008836CE"/>
    <w:rsid w:val="008864E6"/>
    <w:rsid w:val="00897FC6"/>
    <w:rsid w:val="008B2EAE"/>
    <w:rsid w:val="008B4DB1"/>
    <w:rsid w:val="008B5862"/>
    <w:rsid w:val="008C63DF"/>
    <w:rsid w:val="008C6788"/>
    <w:rsid w:val="008D3060"/>
    <w:rsid w:val="008E1BE6"/>
    <w:rsid w:val="008E74B5"/>
    <w:rsid w:val="008F70BE"/>
    <w:rsid w:val="009003E6"/>
    <w:rsid w:val="00903DF8"/>
    <w:rsid w:val="00924E41"/>
    <w:rsid w:val="009331E4"/>
    <w:rsid w:val="00935492"/>
    <w:rsid w:val="00940610"/>
    <w:rsid w:val="00960E3E"/>
    <w:rsid w:val="00964D02"/>
    <w:rsid w:val="00984C99"/>
    <w:rsid w:val="00997582"/>
    <w:rsid w:val="009E19B4"/>
    <w:rsid w:val="009F63B1"/>
    <w:rsid w:val="009F6543"/>
    <w:rsid w:val="00A036B6"/>
    <w:rsid w:val="00A1154F"/>
    <w:rsid w:val="00A16E1A"/>
    <w:rsid w:val="00A17F5B"/>
    <w:rsid w:val="00A23E8A"/>
    <w:rsid w:val="00A3594C"/>
    <w:rsid w:val="00A52B94"/>
    <w:rsid w:val="00A64CF3"/>
    <w:rsid w:val="00A83A7C"/>
    <w:rsid w:val="00A94D63"/>
    <w:rsid w:val="00AA1F3D"/>
    <w:rsid w:val="00AA3567"/>
    <w:rsid w:val="00AB779C"/>
    <w:rsid w:val="00AD21A0"/>
    <w:rsid w:val="00AE62B5"/>
    <w:rsid w:val="00AF3B25"/>
    <w:rsid w:val="00B06FE7"/>
    <w:rsid w:val="00B44449"/>
    <w:rsid w:val="00B5275A"/>
    <w:rsid w:val="00B73682"/>
    <w:rsid w:val="00B93C96"/>
    <w:rsid w:val="00BB2A86"/>
    <w:rsid w:val="00BB2AE3"/>
    <w:rsid w:val="00BC2F44"/>
    <w:rsid w:val="00C0313B"/>
    <w:rsid w:val="00C05EF1"/>
    <w:rsid w:val="00C12B16"/>
    <w:rsid w:val="00C32163"/>
    <w:rsid w:val="00C339A3"/>
    <w:rsid w:val="00C7411D"/>
    <w:rsid w:val="00C96E76"/>
    <w:rsid w:val="00CA1D49"/>
    <w:rsid w:val="00CA6BDD"/>
    <w:rsid w:val="00CC12D7"/>
    <w:rsid w:val="00CC683F"/>
    <w:rsid w:val="00CD038E"/>
    <w:rsid w:val="00CF7834"/>
    <w:rsid w:val="00D04554"/>
    <w:rsid w:val="00D10281"/>
    <w:rsid w:val="00D458D8"/>
    <w:rsid w:val="00D541FA"/>
    <w:rsid w:val="00D63217"/>
    <w:rsid w:val="00D764AD"/>
    <w:rsid w:val="00D817E0"/>
    <w:rsid w:val="00D868E6"/>
    <w:rsid w:val="00D87A6B"/>
    <w:rsid w:val="00D91996"/>
    <w:rsid w:val="00DB0ED3"/>
    <w:rsid w:val="00DB34C5"/>
    <w:rsid w:val="00DC5AF0"/>
    <w:rsid w:val="00DE57C1"/>
    <w:rsid w:val="00DF6BA5"/>
    <w:rsid w:val="00E01155"/>
    <w:rsid w:val="00E013CE"/>
    <w:rsid w:val="00E0224D"/>
    <w:rsid w:val="00E05E49"/>
    <w:rsid w:val="00E07E8E"/>
    <w:rsid w:val="00E26ECE"/>
    <w:rsid w:val="00E31CFA"/>
    <w:rsid w:val="00E63A13"/>
    <w:rsid w:val="00E71FA4"/>
    <w:rsid w:val="00E71FCE"/>
    <w:rsid w:val="00E72747"/>
    <w:rsid w:val="00E955E8"/>
    <w:rsid w:val="00E95807"/>
    <w:rsid w:val="00ED0426"/>
    <w:rsid w:val="00ED12C8"/>
    <w:rsid w:val="00ED221A"/>
    <w:rsid w:val="00EE0114"/>
    <w:rsid w:val="00EE15AD"/>
    <w:rsid w:val="00EE1C55"/>
    <w:rsid w:val="00EF6632"/>
    <w:rsid w:val="00F05ED9"/>
    <w:rsid w:val="00F1078C"/>
    <w:rsid w:val="00F13B36"/>
    <w:rsid w:val="00F226DB"/>
    <w:rsid w:val="00F2616B"/>
    <w:rsid w:val="00F31FA6"/>
    <w:rsid w:val="00F348FE"/>
    <w:rsid w:val="00F4782D"/>
    <w:rsid w:val="00F5389B"/>
    <w:rsid w:val="00F712D7"/>
    <w:rsid w:val="00F76307"/>
    <w:rsid w:val="00F77E6A"/>
    <w:rsid w:val="00F805D5"/>
    <w:rsid w:val="00F927DF"/>
    <w:rsid w:val="00FA0847"/>
    <w:rsid w:val="00FA19CD"/>
    <w:rsid w:val="00FB0B5A"/>
    <w:rsid w:val="00FB5755"/>
    <w:rsid w:val="00FC3AD4"/>
    <w:rsid w:val="00FC7934"/>
    <w:rsid w:val="00FD0099"/>
    <w:rsid w:val="00FE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2121CF"/>
  <w15:docId w15:val="{EEEB4793-E50A-4A1B-87C0-FBA03501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3B36"/>
    <w:pPr>
      <w:suppressAutoHyphens/>
      <w:spacing w:after="200" w:line="276" w:lineRule="auto"/>
    </w:pPr>
    <w:rPr>
      <w:rFonts w:ascii="Calibri" w:eastAsia="SimSun" w:hAnsi="Calibri" w:cs="font408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5A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5A21"/>
    <w:pPr>
      <w:keepNext/>
      <w:keepLines/>
      <w:suppressAutoHyphens w:val="0"/>
      <w:spacing w:before="200" w:after="0" w:line="360" w:lineRule="auto"/>
      <w:jc w:val="both"/>
      <w:outlineLvl w:val="2"/>
    </w:pPr>
    <w:rPr>
      <w:rFonts w:ascii="Times New Roman" w:eastAsia="Times New Roman" w:hAnsi="Times New Roman" w:cs="Times New Roman"/>
      <w:b/>
      <w:bCs/>
      <w:color w:val="385623" w:themeColor="accent6" w:themeShade="80"/>
      <w:sz w:val="24"/>
      <w:u w:val="single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F13B36"/>
    <w:rPr>
      <w:color w:val="000080"/>
      <w:u w:val="single"/>
    </w:rPr>
  </w:style>
  <w:style w:type="character" w:customStyle="1" w:styleId="Znakiprzypiswdolnych">
    <w:name w:val="Znaki przypisów dolnych"/>
    <w:rsid w:val="00F13B36"/>
  </w:style>
  <w:style w:type="character" w:styleId="Odwoanieprzypisudolnego">
    <w:name w:val="footnote reference"/>
    <w:uiPriority w:val="99"/>
    <w:rsid w:val="00F13B36"/>
    <w:rPr>
      <w:vertAlign w:val="superscript"/>
    </w:rPr>
  </w:style>
  <w:style w:type="paragraph" w:styleId="Tekstpodstawowy">
    <w:name w:val="Body Text"/>
    <w:basedOn w:val="Normalny"/>
    <w:link w:val="TekstpodstawowyZnak"/>
    <w:rsid w:val="00F13B3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13B36"/>
    <w:rPr>
      <w:rFonts w:ascii="Calibri" w:eastAsia="SimSun" w:hAnsi="Calibri" w:cs="font408"/>
      <w:lang w:eastAsia="ar-SA"/>
    </w:rPr>
  </w:style>
  <w:style w:type="paragraph" w:styleId="Lista">
    <w:name w:val="List"/>
    <w:basedOn w:val="Tekstpodstawowy"/>
    <w:rsid w:val="00F13B36"/>
    <w:rPr>
      <w:rFonts w:ascii="Arial" w:hAnsi="Arial" w:cs="Mangal"/>
      <w:sz w:val="24"/>
    </w:rPr>
  </w:style>
  <w:style w:type="paragraph" w:customStyle="1" w:styleId="Akapitzlist1">
    <w:name w:val="Akapit z listą1"/>
    <w:basedOn w:val="Normalny"/>
    <w:rsid w:val="00F13B36"/>
  </w:style>
  <w:style w:type="paragraph" w:customStyle="1" w:styleId="spsize">
    <w:name w:val="sp_size"/>
    <w:basedOn w:val="Normalny"/>
    <w:rsid w:val="00F13B36"/>
  </w:style>
  <w:style w:type="paragraph" w:customStyle="1" w:styleId="Tekstpodstawowywcity1">
    <w:name w:val="Tekst podstawowy wcięty1"/>
    <w:basedOn w:val="Tekstpodstawowy"/>
    <w:rsid w:val="00F13B36"/>
    <w:pPr>
      <w:spacing w:before="120" w:after="200"/>
      <w:ind w:firstLine="360"/>
    </w:pPr>
  </w:style>
  <w:style w:type="paragraph" w:customStyle="1" w:styleId="Tekstprzypisudolnego1">
    <w:name w:val="Tekst przypisu dolnego1"/>
    <w:basedOn w:val="Normalny"/>
    <w:rsid w:val="00F13B36"/>
    <w:pPr>
      <w:spacing w:before="120" w:after="0" w:line="100" w:lineRule="atLeast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13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3B36"/>
    <w:rPr>
      <w:rFonts w:ascii="Calibri" w:eastAsia="SimSun" w:hAnsi="Calibri" w:cs="font408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13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3B36"/>
    <w:rPr>
      <w:rFonts w:ascii="Calibri" w:eastAsia="SimSun" w:hAnsi="Calibri" w:cs="font408"/>
      <w:lang w:eastAsia="ar-SA"/>
    </w:rPr>
  </w:style>
  <w:style w:type="paragraph" w:styleId="Akapitzlist">
    <w:name w:val="List Paragraph"/>
    <w:basedOn w:val="Normalny"/>
    <w:uiPriority w:val="34"/>
    <w:qFormat/>
    <w:rsid w:val="00C7411D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F31F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1FA6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75F"/>
    <w:rPr>
      <w:rFonts w:ascii="Segoe UI" w:eastAsia="SimSu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376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8C6788"/>
    <w:rPr>
      <w:color w:val="808080"/>
    </w:rPr>
  </w:style>
  <w:style w:type="paragraph" w:styleId="NormalnyWeb">
    <w:name w:val="Normal (Web)"/>
    <w:basedOn w:val="Normalny"/>
    <w:uiPriority w:val="99"/>
    <w:unhideWhenUsed/>
    <w:rsid w:val="006727E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32688"/>
    <w:pPr>
      <w:suppressAutoHyphens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2688"/>
    <w:rPr>
      <w:sz w:val="20"/>
      <w:szCs w:val="20"/>
    </w:rPr>
  </w:style>
  <w:style w:type="table" w:styleId="Tabelasiatki1jasnaakcent5">
    <w:name w:val="Grid Table 1 Light Accent 5"/>
    <w:basedOn w:val="Standardowy"/>
    <w:uiPriority w:val="46"/>
    <w:rsid w:val="00432688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4">
    <w:name w:val="Tabela - Siatka4"/>
    <w:basedOn w:val="Standardowy"/>
    <w:next w:val="Tabela-Siatka"/>
    <w:uiPriority w:val="39"/>
    <w:rsid w:val="0043268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Bezlisty"/>
    <w:rsid w:val="00432688"/>
    <w:pPr>
      <w:numPr>
        <w:numId w:val="21"/>
      </w:numPr>
    </w:pPr>
  </w:style>
  <w:style w:type="table" w:styleId="Tabelasiatki4akcent2">
    <w:name w:val="Grid Table 4 Accent 2"/>
    <w:basedOn w:val="Standardowy"/>
    <w:uiPriority w:val="49"/>
    <w:rsid w:val="00561465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Bezodstpw">
    <w:name w:val="No Spacing"/>
    <w:uiPriority w:val="1"/>
    <w:qFormat/>
    <w:rsid w:val="00405534"/>
    <w:pPr>
      <w:suppressAutoHyphens/>
      <w:spacing w:after="0" w:line="240" w:lineRule="auto"/>
    </w:pPr>
    <w:rPr>
      <w:rFonts w:ascii="Calibri" w:eastAsia="SimSun" w:hAnsi="Calibri" w:cs="font408"/>
      <w:lang w:eastAsia="ar-SA"/>
    </w:rPr>
  </w:style>
  <w:style w:type="table" w:styleId="Tabelasiatki4akcent5">
    <w:name w:val="Grid Table 4 Accent 5"/>
    <w:basedOn w:val="Standardowy"/>
    <w:uiPriority w:val="49"/>
    <w:rsid w:val="00405534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siatki4akcent1">
    <w:name w:val="Grid Table 4 Accent 1"/>
    <w:basedOn w:val="Standardowy"/>
    <w:uiPriority w:val="49"/>
    <w:rsid w:val="0040553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Nagwek3Znak">
    <w:name w:val="Nagłówek 3 Znak"/>
    <w:basedOn w:val="Domylnaczcionkaakapitu"/>
    <w:link w:val="Nagwek3"/>
    <w:uiPriority w:val="9"/>
    <w:rsid w:val="000F5A21"/>
    <w:rPr>
      <w:rFonts w:ascii="Times New Roman" w:eastAsia="Times New Roman" w:hAnsi="Times New Roman" w:cs="Times New Roman"/>
      <w:b/>
      <w:bCs/>
      <w:color w:val="385623" w:themeColor="accent6" w:themeShade="80"/>
      <w:sz w:val="24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C5AF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C5AF0"/>
    <w:pPr>
      <w:suppressAutoHyphens w:val="0"/>
      <w:spacing w:line="259" w:lineRule="auto"/>
      <w:outlineLvl w:val="9"/>
    </w:pPr>
    <w:rPr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C5AF0"/>
    <w:pPr>
      <w:spacing w:after="100"/>
      <w:ind w:left="440"/>
    </w:pPr>
  </w:style>
  <w:style w:type="paragraph" w:styleId="Spistreci2">
    <w:name w:val="toc 2"/>
    <w:basedOn w:val="Normalny"/>
    <w:next w:val="Normalny"/>
    <w:autoRedefine/>
    <w:uiPriority w:val="39"/>
    <w:unhideWhenUsed/>
    <w:rsid w:val="00DC5AF0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32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kolnictwo.pl/index.php?id=PU2061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3643226828051453"/>
          <c:y val="9.1956212790474348E-2"/>
          <c:w val="0.28746586841934013"/>
          <c:h val="0.84837487996927197"/>
        </c:manualLayout>
      </c:layout>
      <c:pie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Kolumna1</c:v>
                </c:pt>
              </c:strCache>
            </c:strRef>
          </c:tx>
          <c:dPt>
            <c:idx val="0"/>
            <c:bubble3D val="0"/>
            <c:explosion val="4"/>
            <c:spPr>
              <a:pattFill prst="ltUpDiag">
                <a:fgClr>
                  <a:schemeClr val="accent1"/>
                </a:fgClr>
                <a:bgClr>
                  <a:schemeClr val="accent1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1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1-6FF5-4E6E-9DED-99847C9DE581}"/>
              </c:ext>
            </c:extLst>
          </c:dPt>
          <c:dPt>
            <c:idx val="1"/>
            <c:bubble3D val="0"/>
            <c:spPr>
              <a:pattFill prst="ltUpDiag">
                <a:fgClr>
                  <a:schemeClr val="accent2"/>
                </a:fgClr>
                <a:bgClr>
                  <a:schemeClr val="accent2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2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3-6FF5-4E6E-9DED-99847C9DE581}"/>
              </c:ext>
            </c:extLst>
          </c:dPt>
          <c:dLbls>
            <c:dLbl>
              <c:idx val="0"/>
              <c:layout>
                <c:manualLayout>
                  <c:x val="-7.9350990217131948E-3"/>
                  <c:y val="1.66719160104986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FF5-4E6E-9DED-99847C9DE581}"/>
                </c:ext>
              </c:extLst>
            </c:dLbl>
            <c:dLbl>
              <c:idx val="1"/>
              <c:layout>
                <c:manualLayout>
                  <c:x val="6.3084097958829525E-3"/>
                  <c:y val="-5.902003712950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FF5-4E6E-9DED-99847C9DE58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Arkusz1!$A$2:$A$3</c:f>
              <c:strCache>
                <c:ptCount val="2"/>
                <c:pt idx="0">
                  <c:v>Kobiety</c:v>
                </c:pt>
                <c:pt idx="1">
                  <c:v>Mężczyźni</c:v>
                </c:pt>
              </c:strCache>
            </c:strRef>
          </c:cat>
          <c:val>
            <c:numRef>
              <c:f>Arkusz1!$B$2:$B$3</c:f>
              <c:numCache>
                <c:formatCode>0.00%</c:formatCode>
                <c:ptCount val="2"/>
                <c:pt idx="0">
                  <c:v>0.50680000000000003</c:v>
                </c:pt>
                <c:pt idx="1">
                  <c:v>0.49320000000000003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FF5-4E6E-9DED-99847C9DE5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68767080974382344"/>
          <c:y val="0.11056910569105691"/>
          <c:w val="0.22851495629162058"/>
          <c:h val="0.1031892964598937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tx>
          <c:spPr>
            <a:pattFill prst="narVert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Arkusz1!$A$2:$A$4</c:f>
              <c:strCache>
                <c:ptCount val="3"/>
                <c:pt idx="0">
                  <c:v>Przedprodukcyjny</c:v>
                </c:pt>
                <c:pt idx="1">
                  <c:v>Produkcyjny</c:v>
                </c:pt>
                <c:pt idx="2">
                  <c:v>Poprodukcyjny</c:v>
                </c:pt>
              </c:strCache>
            </c:strRef>
          </c:cat>
          <c:val>
            <c:numRef>
              <c:f>Arkusz1!$B$2:$B$4</c:f>
              <c:numCache>
                <c:formatCode>0.00%</c:formatCode>
                <c:ptCount val="3"/>
                <c:pt idx="0">
                  <c:v>0.20100000000000001</c:v>
                </c:pt>
                <c:pt idx="1">
                  <c:v>0.61499999999999999</c:v>
                </c:pt>
                <c:pt idx="2">
                  <c:v>0.184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63D-43DA-9EC3-7D33AED44A6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27"/>
        <c:overlap val="-48"/>
        <c:axId val="486099776"/>
        <c:axId val="486100104"/>
      </c:barChart>
      <c:catAx>
        <c:axId val="4860997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486100104"/>
        <c:crosses val="autoZero"/>
        <c:auto val="1"/>
        <c:lblAlgn val="ctr"/>
        <c:lblOffset val="100"/>
        <c:noMultiLvlLbl val="0"/>
      </c:catAx>
      <c:valAx>
        <c:axId val="486100104"/>
        <c:scaling>
          <c:orientation val="minMax"/>
        </c:scaling>
        <c:delete val="0"/>
        <c:axPos val="b"/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4860997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Vert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Vert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Niestandardowy 2">
    <a:dk1>
      <a:sysClr val="windowText" lastClr="000000"/>
    </a:dk1>
    <a:lt1>
      <a:sysClr val="window" lastClr="FFFFFF"/>
    </a:lt1>
    <a:dk2>
      <a:srgbClr val="505046"/>
    </a:dk2>
    <a:lt2>
      <a:srgbClr val="EEECE1"/>
    </a:lt2>
    <a:accent1>
      <a:srgbClr val="631400"/>
    </a:accent1>
    <a:accent2>
      <a:srgbClr val="FE967A"/>
    </a:accent2>
    <a:accent3>
      <a:srgbClr val="FE967A"/>
    </a:accent3>
    <a:accent4>
      <a:srgbClr val="FE6237"/>
    </a:accent4>
    <a:accent5>
      <a:srgbClr val="851C00"/>
    </a:accent5>
    <a:accent6>
      <a:srgbClr val="B22600"/>
    </a:accent6>
    <a:hlink>
      <a:srgbClr val="CC9900"/>
    </a:hlink>
    <a:folHlink>
      <a:srgbClr val="666699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D33DC-B3BF-4E27-9AA9-30F20DA51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1</Pages>
  <Words>9645</Words>
  <Characters>57870</Characters>
  <Application>Microsoft Office Word</Application>
  <DocSecurity>0</DocSecurity>
  <Lines>482</Lines>
  <Paragraphs>134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malgorzata.tobolska</dc:creator>
  <cp:keywords/>
  <dc:description/>
  <cp:lastModifiedBy>malgorzata.tobolska</cp:lastModifiedBy>
  <cp:revision>39</cp:revision>
  <cp:lastPrinted>2020-11-17T09:17:00Z</cp:lastPrinted>
  <dcterms:created xsi:type="dcterms:W3CDTF">2020-08-25T10:44:00Z</dcterms:created>
  <dcterms:modified xsi:type="dcterms:W3CDTF">2021-01-04T10:12:00Z</dcterms:modified>
</cp:coreProperties>
</file>