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C690" w14:textId="4F358DF4" w:rsidR="00EA5F68" w:rsidRPr="009B5AB5" w:rsidRDefault="00EA5F68" w:rsidP="00EA5F68">
      <w:pPr>
        <w:spacing w:after="0"/>
        <w:ind w:left="-567" w:firstLine="567"/>
        <w:jc w:val="right"/>
        <w:rPr>
          <w:rFonts w:ascii="Arial" w:hAnsi="Arial" w:cs="Arial"/>
        </w:rPr>
      </w:pPr>
      <w:bookmarkStart w:id="0" w:name="_Hlk73361462"/>
      <w:r w:rsidRPr="009B5AB5">
        <w:rPr>
          <w:rFonts w:ascii="Arial" w:hAnsi="Arial" w:cs="Arial"/>
        </w:rPr>
        <w:t xml:space="preserve">Gołdap </w:t>
      </w:r>
      <w:r w:rsidR="00F23676" w:rsidRPr="009B5AB5">
        <w:rPr>
          <w:rFonts w:ascii="Arial" w:hAnsi="Arial" w:cs="Arial"/>
        </w:rPr>
        <w:t>1</w:t>
      </w:r>
      <w:r w:rsidR="009B5AB5" w:rsidRPr="009B5AB5">
        <w:rPr>
          <w:rFonts w:ascii="Arial" w:hAnsi="Arial" w:cs="Arial"/>
        </w:rPr>
        <w:t>2</w:t>
      </w:r>
      <w:r w:rsidRPr="009B5AB5">
        <w:rPr>
          <w:rFonts w:ascii="Arial" w:hAnsi="Arial" w:cs="Arial"/>
        </w:rPr>
        <w:t>.0</w:t>
      </w:r>
      <w:r w:rsidR="00295992" w:rsidRPr="009B5AB5">
        <w:rPr>
          <w:rFonts w:ascii="Arial" w:hAnsi="Arial" w:cs="Arial"/>
        </w:rPr>
        <w:t>4</w:t>
      </w:r>
      <w:r w:rsidRPr="009B5AB5">
        <w:rPr>
          <w:rFonts w:ascii="Arial" w:hAnsi="Arial" w:cs="Arial"/>
        </w:rPr>
        <w:t>.202</w:t>
      </w:r>
      <w:r w:rsidR="002D0B6B" w:rsidRPr="009B5AB5">
        <w:rPr>
          <w:rFonts w:ascii="Arial" w:hAnsi="Arial" w:cs="Arial"/>
        </w:rPr>
        <w:t>4</w:t>
      </w:r>
      <w:r w:rsidRPr="009B5AB5">
        <w:rPr>
          <w:rFonts w:ascii="Arial" w:hAnsi="Arial" w:cs="Arial"/>
        </w:rPr>
        <w:t xml:space="preserve"> r.</w:t>
      </w:r>
    </w:p>
    <w:p w14:paraId="1B313D6F" w14:textId="77777777" w:rsidR="00EA5F68" w:rsidRPr="00F23676" w:rsidRDefault="00EA5F68" w:rsidP="00EA5F68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7C42FEAC" w14:textId="3130FE27" w:rsidR="00EA5F68" w:rsidRPr="00F23676" w:rsidRDefault="00EA5F68" w:rsidP="00EA5F68">
      <w:pPr>
        <w:spacing w:after="0"/>
        <w:jc w:val="center"/>
        <w:rPr>
          <w:rFonts w:ascii="Arial" w:hAnsi="Arial" w:cs="Arial"/>
          <w:b/>
        </w:rPr>
      </w:pPr>
      <w:r w:rsidRPr="00F23676">
        <w:rPr>
          <w:rStyle w:val="Pogrubienie"/>
          <w:rFonts w:ascii="Arial" w:hAnsi="Arial" w:cs="Arial"/>
          <w:bCs/>
        </w:rPr>
        <w:t>BURMISTRZ GOŁDAPI</w:t>
      </w:r>
      <w:r w:rsidRPr="00F23676">
        <w:rPr>
          <w:rFonts w:ascii="Arial" w:hAnsi="Arial" w:cs="Arial"/>
          <w:bCs/>
        </w:rPr>
        <w:br/>
      </w:r>
      <w:r w:rsidRPr="00F23676">
        <w:rPr>
          <w:rFonts w:ascii="Arial" w:hAnsi="Arial" w:cs="Arial"/>
          <w:b/>
        </w:rPr>
        <w:t>ogłasza</w:t>
      </w:r>
    </w:p>
    <w:p w14:paraId="4B0E8ADD" w14:textId="57396C30" w:rsidR="00EA5F68" w:rsidRPr="00F23676" w:rsidRDefault="00EA5F68" w:rsidP="00EA5F68">
      <w:pPr>
        <w:spacing w:after="0"/>
        <w:jc w:val="center"/>
        <w:rPr>
          <w:rFonts w:ascii="Arial" w:hAnsi="Arial" w:cs="Arial"/>
        </w:rPr>
      </w:pPr>
      <w:r w:rsidRPr="00F23676">
        <w:rPr>
          <w:rFonts w:ascii="Arial" w:hAnsi="Arial" w:cs="Arial"/>
          <w:b/>
        </w:rPr>
        <w:t>ustne przetargi nieograniczone na oddanie w najem niżej wymienionych lokali użytkowych na czas nieoznaczony:</w:t>
      </w:r>
    </w:p>
    <w:tbl>
      <w:tblPr>
        <w:tblStyle w:val="Tabela-Siatka"/>
        <w:tblpPr w:leftFromText="141" w:rightFromText="141" w:vertAnchor="text" w:horzAnchor="margin" w:tblpXSpec="center" w:tblpY="196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1533"/>
        <w:gridCol w:w="2033"/>
        <w:gridCol w:w="2104"/>
        <w:gridCol w:w="2126"/>
        <w:gridCol w:w="993"/>
        <w:gridCol w:w="1134"/>
      </w:tblGrid>
      <w:tr w:rsidR="008C108F" w:rsidRPr="00F23676" w14:paraId="602AEF3E" w14:textId="77777777" w:rsidTr="00797C14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1B54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D3A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C18B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899" w14:textId="3C6C6213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lokalu użytkowego [m2]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D06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6EE9E80B" w14:textId="524DF6D0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i sposób jej zagospodarowania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82C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76ACD24B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46FA" w14:textId="2687C99F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Cena wywoławcza czynszu najmu</w:t>
            </w:r>
            <w:r w:rsidR="00DE4859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brutto</w:t>
            </w:r>
          </w:p>
          <w:p w14:paraId="5F0C7DEE" w14:textId="5B04EAB8" w:rsidR="00DE773D" w:rsidRPr="00F23676" w:rsidRDefault="00DE773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(</w:t>
            </w:r>
            <w:r w:rsidR="00DE4859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z</w:t>
            </w:r>
            <w:r w:rsidR="009B5AB5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23% </w:t>
            </w: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VAT)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08DF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450D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8C108F" w:rsidRPr="00F23676" w14:paraId="13F02DD2" w14:textId="77777777" w:rsidTr="00797C14">
        <w:trPr>
          <w:trHeight w:val="8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1076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D2AD" w14:textId="77777777" w:rsidR="00F23676" w:rsidRPr="00F23676" w:rsidRDefault="00F23676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Lokal użytkowy </w:t>
            </w:r>
          </w:p>
          <w:p w14:paraId="44697122" w14:textId="4AFB9E1D" w:rsidR="008C108F" w:rsidRPr="00F23676" w:rsidRDefault="00F23676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Szkolna 2a </w:t>
            </w: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w Gołdapi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AC57" w14:textId="37DBF639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hAnsi="Arial" w:cs="Arial"/>
                <w:color w:val="000000"/>
                <w:sz w:val="20"/>
                <w:szCs w:val="20"/>
              </w:rPr>
              <w:t>OL1C/00025315/3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813D" w14:textId="4C836EB3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hAnsi="Arial" w:cs="Arial"/>
                <w:color w:val="000000"/>
                <w:sz w:val="20"/>
                <w:szCs w:val="20"/>
              </w:rPr>
              <w:t>31,00 m</w:t>
            </w:r>
            <w:r w:rsidRPr="00F236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FE9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4CF3D1" w14:textId="75B0EB0A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36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Cele usługowe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80E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36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 ustny nieograniczony</w:t>
            </w:r>
          </w:p>
          <w:p w14:paraId="6D032497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36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czas nieoznaczony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AE17" w14:textId="47EECDAB" w:rsidR="008C108F" w:rsidRPr="00F23676" w:rsidRDefault="00DE4859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171,59</w:t>
            </w:r>
            <w:r w:rsidR="008C108F" w:rsidRPr="00F2367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7E4D" w14:textId="636B4AB0" w:rsidR="008C108F" w:rsidRPr="00F23676" w:rsidRDefault="00DE4859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17,16</w:t>
            </w:r>
            <w:r w:rsidR="008C108F"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1090" w14:textId="7777777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10:00</w:t>
            </w:r>
          </w:p>
        </w:tc>
      </w:tr>
      <w:tr w:rsidR="008C108F" w:rsidRPr="00F23676" w14:paraId="56C83282" w14:textId="77777777" w:rsidTr="00797C14">
        <w:trPr>
          <w:trHeight w:val="8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5C41" w14:textId="35C6189E" w:rsidR="008C108F" w:rsidRPr="00F23676" w:rsidRDefault="00295992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</w:t>
            </w:r>
            <w:r w:rsidR="008C108F"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C4F7" w14:textId="738C67DC" w:rsidR="008C108F" w:rsidRPr="00F23676" w:rsidRDefault="00F23676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Lokal użytkowy nr u6 przy ul. Żeromskiego 8A w Gołdapi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D56C" w14:textId="54196EA7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3676">
              <w:rPr>
                <w:rFonts w:ascii="Arial" w:hAnsi="Arial" w:cs="Arial"/>
                <w:sz w:val="20"/>
                <w:szCs w:val="20"/>
              </w:rPr>
              <w:t>OL1C/0000339/6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64C1" w14:textId="77C612C6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18,97 m</w:t>
            </w: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vertAlign w:val="superscript"/>
                <w:lang w:eastAsia="en-US"/>
              </w:rPr>
              <w:t xml:space="preserve">2 </w:t>
            </w: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+ 8,79 m</w:t>
            </w: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vertAlign w:val="superscript"/>
                <w:lang w:eastAsia="en-US"/>
              </w:rPr>
              <w:t>2</w:t>
            </w: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pow. wspólnej</w:t>
            </w:r>
          </w:p>
        </w:tc>
        <w:tc>
          <w:tcPr>
            <w:tcW w:w="2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F091C0" w14:textId="0F014606" w:rsidR="008C108F" w:rsidRPr="00F23676" w:rsidRDefault="008C108F" w:rsidP="009E797B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676">
              <w:rPr>
                <w:rFonts w:ascii="Arial" w:hAnsi="Arial" w:cs="Arial"/>
                <w:sz w:val="20"/>
                <w:szCs w:val="20"/>
              </w:rPr>
              <w:t>Cele związane z usługami medycznymi</w:t>
            </w:r>
          </w:p>
        </w:tc>
        <w:tc>
          <w:tcPr>
            <w:tcW w:w="21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52E238" w14:textId="77777777" w:rsidR="008C108F" w:rsidRPr="00F23676" w:rsidRDefault="008C108F" w:rsidP="009E797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36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 ustny nieograniczony</w:t>
            </w:r>
          </w:p>
          <w:p w14:paraId="7D146204" w14:textId="0ABD6BE4" w:rsidR="008C108F" w:rsidRPr="00F23676" w:rsidRDefault="008C108F" w:rsidP="009E797B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676">
              <w:rPr>
                <w:rFonts w:ascii="Arial" w:hAnsi="Arial" w:cs="Arial"/>
                <w:color w:val="000000"/>
                <w:sz w:val="20"/>
                <w:szCs w:val="20"/>
              </w:rPr>
              <w:t>na czas nieoznaczony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98B" w14:textId="43B14FE3" w:rsidR="008C108F" w:rsidRPr="00F23676" w:rsidRDefault="00DE4859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68,29</w:t>
            </w:r>
            <w:r w:rsidR="008C108F" w:rsidRPr="00F2367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7729" w14:textId="15965924" w:rsidR="008C108F" w:rsidRPr="00F23676" w:rsidRDefault="00DE4859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6,83</w:t>
            </w:r>
            <w:r w:rsidR="008C108F"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4C8B" w14:textId="3528ACA3" w:rsidR="008C108F" w:rsidRPr="00F23676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10:</w:t>
            </w:r>
            <w:r w:rsidR="00295992" w:rsidRPr="00F2367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</w:t>
            </w:r>
          </w:p>
        </w:tc>
      </w:tr>
    </w:tbl>
    <w:p w14:paraId="5946800A" w14:textId="77777777" w:rsidR="00EA5F68" w:rsidRPr="00F23676" w:rsidRDefault="00EA5F68" w:rsidP="00EA5F68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00AADF2C" w14:textId="317DBE3B" w:rsidR="00EA5F68" w:rsidRPr="00F23676" w:rsidRDefault="00EA5F68" w:rsidP="00EA5F68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23676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się </w:t>
      </w:r>
      <w:r w:rsidR="009B5AB5">
        <w:rPr>
          <w:rStyle w:val="Pogrubienie"/>
          <w:rFonts w:ascii="Arial" w:hAnsi="Arial" w:cs="Arial"/>
          <w:bCs/>
          <w:sz w:val="20"/>
          <w:szCs w:val="20"/>
          <w:u w:val="single"/>
        </w:rPr>
        <w:t>14</w:t>
      </w:r>
      <w:r w:rsidR="00295992" w:rsidRPr="00F23676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maja</w:t>
      </w:r>
      <w:r w:rsidRPr="00F23676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202</w:t>
      </w:r>
      <w:r w:rsidR="002D0B6B" w:rsidRPr="00F23676">
        <w:rPr>
          <w:rStyle w:val="Pogrubienie"/>
          <w:rFonts w:ascii="Arial" w:hAnsi="Arial" w:cs="Arial"/>
          <w:bCs/>
          <w:sz w:val="20"/>
          <w:szCs w:val="20"/>
          <w:u w:val="single"/>
        </w:rPr>
        <w:t>4</w:t>
      </w:r>
      <w:r w:rsidRPr="00F23676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roku od godz. 10.00 w sali konferencyjnej nr 1 Urzędu Miejskiego w Gołdapi przy Placu Zwycięstwa 14</w:t>
      </w:r>
    </w:p>
    <w:p w14:paraId="36403ECD" w14:textId="77777777" w:rsidR="00EA5F68" w:rsidRPr="00F23676" w:rsidRDefault="00EA5F68" w:rsidP="00EA5F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9B61191" w14:textId="77777777" w:rsidR="00EA5F68" w:rsidRPr="00F23676" w:rsidRDefault="00EA5F68" w:rsidP="00EA5F6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23676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38CCDDD7" w14:textId="42940C11" w:rsidR="00EA5F68" w:rsidRPr="00F23676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23676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23676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23676">
        <w:rPr>
          <w:rFonts w:ascii="Arial" w:hAnsi="Arial" w:cs="Arial"/>
          <w:sz w:val="20"/>
          <w:szCs w:val="20"/>
        </w:rPr>
        <w:t>z oznaczeniem imienia i nazwiska lub nazwy oferenta i dopiskiem: „</w:t>
      </w:r>
      <w:r w:rsidRPr="00F23676">
        <w:rPr>
          <w:rFonts w:ascii="Arial" w:hAnsi="Arial" w:cs="Arial"/>
          <w:b/>
          <w:bCs/>
          <w:sz w:val="20"/>
          <w:szCs w:val="20"/>
        </w:rPr>
        <w:t xml:space="preserve">Wadium – </w:t>
      </w:r>
      <w:r w:rsidR="001D2345" w:rsidRPr="00F23676">
        <w:rPr>
          <w:rFonts w:ascii="Arial" w:hAnsi="Arial" w:cs="Arial"/>
          <w:b/>
          <w:bCs/>
          <w:sz w:val="20"/>
          <w:szCs w:val="20"/>
        </w:rPr>
        <w:t>najem lokal</w:t>
      </w:r>
      <w:r w:rsidR="002D0B6B" w:rsidRPr="00F23676">
        <w:rPr>
          <w:rFonts w:ascii="Arial" w:hAnsi="Arial" w:cs="Arial"/>
          <w:b/>
          <w:bCs/>
          <w:sz w:val="20"/>
          <w:szCs w:val="20"/>
        </w:rPr>
        <w:t>u</w:t>
      </w:r>
      <w:r w:rsidR="001D2345" w:rsidRPr="00F23676">
        <w:rPr>
          <w:rFonts w:ascii="Arial" w:hAnsi="Arial" w:cs="Arial"/>
          <w:b/>
          <w:bCs/>
          <w:sz w:val="20"/>
          <w:szCs w:val="20"/>
        </w:rPr>
        <w:t xml:space="preserve"> pod adresem ……..</w:t>
      </w:r>
      <w:r w:rsidRPr="00F23676">
        <w:rPr>
          <w:rFonts w:ascii="Arial" w:hAnsi="Arial" w:cs="Arial"/>
          <w:b/>
          <w:bCs/>
          <w:sz w:val="20"/>
          <w:szCs w:val="20"/>
        </w:rPr>
        <w:t>”.</w:t>
      </w:r>
    </w:p>
    <w:p w14:paraId="266745BE" w14:textId="3EB70CE9" w:rsidR="00EA5F68" w:rsidRPr="00F23676" w:rsidRDefault="00EA5F68" w:rsidP="006E7EBD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23676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F2367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9B5AB5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9 maja</w:t>
      </w:r>
      <w:r w:rsidR="00D43C66" w:rsidRPr="00F2367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2024</w:t>
      </w:r>
      <w:r w:rsidRPr="00F2367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23676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23676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23676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2EB4C2F" w14:textId="0F013F1E" w:rsidR="00EA5F68" w:rsidRPr="00F23676" w:rsidRDefault="00EA5F68" w:rsidP="006E7EBD">
      <w:pPr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F23676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9B5AB5">
        <w:rPr>
          <w:rFonts w:ascii="Arial" w:hAnsi="Arial" w:cs="Arial"/>
          <w:color w:val="000000" w:themeColor="text1"/>
          <w:sz w:val="20"/>
          <w:szCs w:val="20"/>
        </w:rPr>
        <w:t>14</w:t>
      </w:r>
      <w:r w:rsidR="00295992" w:rsidRPr="00F23676">
        <w:rPr>
          <w:rFonts w:ascii="Arial" w:hAnsi="Arial" w:cs="Arial"/>
          <w:color w:val="000000" w:themeColor="text1"/>
          <w:sz w:val="20"/>
          <w:szCs w:val="20"/>
        </w:rPr>
        <w:t xml:space="preserve"> maja</w:t>
      </w:r>
      <w:r w:rsidRPr="00F23676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D43C66" w:rsidRPr="00F23676">
        <w:rPr>
          <w:rFonts w:ascii="Arial" w:hAnsi="Arial" w:cs="Arial"/>
          <w:color w:val="000000" w:themeColor="text1"/>
          <w:sz w:val="20"/>
          <w:szCs w:val="20"/>
        </w:rPr>
        <w:t>4</w:t>
      </w:r>
      <w:r w:rsidRPr="00F236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23676">
        <w:rPr>
          <w:rFonts w:ascii="Arial" w:hAnsi="Arial" w:cs="Arial"/>
          <w:sz w:val="20"/>
          <w:szCs w:val="20"/>
        </w:rPr>
        <w:t>r. przedłożyć komisji przetargowej:</w:t>
      </w:r>
    </w:p>
    <w:p w14:paraId="77D68FD2" w14:textId="77777777" w:rsidR="00EA5F68" w:rsidRPr="00F23676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D5868F1" w14:textId="77777777" w:rsidR="00EA5F68" w:rsidRPr="00F23676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43BED6EB" w14:textId="77777777" w:rsidR="00EA5F68" w:rsidRPr="00F23676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B47C878" w14:textId="77777777" w:rsidR="00EA5F68" w:rsidRPr="00F23676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BE267ED" w14:textId="58A935DC" w:rsidR="00EA5F68" w:rsidRPr="00F23676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</w:t>
      </w:r>
      <w:r w:rsidR="006914D7" w:rsidRPr="00F23676">
        <w:rPr>
          <w:rFonts w:ascii="Arial" w:hAnsi="Arial" w:cs="Arial"/>
          <w:sz w:val="20"/>
          <w:szCs w:val="20"/>
        </w:rPr>
        <w:t>najmu</w:t>
      </w:r>
      <w:r w:rsidRPr="00F23676">
        <w:rPr>
          <w:rFonts w:ascii="Arial" w:hAnsi="Arial" w:cs="Arial"/>
          <w:sz w:val="20"/>
          <w:szCs w:val="20"/>
        </w:rPr>
        <w:t xml:space="preserve"> nieruchomości będącej przedmiotem przetargu ze</w:t>
      </w:r>
      <w:r w:rsidR="00797C14">
        <w:rPr>
          <w:rFonts w:ascii="Arial" w:hAnsi="Arial" w:cs="Arial"/>
          <w:sz w:val="20"/>
          <w:szCs w:val="20"/>
        </w:rPr>
        <w:t> </w:t>
      </w:r>
      <w:r w:rsidRPr="00F23676">
        <w:rPr>
          <w:rFonts w:ascii="Arial" w:hAnsi="Arial" w:cs="Arial"/>
          <w:sz w:val="20"/>
          <w:szCs w:val="20"/>
        </w:rPr>
        <w:t xml:space="preserve">środków pochodzących z majątku wspólnego za cenę ustaloną w przetargu. </w:t>
      </w:r>
    </w:p>
    <w:p w14:paraId="17B9E21E" w14:textId="5D5FB5D1" w:rsidR="00EA5F68" w:rsidRPr="00F23676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lastRenderedPageBreak/>
        <w:t xml:space="preserve">3. Wadium wpłacone przez uczestnika przetargu, który go wygrał, zostanie zaliczone na poczet czynszu </w:t>
      </w:r>
      <w:r w:rsidR="008C108F" w:rsidRPr="00F23676">
        <w:rPr>
          <w:rFonts w:ascii="Arial" w:hAnsi="Arial" w:cs="Arial"/>
          <w:sz w:val="20"/>
          <w:szCs w:val="20"/>
        </w:rPr>
        <w:t>najmu</w:t>
      </w:r>
      <w:r w:rsidRPr="00F23676">
        <w:rPr>
          <w:rFonts w:ascii="Arial" w:hAnsi="Arial" w:cs="Arial"/>
          <w:sz w:val="20"/>
          <w:szCs w:val="20"/>
        </w:rPr>
        <w:t xml:space="preserve">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F23676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51244568" w14:textId="1C00554F" w:rsidR="00EA5F68" w:rsidRPr="00F23676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 xml:space="preserve">5. Oferent, który wygrał przetarg zobowiązany jest do zawarcia umowy </w:t>
      </w:r>
      <w:r w:rsidR="00295992" w:rsidRPr="00F23676">
        <w:rPr>
          <w:rFonts w:ascii="Arial" w:hAnsi="Arial" w:cs="Arial"/>
          <w:sz w:val="20"/>
          <w:szCs w:val="20"/>
        </w:rPr>
        <w:t>najmu</w:t>
      </w:r>
      <w:r w:rsidRPr="00F23676">
        <w:rPr>
          <w:rFonts w:ascii="Arial" w:hAnsi="Arial" w:cs="Arial"/>
          <w:sz w:val="20"/>
          <w:szCs w:val="20"/>
        </w:rPr>
        <w:t xml:space="preserve"> najpóźniej w  terminie 14 dni od dnia rozstrzygnięcia przetargu.</w:t>
      </w:r>
    </w:p>
    <w:p w14:paraId="77877C92" w14:textId="29C21D41" w:rsidR="00EA5F68" w:rsidRPr="00F23676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 xml:space="preserve">6. Wadium przepada na rzecz organizatora przetargu, jeżeli osoba, która przetarg wygra uchyli się od zawarcia umowy </w:t>
      </w:r>
      <w:r w:rsidR="00295992" w:rsidRPr="00F23676">
        <w:rPr>
          <w:rFonts w:ascii="Arial" w:hAnsi="Arial" w:cs="Arial"/>
          <w:sz w:val="20"/>
          <w:szCs w:val="20"/>
        </w:rPr>
        <w:t>najmu</w:t>
      </w:r>
      <w:r w:rsidRPr="00F23676">
        <w:rPr>
          <w:rFonts w:ascii="Arial" w:hAnsi="Arial" w:cs="Arial"/>
          <w:sz w:val="20"/>
          <w:szCs w:val="20"/>
        </w:rPr>
        <w:t>.</w:t>
      </w:r>
    </w:p>
    <w:p w14:paraId="23C2EC6B" w14:textId="77777777" w:rsidR="00EA5F68" w:rsidRPr="00F23676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07F4969F" w14:textId="77777777" w:rsidR="00EA5F68" w:rsidRPr="00F23676" w:rsidRDefault="00EA5F68" w:rsidP="006E7E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4D430BC1" w14:textId="77777777" w:rsidR="00EA5F68" w:rsidRPr="00F23676" w:rsidRDefault="00EA5F68" w:rsidP="006E7E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1A42F91E" w14:textId="77777777" w:rsidR="008C108F" w:rsidRPr="00F23676" w:rsidRDefault="008C108F" w:rsidP="00EA5F6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6F9BE5" w14:textId="40FBE312" w:rsidR="00847D89" w:rsidRPr="00F23676" w:rsidRDefault="00EA5F68" w:rsidP="00EA5F6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23676">
        <w:rPr>
          <w:rFonts w:ascii="Arial" w:hAnsi="Arial" w:cs="Arial"/>
          <w:b/>
          <w:bCs/>
          <w:sz w:val="20"/>
          <w:szCs w:val="20"/>
        </w:rPr>
        <w:t xml:space="preserve">Istotne postanowienia umowy </w:t>
      </w:r>
      <w:r w:rsidR="008C108F" w:rsidRPr="00F23676">
        <w:rPr>
          <w:rFonts w:ascii="Arial" w:hAnsi="Arial" w:cs="Arial"/>
          <w:b/>
          <w:bCs/>
          <w:sz w:val="20"/>
          <w:szCs w:val="20"/>
        </w:rPr>
        <w:t>najmu</w:t>
      </w:r>
      <w:r w:rsidRPr="00F23676">
        <w:rPr>
          <w:rFonts w:ascii="Arial" w:hAnsi="Arial" w:cs="Arial"/>
          <w:b/>
          <w:bCs/>
          <w:sz w:val="20"/>
          <w:szCs w:val="20"/>
        </w:rPr>
        <w:t>:</w:t>
      </w:r>
    </w:p>
    <w:p w14:paraId="13AF75AD" w14:textId="2097B6CB" w:rsidR="008C108F" w:rsidRPr="00F23676" w:rsidRDefault="008C108F" w:rsidP="006E7E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 xml:space="preserve">Przedmiotem umowy są lokale użytkowe </w:t>
      </w:r>
      <w:r w:rsidR="00716112" w:rsidRPr="00F23676">
        <w:rPr>
          <w:rFonts w:ascii="Arial" w:hAnsi="Arial" w:cs="Arial"/>
          <w:sz w:val="20"/>
          <w:szCs w:val="20"/>
        </w:rPr>
        <w:t>przeznaczone na cele usługowe. W przypadku używania lokalu niezgodnie z przeznaczeniem Wynajmujący rozwiązuje umowę w trybie natychmiastowym.</w:t>
      </w:r>
    </w:p>
    <w:p w14:paraId="49914EAA" w14:textId="77777777" w:rsidR="00716112" w:rsidRPr="00F23676" w:rsidRDefault="00847D8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 xml:space="preserve">Czynsz najmu płatny jest miesięcznie do </w:t>
      </w:r>
      <w:r w:rsidR="008C108F" w:rsidRPr="00F23676">
        <w:rPr>
          <w:rFonts w:ascii="Arial" w:hAnsi="Arial" w:cs="Arial"/>
          <w:sz w:val="20"/>
          <w:szCs w:val="20"/>
        </w:rPr>
        <w:t>15</w:t>
      </w:r>
      <w:r w:rsidRPr="00F23676">
        <w:rPr>
          <w:rFonts w:ascii="Arial" w:hAnsi="Arial" w:cs="Arial"/>
          <w:sz w:val="20"/>
          <w:szCs w:val="20"/>
        </w:rPr>
        <w:t>-tego dnia każdego miesiąca.  </w:t>
      </w:r>
    </w:p>
    <w:p w14:paraId="3D7827CB" w14:textId="77A7E9F2" w:rsidR="00716112" w:rsidRPr="00F23676" w:rsidRDefault="00EA5F68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 xml:space="preserve">Bez zgody </w:t>
      </w:r>
      <w:r w:rsidR="008C108F" w:rsidRPr="00F23676">
        <w:rPr>
          <w:rFonts w:ascii="Arial" w:hAnsi="Arial" w:cs="Arial"/>
          <w:sz w:val="20"/>
          <w:szCs w:val="20"/>
        </w:rPr>
        <w:t>Wynajmującego</w:t>
      </w:r>
      <w:r w:rsidRPr="00F23676">
        <w:rPr>
          <w:rFonts w:ascii="Arial" w:hAnsi="Arial" w:cs="Arial"/>
          <w:sz w:val="20"/>
          <w:szCs w:val="20"/>
        </w:rPr>
        <w:t xml:space="preserve"> </w:t>
      </w:r>
      <w:r w:rsidR="008C108F" w:rsidRPr="00F23676">
        <w:rPr>
          <w:rFonts w:ascii="Arial" w:hAnsi="Arial" w:cs="Arial"/>
          <w:sz w:val="20"/>
          <w:szCs w:val="20"/>
        </w:rPr>
        <w:t>Najemca</w:t>
      </w:r>
      <w:r w:rsidRPr="00F23676">
        <w:rPr>
          <w:rFonts w:ascii="Arial" w:hAnsi="Arial" w:cs="Arial"/>
          <w:sz w:val="20"/>
          <w:szCs w:val="20"/>
        </w:rPr>
        <w:t xml:space="preserve"> nie może </w:t>
      </w:r>
      <w:r w:rsidR="00917DB8" w:rsidRPr="00F23676">
        <w:rPr>
          <w:rFonts w:ascii="Arial" w:hAnsi="Arial" w:cs="Arial"/>
          <w:sz w:val="20"/>
          <w:szCs w:val="20"/>
        </w:rPr>
        <w:t>wynająć, podnająć albo oddać do bezpłatnego używania lokalu</w:t>
      </w:r>
      <w:r w:rsidRPr="00F23676">
        <w:rPr>
          <w:rFonts w:ascii="Arial" w:hAnsi="Arial" w:cs="Arial"/>
          <w:sz w:val="20"/>
          <w:szCs w:val="20"/>
        </w:rPr>
        <w:t xml:space="preserve"> osobie trzeciej. </w:t>
      </w:r>
    </w:p>
    <w:p w14:paraId="773E915E" w14:textId="77777777" w:rsidR="00716112" w:rsidRPr="00F23676" w:rsidRDefault="00EA5F68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Za zwłokę w zapłacie czynsz</w:t>
      </w:r>
      <w:r w:rsidR="008D03F9" w:rsidRPr="00F23676">
        <w:rPr>
          <w:rFonts w:ascii="Arial" w:hAnsi="Arial" w:cs="Arial"/>
          <w:sz w:val="20"/>
          <w:szCs w:val="20"/>
        </w:rPr>
        <w:t>u Wynajmujący</w:t>
      </w:r>
      <w:r w:rsidRPr="00F23676">
        <w:rPr>
          <w:rFonts w:ascii="Arial" w:hAnsi="Arial" w:cs="Arial"/>
          <w:sz w:val="20"/>
          <w:szCs w:val="20"/>
        </w:rPr>
        <w:t xml:space="preserve"> będzie naliczał odsetki w wysokości ustawowej. </w:t>
      </w:r>
    </w:p>
    <w:p w14:paraId="42C3E798" w14:textId="77777777" w:rsidR="00716112" w:rsidRPr="00F23676" w:rsidRDefault="008D03F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Poza czynszem najmu najemca uiszcza podatek od nieruchomości, opłaty za energię elektryczną i wodę na podstawie wskazań podliczników.</w:t>
      </w:r>
    </w:p>
    <w:p w14:paraId="41C6306B" w14:textId="77777777" w:rsidR="00716112" w:rsidRPr="00F23676" w:rsidRDefault="008D03F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Najemca we własnym zakresie podpisuje umowę na odbiór nieczystości stałych.</w:t>
      </w:r>
    </w:p>
    <w:p w14:paraId="6EC6D558" w14:textId="2B825366" w:rsidR="008D03F9" w:rsidRPr="00F23676" w:rsidRDefault="008D03F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t>Wydatki poniesione przez najemcę na potrzeby przystosowania lokalu do wymogów prowadzonej działalności nie podlegają zwrotowi.</w:t>
      </w:r>
    </w:p>
    <w:p w14:paraId="7678E978" w14:textId="4A8EB6EC" w:rsidR="00EA5F68" w:rsidRPr="00F23676" w:rsidRDefault="00EA5F68" w:rsidP="006E7EBD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</w:rPr>
        <w:br/>
      </w:r>
      <w:r w:rsidRPr="00F23676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</w:t>
      </w:r>
      <w:r w:rsidR="00E67D23" w:rsidRPr="00F23676">
        <w:rPr>
          <w:rFonts w:ascii="Arial" w:hAnsi="Arial" w:cs="Arial"/>
          <w:i/>
          <w:iCs/>
          <w:sz w:val="20"/>
          <w:szCs w:val="20"/>
        </w:rPr>
        <w:t> </w:t>
      </w:r>
      <w:r w:rsidRPr="00F23676">
        <w:rPr>
          <w:rFonts w:ascii="Arial" w:hAnsi="Arial" w:cs="Arial"/>
          <w:i/>
          <w:iCs/>
          <w:sz w:val="20"/>
          <w:szCs w:val="20"/>
        </w:rPr>
        <w:t>ogłoszeniu przetargu opublikowano na stronie internetowej Biuletynu Informacji Publicznej.</w:t>
      </w:r>
    </w:p>
    <w:p w14:paraId="17A187D9" w14:textId="77777777" w:rsidR="00EA5F68" w:rsidRPr="00F23676" w:rsidRDefault="00EA5F68" w:rsidP="00EA5F6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2AE54F00" w14:textId="7243B9AC" w:rsidR="00EA5F68" w:rsidRPr="00F23676" w:rsidRDefault="00EA5F68" w:rsidP="006E7E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3676">
        <w:rPr>
          <w:rFonts w:ascii="Arial" w:hAnsi="Arial" w:cs="Arial"/>
          <w:sz w:val="20"/>
          <w:szCs w:val="20"/>
          <w:u w:val="single"/>
        </w:rPr>
        <w:t xml:space="preserve">Dodatkowych informacji można uzyskać w Wydziale </w:t>
      </w:r>
      <w:r w:rsidR="00E67D23" w:rsidRPr="00F23676">
        <w:rPr>
          <w:rFonts w:ascii="Arial" w:hAnsi="Arial" w:cs="Arial"/>
          <w:sz w:val="20"/>
          <w:szCs w:val="20"/>
          <w:u w:val="single"/>
        </w:rPr>
        <w:t>Gospodarki Komunalnej</w:t>
      </w:r>
      <w:r w:rsidRPr="00F23676">
        <w:rPr>
          <w:rFonts w:ascii="Arial" w:hAnsi="Arial" w:cs="Arial"/>
          <w:sz w:val="20"/>
          <w:szCs w:val="20"/>
          <w:u w:val="single"/>
        </w:rPr>
        <w:t xml:space="preserve"> Urzędu Miejskiego w Gołdapi przy Placu Zwycięstwa 14, pok. 2</w:t>
      </w:r>
      <w:r w:rsidR="00E67D23" w:rsidRPr="00F23676">
        <w:rPr>
          <w:rFonts w:ascii="Arial" w:hAnsi="Arial" w:cs="Arial"/>
          <w:sz w:val="20"/>
          <w:szCs w:val="20"/>
          <w:u w:val="single"/>
        </w:rPr>
        <w:t>6</w:t>
      </w:r>
      <w:r w:rsidRPr="00F23676">
        <w:rPr>
          <w:rFonts w:ascii="Arial" w:hAnsi="Arial" w:cs="Arial"/>
          <w:sz w:val="20"/>
          <w:szCs w:val="20"/>
          <w:u w:val="single"/>
        </w:rPr>
        <w:t xml:space="preserve"> w godzinach pracy Urzędu oraz pod nr tel. 87 615 60 4</w:t>
      </w:r>
      <w:r w:rsidR="00E67D23" w:rsidRPr="00F23676">
        <w:rPr>
          <w:rFonts w:ascii="Arial" w:hAnsi="Arial" w:cs="Arial"/>
          <w:sz w:val="20"/>
          <w:szCs w:val="20"/>
          <w:u w:val="single"/>
        </w:rPr>
        <w:t>5</w:t>
      </w:r>
    </w:p>
    <w:p w14:paraId="3A146B32" w14:textId="77777777" w:rsidR="00EA5F68" w:rsidRPr="00F23676" w:rsidRDefault="00EA5F68" w:rsidP="006E7EBD">
      <w:pPr>
        <w:jc w:val="both"/>
        <w:rPr>
          <w:rFonts w:ascii="Arial" w:hAnsi="Arial" w:cs="Arial"/>
          <w:sz w:val="20"/>
          <w:szCs w:val="20"/>
        </w:rPr>
      </w:pPr>
    </w:p>
    <w:sectPr w:rsidR="00EA5F68" w:rsidRPr="00F23676" w:rsidSect="006346A3">
      <w:pgSz w:w="16838" w:h="11906" w:orient="landscape"/>
      <w:pgMar w:top="68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56A"/>
    <w:multiLevelType w:val="hybridMultilevel"/>
    <w:tmpl w:val="1A64E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1"/>
  </w:num>
  <w:num w:numId="2" w16cid:durableId="39127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4A"/>
    <w:rsid w:val="00057069"/>
    <w:rsid w:val="001729B3"/>
    <w:rsid w:val="001D2345"/>
    <w:rsid w:val="00295992"/>
    <w:rsid w:val="002D0B6B"/>
    <w:rsid w:val="003B555D"/>
    <w:rsid w:val="006346A3"/>
    <w:rsid w:val="006914D7"/>
    <w:rsid w:val="006C7B0C"/>
    <w:rsid w:val="006D7574"/>
    <w:rsid w:val="006E7EBD"/>
    <w:rsid w:val="00716112"/>
    <w:rsid w:val="00797C14"/>
    <w:rsid w:val="007B1C15"/>
    <w:rsid w:val="00847D89"/>
    <w:rsid w:val="008C108F"/>
    <w:rsid w:val="008D03F9"/>
    <w:rsid w:val="00917DB8"/>
    <w:rsid w:val="00922968"/>
    <w:rsid w:val="009B5AB5"/>
    <w:rsid w:val="009E797B"/>
    <w:rsid w:val="00BC564A"/>
    <w:rsid w:val="00D43C66"/>
    <w:rsid w:val="00DE4859"/>
    <w:rsid w:val="00DE773D"/>
    <w:rsid w:val="00E67D23"/>
    <w:rsid w:val="00EA5F68"/>
    <w:rsid w:val="00F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AC76"/>
  <w15:chartTrackingRefBased/>
  <w15:docId w15:val="{09B5F4F1-CD06-468F-A8A6-CA0592D1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F68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A5F68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EA5F68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EA5F68"/>
    <w:pPr>
      <w:ind w:left="720"/>
      <w:contextualSpacing/>
    </w:pPr>
  </w:style>
  <w:style w:type="table" w:styleId="Tabela-Siatka">
    <w:name w:val="Table Grid"/>
    <w:basedOn w:val="Standardowy"/>
    <w:uiPriority w:val="39"/>
    <w:rsid w:val="00EA5F6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EA5F6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847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6</cp:revision>
  <cp:lastPrinted>2024-04-12T09:19:00Z</cp:lastPrinted>
  <dcterms:created xsi:type="dcterms:W3CDTF">2024-03-21T11:12:00Z</dcterms:created>
  <dcterms:modified xsi:type="dcterms:W3CDTF">2024-04-12T09:25:00Z</dcterms:modified>
</cp:coreProperties>
</file>