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61AB" w14:textId="09C3EE65" w:rsidR="002817F9" w:rsidRDefault="002817F9" w:rsidP="002817F9">
      <w:pPr>
        <w:spacing w:after="0"/>
        <w:ind w:left="-567"/>
        <w:jc w:val="right"/>
        <w:rPr>
          <w:rFonts w:ascii="Arial" w:hAnsi="Arial" w:cs="Arial"/>
        </w:rPr>
      </w:pPr>
      <w:bookmarkStart w:id="0" w:name="_Hlk73361462"/>
      <w:r>
        <w:rPr>
          <w:rFonts w:ascii="Arial" w:hAnsi="Arial" w:cs="Arial"/>
        </w:rPr>
        <w:t xml:space="preserve">Gołdap, </w:t>
      </w:r>
      <w:r w:rsidR="00F178B8">
        <w:rPr>
          <w:rFonts w:ascii="Arial" w:hAnsi="Arial" w:cs="Arial"/>
        </w:rPr>
        <w:t>01</w:t>
      </w:r>
      <w:r w:rsidR="00C04D97">
        <w:rPr>
          <w:rFonts w:ascii="Arial" w:hAnsi="Arial" w:cs="Arial"/>
        </w:rPr>
        <w:t>.0</w:t>
      </w:r>
      <w:r w:rsidR="00F178B8">
        <w:rPr>
          <w:rFonts w:ascii="Arial" w:hAnsi="Arial" w:cs="Arial"/>
        </w:rPr>
        <w:t>9</w:t>
      </w:r>
      <w:r w:rsidR="00C04D97">
        <w:rPr>
          <w:rFonts w:ascii="Arial" w:hAnsi="Arial" w:cs="Arial"/>
        </w:rPr>
        <w:t>.</w:t>
      </w:r>
      <w:r w:rsidR="00C31AA9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r.</w:t>
      </w:r>
    </w:p>
    <w:p w14:paraId="4138AC3F" w14:textId="77777777" w:rsidR="002817F9" w:rsidRDefault="002817F9" w:rsidP="002817F9">
      <w:pPr>
        <w:spacing w:after="0"/>
        <w:rPr>
          <w:rStyle w:val="Pogrubienie"/>
          <w:rFonts w:ascii="Arial" w:hAnsi="Arial" w:cs="Arial"/>
          <w:bCs/>
        </w:rPr>
      </w:pPr>
    </w:p>
    <w:p w14:paraId="3634BF89" w14:textId="25C90DCC" w:rsidR="002817F9" w:rsidRDefault="002817F9" w:rsidP="002817F9">
      <w:pPr>
        <w:spacing w:after="0"/>
        <w:jc w:val="center"/>
      </w:pPr>
      <w:r>
        <w:rPr>
          <w:rStyle w:val="Pogrubienie"/>
          <w:rFonts w:ascii="Arial" w:hAnsi="Arial" w:cs="Arial"/>
          <w:bCs/>
        </w:rPr>
        <w:t>BURMISTRZ GOŁDAPI</w:t>
      </w:r>
      <w:r>
        <w:rPr>
          <w:rFonts w:ascii="Arial" w:hAnsi="Arial" w:cs="Arial"/>
          <w:bCs/>
        </w:rPr>
        <w:br/>
      </w:r>
      <w:r>
        <w:rPr>
          <w:rStyle w:val="Pogrubienie"/>
          <w:rFonts w:ascii="Arial" w:hAnsi="Arial" w:cs="Arial"/>
        </w:rPr>
        <w:t>19 - 500 Gołdap Plac Zwycięstwa 14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ogłasza ustny przetarg ograniczony/nieograniczony na dzierżawę gruntów pod zagospodarowanie zielenią na czas nieokreślony na niżej wymienione działki:</w:t>
      </w:r>
    </w:p>
    <w:tbl>
      <w:tblPr>
        <w:tblStyle w:val="Tabela-Siatka"/>
        <w:tblpPr w:leftFromText="141" w:rightFromText="141" w:vertAnchor="text" w:horzAnchor="margin" w:tblpXSpec="center" w:tblpY="196"/>
        <w:tblW w:w="14885" w:type="dxa"/>
        <w:tblInd w:w="0" w:type="dxa"/>
        <w:tblLook w:val="04A0" w:firstRow="1" w:lastRow="0" w:firstColumn="1" w:lastColumn="0" w:noHBand="0" w:noVBand="1"/>
      </w:tblPr>
      <w:tblGrid>
        <w:gridCol w:w="839"/>
        <w:gridCol w:w="2253"/>
        <w:gridCol w:w="1827"/>
        <w:gridCol w:w="1976"/>
        <w:gridCol w:w="1495"/>
        <w:gridCol w:w="2677"/>
        <w:gridCol w:w="1528"/>
        <w:gridCol w:w="1042"/>
        <w:gridCol w:w="1248"/>
      </w:tblGrid>
      <w:tr w:rsidR="0043698E" w14:paraId="773989BF" w14:textId="77777777" w:rsidTr="008F239F">
        <w:trPr>
          <w:trHeight w:val="89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BA9" w14:textId="77777777" w:rsidR="00B24DFB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168" w14:textId="77777777" w:rsidR="00B24DFB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9C4" w14:textId="77777777" w:rsidR="00B24DFB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F20" w14:textId="77777777" w:rsidR="00B24DFB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02E" w14:textId="77777777" w:rsidR="00B24DFB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Powierzchnia dzierżawy [m2]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9A9" w14:textId="77777777" w:rsidR="008114BC" w:rsidRDefault="008114BC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A1DBFD1" w14:textId="5079CE58" w:rsidR="00B24DFB" w:rsidRDefault="008114BC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Tryb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195" w14:textId="5D5C5460" w:rsidR="00B24DFB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Cena wywoławcza czynszu dzierżawnego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820" w14:textId="77777777" w:rsidR="00B24DFB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2AF" w14:textId="77777777" w:rsidR="00B24DFB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43698E" w14:paraId="74D7F369" w14:textId="77777777" w:rsidTr="008F239F">
        <w:trPr>
          <w:trHeight w:val="38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4ABC" w14:textId="77777777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134B" w14:textId="433772DD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</w:r>
            <w:r w:rsidR="00C04D97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bręb </w:t>
            </w:r>
            <w:r w:rsidR="00C04D97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0002 Gołdap 2</w:t>
            </w:r>
            <w:r w:rsidR="008F239F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        ul. Żeromskiego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DF7" w14:textId="30FFAA3C" w:rsidR="00B24DFB" w:rsidRDefault="00C04D97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część </w:t>
            </w:r>
            <w:r w:rsidR="00B24DFB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dz.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1959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C853" w14:textId="3EC6E59F" w:rsidR="00B24DFB" w:rsidRDefault="00C04D97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OL1C/00001829/5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AEA" w14:textId="57A8964D" w:rsidR="00B24DFB" w:rsidRDefault="00C04D97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105</w:t>
            </w:r>
            <w:r w:rsidR="00B24DFB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792B" w14:textId="659BE703" w:rsidR="0043698E" w:rsidRDefault="00C04D97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przetarg ograniczony do właścicieli nieruchomości przyległych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6C7" w14:textId="6E23BE00" w:rsidR="00B24DFB" w:rsidRDefault="00C04D97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45,51</w:t>
            </w:r>
            <w:r w:rsidR="00B24DFB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CFB" w14:textId="223F0D2A" w:rsidR="00B24DFB" w:rsidRDefault="008F239F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4,55 zł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E71C" w14:textId="5B2463FE" w:rsidR="00B24DFB" w:rsidRPr="004842E8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4842E8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10.</w:t>
            </w:r>
            <w:r w:rsidR="008F239F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</w:t>
            </w:r>
            <w:r w:rsidR="004D7BB6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5</w:t>
            </w:r>
          </w:p>
        </w:tc>
      </w:tr>
      <w:tr w:rsidR="0043698E" w14:paraId="36FC9204" w14:textId="77777777" w:rsidTr="008F239F">
        <w:trPr>
          <w:trHeight w:val="5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05F9" w14:textId="77777777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8532" w14:textId="77777777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748F1CAA" w14:textId="550679C2" w:rsidR="00B24DFB" w:rsidRDefault="008F239F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</w:t>
            </w:r>
            <w:r w:rsidR="00B24DFB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bręb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0002 </w:t>
            </w:r>
            <w:r w:rsidR="00B24DFB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 w:rsidR="00B24DFB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2, ul.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Bagienna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9F38" w14:textId="2D6075FB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część dz. </w:t>
            </w:r>
            <w:r w:rsidR="008F239F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569/10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EBC1" w14:textId="35EC1A16" w:rsidR="00B24DFB" w:rsidRPr="00CD5668" w:rsidRDefault="008F239F" w:rsidP="0043698E">
            <w:pPr>
              <w:suppressAutoHyphens/>
              <w:spacing w:line="100" w:lineRule="atLeast"/>
              <w:jc w:val="center"/>
              <w:rPr>
                <w:rFonts w:eastAsia="Times New Roman" w:cstheme="minorHAnsi"/>
                <w:kern w:val="2"/>
                <w:lang w:eastAsia="en-US"/>
              </w:rPr>
            </w:pPr>
            <w:r>
              <w:rPr>
                <w:rFonts w:eastAsia="Times New Roman" w:cstheme="minorHAnsi"/>
                <w:kern w:val="2"/>
                <w:lang w:eastAsia="en-US"/>
              </w:rPr>
              <w:t>OL1C/00009177/5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1EBC" w14:textId="09B885A4" w:rsidR="00B24DFB" w:rsidRDefault="008F239F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176</w:t>
            </w:r>
            <w:r w:rsidR="00B24DFB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5AEC" w14:textId="7F098ADA" w:rsidR="0080779E" w:rsidRDefault="0080779E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przetarg ustny nieograniczony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E10B" w14:textId="70BC3C8C" w:rsidR="00B24DFB" w:rsidRDefault="008F239F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76,29</w:t>
            </w:r>
            <w:r w:rsidR="00B24DFB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5F87" w14:textId="737504EF" w:rsidR="00B24DFB" w:rsidRDefault="008F239F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7,62 zł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93AF" w14:textId="5958D4A4" w:rsidR="00B24DFB" w:rsidRPr="004842E8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</w:t>
            </w:r>
            <w:r w:rsidR="004D7BB6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3</w:t>
            </w:r>
            <w:r w:rsidR="008F239F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0</w:t>
            </w:r>
          </w:p>
        </w:tc>
      </w:tr>
      <w:tr w:rsidR="0043698E" w14:paraId="7FC65644" w14:textId="77777777" w:rsidTr="008F239F">
        <w:trPr>
          <w:trHeight w:val="37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7D72" w14:textId="77777777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D896" w14:textId="77777777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15031F8B" w14:textId="098940C6" w:rsidR="00B24DFB" w:rsidRDefault="008F239F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</w:t>
            </w:r>
            <w:r w:rsidR="00B24DFB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bręb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0002</w:t>
            </w:r>
            <w:r w:rsidR="00B24DFB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Gołdap 2, ul.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Warszawska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E679" w14:textId="15D9105F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część dz. </w:t>
            </w:r>
            <w:r w:rsidR="008F239F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1208/18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8308" w14:textId="46BE9F56" w:rsidR="00B24DFB" w:rsidRDefault="008F239F" w:rsidP="0043698E">
            <w:pPr>
              <w:suppressAutoHyphens/>
              <w:spacing w:line="10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OL1C/00000904/8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BC79" w14:textId="4EC570F9" w:rsidR="00B24DFB" w:rsidRDefault="008F239F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31</w:t>
            </w:r>
            <w:r w:rsidR="00B24DFB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C48B" w14:textId="1DD61ABF" w:rsidR="0043698E" w:rsidRDefault="008F239F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przetarg ustny nieograniczony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3D61" w14:textId="72C689A3" w:rsidR="00B24DFB" w:rsidRDefault="008F239F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25</w:t>
            </w:r>
            <w:r w:rsidR="00B24DFB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,00 zł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A0C2" w14:textId="4A1A72C9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2,50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0952" w14:textId="664FD96B" w:rsidR="00B24DFB" w:rsidRPr="004842E8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</w:t>
            </w:r>
            <w:r w:rsidR="004D7BB6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45</w:t>
            </w:r>
          </w:p>
        </w:tc>
      </w:tr>
    </w:tbl>
    <w:p w14:paraId="026A275F" w14:textId="77777777" w:rsidR="00583045" w:rsidRDefault="00583045" w:rsidP="001B0CD4">
      <w:pPr>
        <w:spacing w:after="0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bookmarkEnd w:id="0"/>
    <w:p w14:paraId="544E421A" w14:textId="2325DA01" w:rsidR="001B0CD4" w:rsidRPr="00F3588D" w:rsidRDefault="001B0CD4" w:rsidP="001B0CD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Przetargi odbędą się </w:t>
      </w:r>
      <w:r w:rsidR="008F239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4 października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2022 </w:t>
      </w:r>
      <w:r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roku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od godz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. 10.</w:t>
      </w:r>
      <w:r w:rsidR="00406107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15</w:t>
      </w:r>
      <w:r w:rsidR="008F239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w sali konferencyjnej nr 1 Urzędu Miejskiego w Gołdapi przy Placu Zwycięstwa 14</w:t>
      </w:r>
    </w:p>
    <w:p w14:paraId="594ACD10" w14:textId="77777777" w:rsidR="001B0CD4" w:rsidRPr="00F3588D" w:rsidRDefault="001B0CD4" w:rsidP="001B0CD4">
      <w:pPr>
        <w:spacing w:after="0"/>
        <w:rPr>
          <w:rFonts w:ascii="Arial" w:hAnsi="Arial" w:cs="Arial"/>
          <w:sz w:val="20"/>
          <w:szCs w:val="20"/>
        </w:rPr>
      </w:pPr>
    </w:p>
    <w:p w14:paraId="25A9D50D" w14:textId="77777777" w:rsidR="001B0CD4" w:rsidRPr="00F3588D" w:rsidRDefault="001B0CD4" w:rsidP="001B0CD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7F5F1F52" w14:textId="77777777" w:rsidR="001B0CD4" w:rsidRPr="00F3588D" w:rsidRDefault="001B0CD4" w:rsidP="001B0CD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>z oznaczeniem imienia i nazwiska lub nazwy oferenta i dopiskiem: „Wadium – dzierżawa działki o nr         , Gołdap”</w:t>
      </w:r>
    </w:p>
    <w:p w14:paraId="7F41978D" w14:textId="342B1D4D" w:rsidR="001B0CD4" w:rsidRPr="00F3588D" w:rsidRDefault="001B0CD4" w:rsidP="001B0C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dnia </w:t>
      </w:r>
      <w:r w:rsidR="00EC0DB0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27 września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2022 </w:t>
      </w:r>
      <w:r w:rsidRPr="00F3588D">
        <w:rPr>
          <w:rStyle w:val="Pogrubienie"/>
          <w:rFonts w:ascii="Arial" w:hAnsi="Arial" w:cs="Arial"/>
          <w:bCs/>
          <w:sz w:val="20"/>
          <w:szCs w:val="20"/>
        </w:rPr>
        <w:t>r. 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12600BB7" w14:textId="603FF445" w:rsidR="001B0CD4" w:rsidRPr="00F3588D" w:rsidRDefault="001B0CD4" w:rsidP="001B0CD4">
      <w:p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Uczestnicy przetargu winni przed otwarciem przetargu w dniu </w:t>
      </w:r>
      <w:r w:rsidR="00EC0DB0">
        <w:rPr>
          <w:rFonts w:ascii="Arial" w:hAnsi="Arial" w:cs="Arial"/>
          <w:color w:val="000000" w:themeColor="text1"/>
          <w:sz w:val="20"/>
          <w:szCs w:val="20"/>
        </w:rPr>
        <w:t>4 października</w:t>
      </w:r>
      <w:r w:rsidRPr="001B0CD4">
        <w:rPr>
          <w:rFonts w:ascii="Arial" w:hAnsi="Arial" w:cs="Arial"/>
          <w:color w:val="000000" w:themeColor="text1"/>
          <w:sz w:val="20"/>
          <w:szCs w:val="20"/>
        </w:rPr>
        <w:t xml:space="preserve"> 2022 </w:t>
      </w:r>
      <w:r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09AE18F7" w14:textId="77777777" w:rsidR="001B0CD4" w:rsidRPr="00F3588D" w:rsidRDefault="001B0CD4" w:rsidP="001B0CD4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77007905" w14:textId="77777777" w:rsidR="001B0CD4" w:rsidRPr="00F3588D" w:rsidRDefault="001B0CD4" w:rsidP="001B0CD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682FA4FB" w14:textId="77777777" w:rsidR="001B0CD4" w:rsidRPr="00F3588D" w:rsidRDefault="001B0CD4" w:rsidP="001B0CD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6D92E3E" w14:textId="77777777" w:rsidR="001B0CD4" w:rsidRPr="00F3588D" w:rsidRDefault="001B0CD4" w:rsidP="001B0CD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54CFBA11" w14:textId="13C6241D" w:rsidR="001B0CD4" w:rsidRDefault="001B0CD4" w:rsidP="001B0CD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47E3866D" w14:textId="77777777" w:rsidR="001B0CD4" w:rsidRPr="00F3588D" w:rsidRDefault="001B0CD4" w:rsidP="001B0C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</w:t>
      </w:r>
      <w:r w:rsidRPr="00F3588D">
        <w:rPr>
          <w:rFonts w:ascii="Arial" w:hAnsi="Arial" w:cs="Arial"/>
          <w:sz w:val="20"/>
          <w:szCs w:val="20"/>
        </w:rPr>
        <w:lastRenderedPageBreak/>
        <w:t>dnia odpowiednio: odwołania przetargu, zamknięcia przetargu, unieważnienia przetargu, zakończenia przetargu wynikiem negatywnym.</w:t>
      </w:r>
      <w:r w:rsidRPr="00F3588D">
        <w:rPr>
          <w:rFonts w:ascii="Arial" w:hAnsi="Arial" w:cs="Arial"/>
          <w:sz w:val="20"/>
          <w:szCs w:val="20"/>
        </w:rPr>
        <w:br/>
        <w:t>4. Postąpienie w przetargu ustalają uczestnicy przetargu, które stanowi nie mniej niż 1% ceny wywoławczej, z zaokrągleniem w górę do pełnych dziesiątek złotych.</w:t>
      </w:r>
    </w:p>
    <w:p w14:paraId="7EA8E527" w14:textId="387453E7" w:rsidR="001B0CD4" w:rsidRPr="00F3588D" w:rsidRDefault="001B0CD4" w:rsidP="001B0C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5. Oferent, który wygrał przetarg zobowiązany jest do zawarcia umowy dzierżawy najpóźniej w  terminie </w:t>
      </w:r>
      <w:r w:rsidR="00EC0DB0">
        <w:rPr>
          <w:rFonts w:ascii="Arial" w:hAnsi="Arial" w:cs="Arial"/>
          <w:sz w:val="20"/>
          <w:szCs w:val="20"/>
        </w:rPr>
        <w:t>30</w:t>
      </w:r>
      <w:r w:rsidRPr="00F3588D">
        <w:rPr>
          <w:rFonts w:ascii="Arial" w:hAnsi="Arial" w:cs="Arial"/>
          <w:sz w:val="20"/>
          <w:szCs w:val="20"/>
        </w:rPr>
        <w:t xml:space="preserve"> dni od dnia rozstrzygnięcia przetargu.</w:t>
      </w:r>
    </w:p>
    <w:p w14:paraId="306BF60A" w14:textId="77777777" w:rsidR="001B0CD4" w:rsidRPr="00F3588D" w:rsidRDefault="001B0CD4" w:rsidP="001B0C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6. Wadium przepada na rzecz organizatora przetargu, jeżeli osoba, która przetarg wygra uchyli się od zawarcia umowy dzierżawy.</w:t>
      </w:r>
    </w:p>
    <w:p w14:paraId="38CAB4A0" w14:textId="77777777" w:rsidR="001B0CD4" w:rsidRPr="00F3588D" w:rsidRDefault="001B0CD4" w:rsidP="001B0C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5380338B" w14:textId="77777777" w:rsidR="001B0CD4" w:rsidRPr="00F3588D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8. Przetarg uważa się za zakończony wynikiem negatywnym, jeżeli nikt nie przystąpił do przetargu lub żaden z uczestników nie zaoferował ceny wyższej od wywoławczej.</w:t>
      </w:r>
    </w:p>
    <w:p w14:paraId="78463808" w14:textId="77777777" w:rsidR="001B0CD4" w:rsidRPr="00F3588D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9. Organizator przetargu zastrzega sobie prawo odwołania przetargu z ważnej i uzasadnionej  przyczyny.</w:t>
      </w:r>
    </w:p>
    <w:p w14:paraId="38E07142" w14:textId="77777777" w:rsidR="001B0CD4" w:rsidRPr="00F3588D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65CF9D" w14:textId="77777777" w:rsidR="001B0CD4" w:rsidRPr="00F3588D" w:rsidRDefault="001B0CD4" w:rsidP="001B0CD4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</w:p>
    <w:p w14:paraId="7DDA7D51" w14:textId="523ABE8A" w:rsidR="001B0CD4" w:rsidRPr="00F3588D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  <w:t>1. Przedmiotem dzierżawy są grunty przeznaczone pod</w:t>
      </w:r>
      <w:r w:rsidR="00FB2C6C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zagospodarowanie zielenią. W przypadku użytkowania dzierżawionego gruntu niezgodnie z przeznaczeniem, wydzierżawiający rozwiązuje umowę w  trybie natychmiastowym. </w:t>
      </w:r>
    </w:p>
    <w:p w14:paraId="420690F9" w14:textId="77777777" w:rsidR="001B0CD4" w:rsidRPr="00F3588D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Bez zgody Wydzierżawiającego Dzierżawca nie może oddawać przedmiotu dzierżawy ani go poddzierżawiać osobie trzeciej. </w:t>
      </w:r>
    </w:p>
    <w:p w14:paraId="10F486BD" w14:textId="77777777" w:rsidR="001B0CD4" w:rsidRPr="00F3588D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Tytułem wynagrodzenia za dzierżawę Dzierżawca będzie uiszczał na rzecz Wydzierżawiającego czynsz roczny w terminie do 30 września każdego roku kalendarzowego. </w:t>
      </w:r>
    </w:p>
    <w:p w14:paraId="0FE1B1D1" w14:textId="77777777" w:rsidR="001B0CD4" w:rsidRPr="00F3588D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4. Za zwłokę w zapłacie czynszu Wydzierżawiający będzie naliczał odsetki w wysokości ustawowej. </w:t>
      </w:r>
    </w:p>
    <w:p w14:paraId="606F5865" w14:textId="77777777" w:rsidR="001B0CD4" w:rsidRPr="00F3588D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5. Oprócz czynszu Dzierżawca zobowiązany jest uiszczać podatki i ponosić inne ciężary związane z posiadaniem przedmiotu dzierżawy. </w:t>
      </w:r>
    </w:p>
    <w:p w14:paraId="2A9F00BF" w14:textId="77777777" w:rsidR="001B0CD4" w:rsidRPr="00F3588D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6. Dzierżawcy nie przysługuje zwrot kosztów za poniesione nakłady na rzecz lub w związku z przedmiotem dzierżawy. </w:t>
      </w:r>
    </w:p>
    <w:p w14:paraId="30EC6200" w14:textId="77777777" w:rsidR="001B0CD4" w:rsidRPr="00F3588D" w:rsidRDefault="001B0CD4" w:rsidP="001B0CD4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i/>
          <w:iCs/>
          <w:sz w:val="20"/>
          <w:szCs w:val="20"/>
        </w:rPr>
        <w:t>Ogłoszenie zostało podane do publicznej wiadomości przez wywieszenie na tablicy ogłoszeń w siedzibie Urzędu Miejskiego w Gołdapi, ponadto informację o ogłoszeniu przetargu opublikowano na stronie internetowej Biuletynu Informacji Publicznej.</w:t>
      </w:r>
    </w:p>
    <w:p w14:paraId="77785FD5" w14:textId="77777777" w:rsidR="001B0CD4" w:rsidRPr="00F3588D" w:rsidRDefault="001B0CD4" w:rsidP="001B0CD4">
      <w:pPr>
        <w:spacing w:after="0"/>
        <w:rPr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</w:t>
      </w:r>
      <w:r>
        <w:rPr>
          <w:rFonts w:ascii="Arial" w:hAnsi="Arial" w:cs="Arial"/>
          <w:sz w:val="20"/>
          <w:szCs w:val="20"/>
          <w:u w:val="single"/>
        </w:rPr>
        <w:t>1</w:t>
      </w:r>
    </w:p>
    <w:p w14:paraId="6001534E" w14:textId="77777777" w:rsidR="001B0CD4" w:rsidRPr="00F3588D" w:rsidRDefault="001B0CD4" w:rsidP="001B0CD4">
      <w:pPr>
        <w:rPr>
          <w:sz w:val="20"/>
          <w:szCs w:val="20"/>
        </w:rPr>
      </w:pPr>
    </w:p>
    <w:p w14:paraId="3364384A" w14:textId="77777777" w:rsidR="001B0CD4" w:rsidRPr="001B0CD4" w:rsidRDefault="001B0CD4" w:rsidP="001B0CD4">
      <w:pPr>
        <w:jc w:val="both"/>
        <w:rPr>
          <w:rFonts w:ascii="Arial" w:hAnsi="Arial" w:cs="Arial"/>
          <w:sz w:val="20"/>
          <w:szCs w:val="20"/>
        </w:rPr>
      </w:pPr>
    </w:p>
    <w:p w14:paraId="5FFFCB40" w14:textId="77777777" w:rsidR="00B81662" w:rsidRPr="00F3588D" w:rsidRDefault="00B81662">
      <w:pPr>
        <w:rPr>
          <w:sz w:val="20"/>
          <w:szCs w:val="20"/>
        </w:rPr>
      </w:pPr>
    </w:p>
    <w:sectPr w:rsidR="00B81662" w:rsidRPr="00F3588D" w:rsidSect="002817F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18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52"/>
    <w:rsid w:val="0000750E"/>
    <w:rsid w:val="001714FA"/>
    <w:rsid w:val="00172C5B"/>
    <w:rsid w:val="00176DDE"/>
    <w:rsid w:val="001A0316"/>
    <w:rsid w:val="001B0CD4"/>
    <w:rsid w:val="001D3B10"/>
    <w:rsid w:val="00247552"/>
    <w:rsid w:val="002817F9"/>
    <w:rsid w:val="002A73E3"/>
    <w:rsid w:val="003B6D51"/>
    <w:rsid w:val="00406107"/>
    <w:rsid w:val="0043698E"/>
    <w:rsid w:val="00453371"/>
    <w:rsid w:val="004842E8"/>
    <w:rsid w:val="004941B6"/>
    <w:rsid w:val="004D7BB6"/>
    <w:rsid w:val="00571577"/>
    <w:rsid w:val="00583045"/>
    <w:rsid w:val="00601260"/>
    <w:rsid w:val="00665493"/>
    <w:rsid w:val="006B079D"/>
    <w:rsid w:val="007F2C17"/>
    <w:rsid w:val="0080779E"/>
    <w:rsid w:val="008114BC"/>
    <w:rsid w:val="00811F8E"/>
    <w:rsid w:val="00834417"/>
    <w:rsid w:val="00883E4F"/>
    <w:rsid w:val="008D3937"/>
    <w:rsid w:val="008F239F"/>
    <w:rsid w:val="008F6B39"/>
    <w:rsid w:val="009975ED"/>
    <w:rsid w:val="009B0087"/>
    <w:rsid w:val="00A625DE"/>
    <w:rsid w:val="00AF108C"/>
    <w:rsid w:val="00AF31C6"/>
    <w:rsid w:val="00B1296C"/>
    <w:rsid w:val="00B24DFB"/>
    <w:rsid w:val="00B81662"/>
    <w:rsid w:val="00C04D97"/>
    <w:rsid w:val="00C31AA9"/>
    <w:rsid w:val="00C7341B"/>
    <w:rsid w:val="00CB4499"/>
    <w:rsid w:val="00CD5668"/>
    <w:rsid w:val="00DB03EF"/>
    <w:rsid w:val="00DC59DC"/>
    <w:rsid w:val="00DF49CA"/>
    <w:rsid w:val="00E22B55"/>
    <w:rsid w:val="00EA1555"/>
    <w:rsid w:val="00EC0DB0"/>
    <w:rsid w:val="00F14E3C"/>
    <w:rsid w:val="00F178B8"/>
    <w:rsid w:val="00F3588D"/>
    <w:rsid w:val="00F47536"/>
    <w:rsid w:val="00F66772"/>
    <w:rsid w:val="00F91BDD"/>
    <w:rsid w:val="00FB2C6C"/>
    <w:rsid w:val="00FC26F5"/>
    <w:rsid w:val="00F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C63"/>
  <w15:chartTrackingRefBased/>
  <w15:docId w15:val="{AA35DB81-4468-4CB3-8E18-C7F978EE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F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17F9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2817F9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2817F9"/>
    <w:pPr>
      <w:ind w:left="720"/>
      <w:contextualSpacing/>
    </w:pPr>
  </w:style>
  <w:style w:type="table" w:styleId="Tabela-Siatka">
    <w:name w:val="Table Grid"/>
    <w:basedOn w:val="Standardowy"/>
    <w:uiPriority w:val="39"/>
    <w:rsid w:val="00281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743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8</cp:revision>
  <cp:lastPrinted>2022-09-01T07:13:00Z</cp:lastPrinted>
  <dcterms:created xsi:type="dcterms:W3CDTF">2022-08-29T07:16:00Z</dcterms:created>
  <dcterms:modified xsi:type="dcterms:W3CDTF">2022-09-01T07:49:00Z</dcterms:modified>
</cp:coreProperties>
</file>