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9797" w14:textId="3ED998C9" w:rsidR="006F5C38" w:rsidRPr="003647B9" w:rsidRDefault="006F5C38" w:rsidP="009F0C89">
      <w:pPr>
        <w:jc w:val="right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Załącznik do Zarządzenia </w:t>
      </w:r>
      <w:r w:rsidR="00505FB4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Nr </w:t>
      </w:r>
      <w:r w:rsidR="00CE0FE4">
        <w:rPr>
          <w:rStyle w:val="Domylnaczcionkaakapitu1"/>
          <w:rFonts w:asciiTheme="majorHAnsi" w:hAnsiTheme="majorHAnsi" w:cstheme="majorHAnsi"/>
          <w:sz w:val="20"/>
          <w:szCs w:val="20"/>
        </w:rPr>
        <w:t>2091</w:t>
      </w:r>
      <w:r w:rsidR="00505FB4">
        <w:rPr>
          <w:rStyle w:val="Domylnaczcionkaakapitu1"/>
          <w:rFonts w:asciiTheme="majorHAnsi" w:hAnsiTheme="majorHAnsi" w:cstheme="majorHAnsi"/>
          <w:sz w:val="20"/>
          <w:szCs w:val="20"/>
        </w:rPr>
        <w:t>/X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/</w:t>
      </w:r>
      <w:r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20</w:t>
      </w:r>
      <w:r w:rsidR="003647B9" w:rsidRPr="003647B9">
        <w:rPr>
          <w:rStyle w:val="Domylnaczcionkaakapitu1"/>
          <w:rFonts w:asciiTheme="majorHAnsi" w:eastAsia="Tahoma" w:hAnsiTheme="majorHAnsi" w:cstheme="majorHAnsi"/>
          <w:sz w:val="20"/>
          <w:szCs w:val="20"/>
        </w:rPr>
        <w:t>23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Burmistrza Gołdapi z dnia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CE0FE4">
        <w:rPr>
          <w:rStyle w:val="Domylnaczcionkaakapitu1"/>
          <w:rFonts w:asciiTheme="majorHAnsi" w:hAnsiTheme="majorHAnsi" w:cstheme="majorHAnsi"/>
          <w:sz w:val="20"/>
          <w:szCs w:val="20"/>
        </w:rPr>
        <w:t>30</w:t>
      </w:r>
      <w:r w:rsidR="008F2B44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123A3B">
        <w:rPr>
          <w:rStyle w:val="Domylnaczcionkaakapitu1"/>
          <w:rFonts w:asciiTheme="majorHAnsi" w:hAnsiTheme="majorHAnsi" w:cstheme="majorHAnsi"/>
          <w:sz w:val="20"/>
          <w:szCs w:val="20"/>
        </w:rPr>
        <w:t>października</w:t>
      </w:r>
      <w:r w:rsidR="00FB3AC0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21461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202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3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r.</w:t>
      </w:r>
    </w:p>
    <w:p w14:paraId="63BE3254" w14:textId="7777777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Burmistrz Gołdapi</w:t>
      </w:r>
    </w:p>
    <w:p w14:paraId="353189F5" w14:textId="4DB0F3FB" w:rsidR="003647B9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ogłasza nabór 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ds.</w:t>
      </w:r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bookmarkStart w:id="0" w:name="_Hlk111620910"/>
      <w:r w:rsidR="005628FF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użytkowania wieczystego oraz przekształcenia prawa użytkowania wieczystego w prawo własności </w:t>
      </w:r>
      <w:bookmarkEnd w:id="0"/>
      <w:r w:rsidR="003647B9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(umowa na zastępstwo) </w:t>
      </w:r>
    </w:p>
    <w:p w14:paraId="129D9C61" w14:textId="6B0836F7" w:rsidR="006F5C38" w:rsidRPr="003647B9" w:rsidRDefault="006F5C38" w:rsidP="005628FF">
      <w:pPr>
        <w:spacing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</w:rPr>
        <w:t>w Urzędzie Miejskim w Gołdapi, Plac Zwycięstwa 14, 19-500 Gołdap</w:t>
      </w:r>
    </w:p>
    <w:p w14:paraId="4385033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I. Wymagania niezbędne:</w:t>
      </w:r>
    </w:p>
    <w:p w14:paraId="60DA185F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Obywatelstwo państwa członkowskiego Unii Europejskiej lub innego państwa, którego obywatelom, </w:t>
      </w:r>
      <w:r w:rsidR="00D8655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na podstawie umów międzynarodowych lub przepisów prawa wspólnotowego, przysługuje prawo podjęcia zatrudnienia </w:t>
      </w:r>
      <w:r w:rsidR="0007730C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na terytorium Rzeczypospolitej Polskiej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29E5CCDB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Pełna zdolność do czynności prawnych oraz korzystanie z pełni praw publicznych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6FF0A6F3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Niekaralność za umyślne przestępstwo lub umyślne przestępstwo skarbowe</w:t>
      </w:r>
      <w:r w:rsidR="005628FF" w:rsidRPr="003647B9">
        <w:rPr>
          <w:rFonts w:asciiTheme="majorHAnsi" w:eastAsia="Times New Roman" w:hAnsiTheme="majorHAnsi" w:cstheme="majorHAnsi"/>
          <w:color w:val="000000"/>
          <w:sz w:val="20"/>
          <w:szCs w:val="20"/>
        </w:rPr>
        <w:t>.</w:t>
      </w:r>
    </w:p>
    <w:p w14:paraId="7E41BDB9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Nieposzlakowana opinia</w:t>
      </w:r>
      <w:r w:rsidR="005628F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B184F61" w14:textId="38B5EA2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color w:val="FF0000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Wykształcenie </w:t>
      </w:r>
      <w:r w:rsidR="006F095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średnie.</w:t>
      </w:r>
    </w:p>
    <w:p w14:paraId="2EAA08BE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Biegła znajomo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 xml:space="preserve">ść 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oprogramowania komputerowego stosowanego w pracy biurowej</w:t>
      </w:r>
      <w:r w:rsidR="005628FF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4C1E25F5" w14:textId="77777777" w:rsidR="006F5C38" w:rsidRPr="003647B9" w:rsidRDefault="006F5C38" w:rsidP="005628FF">
      <w:pPr>
        <w:numPr>
          <w:ilvl w:val="0"/>
          <w:numId w:val="4"/>
        </w:numPr>
        <w:autoSpaceDE w:val="0"/>
        <w:spacing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 xml:space="preserve">Znajomość i umiejętność właściwej interpretacji uregulowań prawnych z zakresu administracji samorządowej, </w:t>
      </w:r>
      <w:r w:rsidR="0007730C"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 New Roman" w:hAnsiTheme="majorHAnsi" w:cstheme="majorHAnsi"/>
          <w:color w:val="000000"/>
          <w:sz w:val="20"/>
          <w:szCs w:val="20"/>
        </w:rPr>
        <w:t>w tym w szczególności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</w:t>
      </w:r>
    </w:p>
    <w:p w14:paraId="3BA3060A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ustawy </w:t>
      </w:r>
      <w:r w:rsidR="00117606" w:rsidRPr="003647B9">
        <w:rPr>
          <w:rFonts w:asciiTheme="majorHAnsi" w:eastAsia="Times-Roman" w:hAnsiTheme="majorHAnsi" w:cstheme="majorHAnsi"/>
          <w:sz w:val="20"/>
          <w:szCs w:val="20"/>
        </w:rPr>
        <w:t>o gospodarce nieruchomościami,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 xml:space="preserve"> </w:t>
      </w:r>
    </w:p>
    <w:p w14:paraId="782B85E5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-Roman" w:hAnsiTheme="majorHAnsi" w:cstheme="majorHAnsi"/>
          <w:sz w:val="20"/>
          <w:szCs w:val="20"/>
        </w:rPr>
        <w:t>ustawy Kodeks post</w:t>
      </w:r>
      <w:r w:rsidRPr="003647B9">
        <w:rPr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Fonts w:asciiTheme="majorHAnsi" w:eastAsia="Times-Roman" w:hAnsiTheme="majorHAnsi" w:cstheme="majorHAnsi"/>
          <w:sz w:val="20"/>
          <w:szCs w:val="20"/>
        </w:rPr>
        <w:t>powania administracyjnego</w:t>
      </w:r>
      <w:r w:rsidR="00E76BC7" w:rsidRPr="003647B9">
        <w:rPr>
          <w:rFonts w:asciiTheme="majorHAnsi" w:eastAsia="Times-Roman" w:hAnsiTheme="majorHAnsi" w:cstheme="majorHAnsi"/>
          <w:sz w:val="20"/>
          <w:szCs w:val="20"/>
        </w:rPr>
        <w:t>.</w:t>
      </w:r>
    </w:p>
    <w:p w14:paraId="38BCA158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samorządzie gminnym,</w:t>
      </w:r>
    </w:p>
    <w:p w14:paraId="3786904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ustawy o pracownikach samorządowych,</w:t>
      </w:r>
    </w:p>
    <w:p w14:paraId="4058B494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ustawy o ochronie danych osobowych,</w:t>
      </w:r>
    </w:p>
    <w:p w14:paraId="261456A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 xml:space="preserve">ustawy o dostępie do informacji publicznej, </w:t>
      </w:r>
    </w:p>
    <w:p w14:paraId="754C0F30" w14:textId="77777777" w:rsidR="006F5C38" w:rsidRPr="003647B9" w:rsidRDefault="006F5C38" w:rsidP="005628FF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r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ozporządzenia w sprawie instrukcji kancelaryjnej, jednolitych rzeczowych wykazów akt oraz</w:t>
      </w:r>
      <w:r w:rsidR="0009689F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 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instrukcji </w:t>
      </w:r>
      <w:r w:rsidR="0007730C"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w sprawie organizacji i zakresu działania archiwów zakładowych, </w:t>
      </w:r>
    </w:p>
    <w:p w14:paraId="01EFA731" w14:textId="77777777" w:rsidR="006F5C38" w:rsidRPr="003647B9" w:rsidRDefault="006F5C38" w:rsidP="003647B9">
      <w:pPr>
        <w:pStyle w:val="Tekstpodstawowy"/>
        <w:numPr>
          <w:ilvl w:val="0"/>
          <w:numId w:val="9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Statutu Gminy Gołdap.</w:t>
      </w:r>
    </w:p>
    <w:p w14:paraId="61EDB4ED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color w:val="000000"/>
          <w:sz w:val="20"/>
          <w:szCs w:val="20"/>
          <w:u w:val="single"/>
        </w:rPr>
        <w:t>II. Wymagani</w:t>
      </w: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  <w:u w:val="single"/>
        </w:rPr>
        <w:t xml:space="preserve">a dodatkowe – preferowane: </w:t>
      </w:r>
      <w:r w:rsidR="00BF004D" w:rsidRPr="003647B9">
        <w:rPr>
          <w:rFonts w:asciiTheme="majorHAnsi" w:eastAsia="Times-Roman" w:hAnsiTheme="majorHAnsi" w:cstheme="majorHAnsi"/>
          <w:color w:val="FF0000"/>
          <w:sz w:val="20"/>
          <w:szCs w:val="20"/>
        </w:rPr>
        <w:t xml:space="preserve"> </w:t>
      </w:r>
    </w:p>
    <w:p w14:paraId="7742D5CB" w14:textId="77777777" w:rsidR="006F5C38" w:rsidRPr="003647B9" w:rsidRDefault="006F5C38" w:rsidP="00E76BC7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Doświadczenie w pracy w administracji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5A10BA97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analitycznego myślenia, pozyskiwania informacji oraz przeprowadzania analiz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4ED317C9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Umiejętność sprawnej organizacji pracy i samodzielnego wykonywania zadań oraz </w:t>
      </w: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umiejętność pracy w zespole</w:t>
      </w:r>
      <w:r w:rsidR="00E76BC7"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.</w:t>
      </w:r>
    </w:p>
    <w:p w14:paraId="1344473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DejaVuSerifCondensed" w:hAnsiTheme="majorHAnsi" w:cstheme="majorHAnsi"/>
          <w:sz w:val="20"/>
          <w:szCs w:val="20"/>
        </w:rPr>
        <w:t>Dyspozycyjność, od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powiedzialność, sumienność, rzetelność, kreatywność, systematyczność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i komunikatywność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3D6C2673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pracy pod presją czasu, radzenia ze stresem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</w:p>
    <w:p w14:paraId="790BE915" w14:textId="77777777" w:rsidR="006F5C38" w:rsidRPr="003647B9" w:rsidRDefault="006F5C38" w:rsidP="005628FF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Wysoka kultura osobista</w:t>
      </w:r>
      <w:r w:rsidR="00E76BC7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.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</w:p>
    <w:p w14:paraId="022C1C07" w14:textId="4C303D42" w:rsidR="006F5C38" w:rsidRPr="00123A3B" w:rsidRDefault="006F5C38" w:rsidP="008F2B44">
      <w:pPr>
        <w:pStyle w:val="Tekstpodstawowy"/>
        <w:numPr>
          <w:ilvl w:val="0"/>
          <w:numId w:val="5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Umiejętność biegłej obsługi ko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mputera i urządzeń biurowych</w:t>
      </w:r>
      <w:r w:rsidR="00E76BC7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.</w:t>
      </w:r>
    </w:p>
    <w:p w14:paraId="713BDC5B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III. Informacja o warunkach pracy na danym stanowisku:</w:t>
      </w:r>
    </w:p>
    <w:p w14:paraId="20818886" w14:textId="47038F0C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Wymiar czasu pracy: </w:t>
      </w:r>
      <w:r w:rsidR="003647B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1 etat, umowa na czas określony do czasu powrotu pracownika z usprawiedliwionej nieobecności - umowa na zastępstwo.</w:t>
      </w:r>
    </w:p>
    <w:p w14:paraId="245F31A8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Miejsce pracy: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stanowisko pracy mieści się na II piętrze w budynku Urzędu trzykondygnacyjnym bez windy. Bezpieczne warunki pracy. Budynek wyposażony jest w podjazd umożliwiający wjazd do budynku wózkiem inwalidzkim. Toalety niedostosowane do wózków inwalidzkich. </w:t>
      </w:r>
    </w:p>
    <w:p w14:paraId="7300BD9D" w14:textId="71AAF739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>Stanowisko pracy</w:t>
      </w:r>
      <w:r w:rsidR="008341AE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:</w:t>
      </w:r>
      <w:r w:rsidR="00123A3B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związane jest z pracą przy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monitorze ekranowym w n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aj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mniej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="009F0C89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przez połowę</w:t>
      </w:r>
      <w:r w:rsidR="008341AE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dobowego wymiaru czasu pracy. Praca siedząca , możliwa też praca poza siedzibą Urzędu.</w:t>
      </w:r>
    </w:p>
    <w:p w14:paraId="7E772A17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lastRenderedPageBreak/>
        <w:t>Wskaźnik zatrudnienia osób niepełnosprawnych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: w miesiącu poprzedzającym datę upublicznienia ogłoszenia wskaźnik zatrudnienia osób niepełnosprawnych w jednostce, w rozumieniu przepisów</w:t>
      </w:r>
      <w:r w:rsidR="005A1212"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>o rehabilitacji zawodowej i społecznej oraz zatrudnianiu osób niepełnosprawnych, jest niższy niż 6 %.</w:t>
      </w:r>
    </w:p>
    <w:p w14:paraId="3C96B083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IV. Główne zadania na stanowisku:</w:t>
      </w:r>
    </w:p>
    <w:p w14:paraId="7BFE6AAD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zadań z zakresu użytkowania wieczystego:</w:t>
      </w:r>
    </w:p>
    <w:p w14:paraId="6A4F6DE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bazy użytkowników wieczystych,</w:t>
      </w:r>
    </w:p>
    <w:p w14:paraId="0438F95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wymiaru opłaty rocznej,</w:t>
      </w:r>
    </w:p>
    <w:p w14:paraId="18C222B9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aktualizacja opłat rocznych,</w:t>
      </w:r>
    </w:p>
    <w:p w14:paraId="6ABADBCF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zmiana stawki procentowej opłaty,</w:t>
      </w:r>
    </w:p>
    <w:p w14:paraId="1D8F94C7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udzielanie bonifikat i innych ulg w spłacie należności,</w:t>
      </w:r>
    </w:p>
    <w:p w14:paraId="284B647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wpłat.</w:t>
      </w:r>
    </w:p>
    <w:p w14:paraId="6F592E32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naliczanie proporcjonalnej opłaty w związku ze zbyciem nieruchomości,</w:t>
      </w:r>
    </w:p>
    <w:p w14:paraId="4B4E2AA0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faktur VAT z tutułu opłat rocznych,</w:t>
      </w:r>
    </w:p>
    <w:p w14:paraId="10C61CB6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wystawianie wezwań do zapłaty,</w:t>
      </w:r>
    </w:p>
    <w:p w14:paraId="1B482AC4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prowadzenia windykacji opłat za użytkowanie wieczyste oraz innych postępowań dotyczących prawa użytkowania wieczystego,</w:t>
      </w:r>
    </w:p>
    <w:p w14:paraId="3A9D60F8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następców prawnych (spadkobierców) użytkowników wieczystych,</w:t>
      </w:r>
    </w:p>
    <w:p w14:paraId="429DD3AC" w14:textId="77777777" w:rsidR="0021461C" w:rsidRPr="003647B9" w:rsidRDefault="0021461C" w:rsidP="00E76BC7">
      <w:pPr>
        <w:pStyle w:val="Standard"/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sporządzanie sprawozdań finansowych.</w:t>
      </w:r>
    </w:p>
    <w:p w14:paraId="3BCE558F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zadań związanych z przekształceniem prawa użytkowania wieczystego nieruchomości w prawo własności w tym m.in.:</w:t>
      </w:r>
    </w:p>
    <w:p w14:paraId="75B53440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prowadzenie postępowania administracyjego w zakresie przekształcenia prawa użytkowania wieczystego </w:t>
      </w:r>
      <w:r w:rsidR="008341AE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prawo własności nieruchomości ,</w:t>
      </w:r>
    </w:p>
    <w:p w14:paraId="43A26B45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zakładanie hipotek przymusowych związanych z rozłożon</w:t>
      </w:r>
      <w:r w:rsidR="008341AE" w:rsidRPr="003647B9">
        <w:rPr>
          <w:rFonts w:asciiTheme="majorHAnsi" w:hAnsiTheme="majorHAnsi" w:cstheme="majorHAnsi"/>
          <w:sz w:val="20"/>
          <w:szCs w:val="20"/>
        </w:rPr>
        <w:t>ą</w:t>
      </w:r>
      <w:r w:rsidRPr="003647B9">
        <w:rPr>
          <w:rFonts w:asciiTheme="majorHAnsi" w:hAnsiTheme="majorHAnsi" w:cstheme="majorHAnsi"/>
          <w:sz w:val="20"/>
          <w:szCs w:val="20"/>
        </w:rPr>
        <w:t xml:space="preserve"> na raty opłatą za przekształcenie prawa użytkowania wieczystego ,</w:t>
      </w:r>
    </w:p>
    <w:p w14:paraId="48F9FED2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wysokości rat z tytułu przekształcenia prawa użytkowania wieczystego,</w:t>
      </w:r>
    </w:p>
    <w:p w14:paraId="39B1A671" w14:textId="77777777" w:rsidR="0021461C" w:rsidRPr="003647B9" w:rsidRDefault="0021461C" w:rsidP="00E76BC7">
      <w:pPr>
        <w:pStyle w:val="Standard"/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windykacja należności z tytułu przekształcenia prawa użytkowania wieczystego .</w:t>
      </w:r>
    </w:p>
    <w:p w14:paraId="6F4B02F5" w14:textId="77777777" w:rsidR="0021461C" w:rsidRPr="003647B9" w:rsidRDefault="0021461C" w:rsidP="005628FF">
      <w:pPr>
        <w:pStyle w:val="Standard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Kontrola realizacji umów o oddanie nieruchomości w użytkowanie wieczyste w zakresie terminów rozpoczęcia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 zakończenia budowy w tym między innymi:</w:t>
      </w:r>
    </w:p>
    <w:p w14:paraId="2BBD5CE7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przedłużanie oraz ustalanie dodatkowych terminów zabudowy nieruchomości ,</w:t>
      </w:r>
    </w:p>
    <w:p w14:paraId="1AA1D2FA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ustalanie dodatkowych opłat z tytułu niezagospodarowania nieruchomości w wymaganym terminie,</w:t>
      </w:r>
    </w:p>
    <w:p w14:paraId="4D27781E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księgowanie i windykowanie nale</w:t>
      </w:r>
      <w:r w:rsidR="00B12F3B" w:rsidRPr="003647B9">
        <w:rPr>
          <w:rFonts w:asciiTheme="majorHAnsi" w:hAnsiTheme="majorHAnsi" w:cstheme="majorHAnsi"/>
          <w:sz w:val="20"/>
          <w:szCs w:val="20"/>
        </w:rPr>
        <w:t>ż</w:t>
      </w:r>
      <w:r w:rsidRPr="003647B9">
        <w:rPr>
          <w:rFonts w:asciiTheme="majorHAnsi" w:hAnsiTheme="majorHAnsi" w:cstheme="majorHAnsi"/>
          <w:sz w:val="20"/>
          <w:szCs w:val="20"/>
        </w:rPr>
        <w:t xml:space="preserve">ności z tytułu dodatkowych opłat za niezagospodarowanie nieruchomości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w terminie</w:t>
      </w:r>
    </w:p>
    <w:p w14:paraId="7E37F2AF" w14:textId="77777777" w:rsidR="0021461C" w:rsidRPr="003647B9" w:rsidRDefault="0021461C" w:rsidP="00E76BC7">
      <w:pPr>
        <w:pStyle w:val="Standard"/>
        <w:numPr>
          <w:ilvl w:val="0"/>
          <w:numId w:val="20"/>
        </w:num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przygotowywanie dokumentacji niezbędnej do wystąpienia na drogę sądową w celu rozwiązania umowy użytkowania wieczystego.</w:t>
      </w:r>
    </w:p>
    <w:p w14:paraId="436610F8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Opiniowanie projektów podziałów gruntów komunalnych oraz takich podziałów nieruchomości, które mogą przynosić konsekwencje finansowe dla Gminy, w szczególności ustalenie obowiązków i wysokości opłat </w:t>
      </w:r>
      <w:proofErr w:type="spellStart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adiacenckich</w:t>
      </w:r>
      <w:proofErr w:type="spellEnd"/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 xml:space="preserve"> </w:t>
      </w:r>
      <w:r w:rsidR="00B12F3B"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eastAsia="Arial" w:hAnsiTheme="majorHAnsi" w:cstheme="majorHAnsi"/>
          <w:color w:val="000000"/>
          <w:sz w:val="20"/>
          <w:szCs w:val="20"/>
          <w:lang w:val="pl-PL"/>
        </w:rPr>
        <w:t>z tyt. wzrostu wartości nieruchomości powstałych na skutek dokonania podziału.</w:t>
      </w:r>
    </w:p>
    <w:p w14:paraId="3DA5DB6D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Przygotowanie opracowań </w:t>
      </w:r>
      <w:proofErr w:type="spellStart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geodezyjno</w:t>
      </w:r>
      <w:proofErr w:type="spellEnd"/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- prawnych i projektowych, dokonywania podziałów oraz scaleń </w:t>
      </w:r>
      <w:r w:rsidR="00B12F3B"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i podziałów,</w:t>
      </w:r>
    </w:p>
    <w:p w14:paraId="1EDFBC91" w14:textId="77777777" w:rsidR="007817C5" w:rsidRPr="003647B9" w:rsidRDefault="007817C5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Wykonywanie określonych zadań odnoszących się do gospodarowania mieniem osób trzecich:</w:t>
      </w:r>
    </w:p>
    <w:p w14:paraId="0851C399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a) zatwierdzanie podziałów nieruchomości, w tym wydawanie opinii o podziałach na wniosek sądów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br/>
        <w:t>i instytucji,</w:t>
      </w:r>
    </w:p>
    <w:p w14:paraId="43C96B8B" w14:textId="77777777" w:rsidR="007817C5" w:rsidRPr="003647B9" w:rsidRDefault="007817C5" w:rsidP="003647B9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lastRenderedPageBreak/>
        <w:t>b) dokonywanie rozgraniczeń nieruchomości,</w:t>
      </w:r>
    </w:p>
    <w:p w14:paraId="212F9EB8" w14:textId="77777777" w:rsidR="0021461C" w:rsidRPr="003647B9" w:rsidRDefault="007817C5" w:rsidP="003647B9">
      <w:pPr>
        <w:pStyle w:val="Textbody"/>
        <w:tabs>
          <w:tab w:val="left" w:pos="5520"/>
        </w:tabs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c) dokonywania scaleń i podziałów nieruchomości położonych na obszarach przeznaczonych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w planie miejscowym na inne cele aniżeli rolne i leśne, w tym przygotowanie projektu scalenia</w:t>
      </w:r>
      <w:r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br/>
        <w:t>i stosownych uchwał</w:t>
      </w:r>
      <w:r w:rsidR="00B12F3B" w:rsidRPr="003647B9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val="pl-PL"/>
        </w:rPr>
        <w:t>.</w:t>
      </w:r>
    </w:p>
    <w:p w14:paraId="3AE8CFE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Wykonywanie czynności związanych z naliczaniem należności za nieruchomości udostępniane z zasobu, w tym: </w:t>
      </w:r>
      <w:r w:rsidRPr="003647B9">
        <w:rPr>
          <w:rFonts w:asciiTheme="majorHAnsi" w:hAnsiTheme="majorHAnsi" w:cstheme="majorHAnsi"/>
          <w:color w:val="000000"/>
          <w:sz w:val="20"/>
          <w:szCs w:val="20"/>
        </w:rPr>
        <w:t>ustanowienia służebności gruntowej i przesyłu</w:t>
      </w: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.</w:t>
      </w:r>
    </w:p>
    <w:p w14:paraId="107CFA09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  <w:lang w:val="pl-PL"/>
        </w:rPr>
        <w:t>Realizacja zadań związanych z obsługą programu „Czyste Powietrze”.</w:t>
      </w:r>
    </w:p>
    <w:p w14:paraId="2590DD53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Prowadzenie spraw związanych z opłatą skarbową w ramach zadań Wydziału.</w:t>
      </w:r>
    </w:p>
    <w:p w14:paraId="41877984" w14:textId="77777777" w:rsidR="007817C5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  <w:lang w:val="pl-PL"/>
        </w:rPr>
        <w:t>Aktualizacja Biuletynu Informacji Publicznej z zakresu działania Wydziału.</w:t>
      </w:r>
    </w:p>
    <w:p w14:paraId="054D97EC" w14:textId="77777777" w:rsidR="0021461C" w:rsidRPr="003647B9" w:rsidRDefault="0021461C" w:rsidP="005628FF">
      <w:pPr>
        <w:pStyle w:val="Textbody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Wykonywanie innych zadań zleconych przez Kierownika Wydziału i Burmistrza.</w:t>
      </w:r>
    </w:p>
    <w:p w14:paraId="0CC9D97B" w14:textId="77777777" w:rsidR="006F5C38" w:rsidRPr="003647B9" w:rsidRDefault="006F5C38" w:rsidP="005628FF">
      <w:pPr>
        <w:pStyle w:val="Tekstpodstawowy"/>
        <w:spacing w:after="0" w:line="360" w:lineRule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b/>
          <w:bCs/>
          <w:sz w:val="20"/>
          <w:szCs w:val="20"/>
          <w:u w:val="single"/>
        </w:rPr>
        <w:t>V. Wymagane dokumenty:</w:t>
      </w:r>
    </w:p>
    <w:p w14:paraId="36A9059F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list motywacyjny,</w:t>
      </w:r>
    </w:p>
    <w:p w14:paraId="0D49789C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wypełniony i podpisany kwestionariusz osobowy dla osoby ubiegającej się o zatrudnienie,</w:t>
      </w:r>
    </w:p>
    <w:p w14:paraId="56A4B5F6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podpisany CV (życiorys) z opisem przebiegu pracy zawodowej,</w:t>
      </w:r>
    </w:p>
    <w:p w14:paraId="07E58E8A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kopia dokumentu potwierdzającego obywatelstwo lub oświadczenie o posiadaniu obywatelstwa zgodnie </w:t>
      </w:r>
      <w:r w:rsidR="0007730C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z wymaganiami niezbędnymi,</w:t>
      </w:r>
    </w:p>
    <w:p w14:paraId="0C99F464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color w:val="000000"/>
          <w:sz w:val="20"/>
          <w:szCs w:val="20"/>
        </w:rPr>
        <w:t>kopie dokumentów potwierdzających wykształcenie, ewentualnie inne kopie dodatkowych dokumentów świadczące o posiadanych kwalifikacjach i umiejętnościach (kopie zaświadczeń o ukończonych kursach, szkoleniach, itp.),</w:t>
      </w:r>
    </w:p>
    <w:p w14:paraId="094152E9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kopie świadectw pracy potwierdzające doświadczenie zawodowe, 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 w przypadku trwania stosunku pracy oświadczenie kandydata określające staż pracy u obecnego pracodawcy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 lub zaświadczenie</w:t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  <w:t xml:space="preserve"> o zatrudnieniu od pracodawcy,</w:t>
      </w:r>
    </w:p>
    <w:p w14:paraId="2A165910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 xml:space="preserve">podpisane oświadczenie kandydata o niekaralności za przestępstwo umyślne ścigane z oskarżenia publicznego </w:t>
      </w:r>
      <w:r w:rsidR="00B12F3B" w:rsidRPr="003647B9">
        <w:rPr>
          <w:rFonts w:asciiTheme="majorHAnsi" w:hAnsiTheme="majorHAnsi" w:cstheme="majorHAnsi"/>
          <w:sz w:val="20"/>
          <w:szCs w:val="20"/>
        </w:rPr>
        <w:br/>
      </w:r>
      <w:r w:rsidRPr="003647B9">
        <w:rPr>
          <w:rFonts w:asciiTheme="majorHAnsi" w:hAnsiTheme="majorHAnsi" w:cstheme="majorHAnsi"/>
          <w:sz w:val="20"/>
          <w:szCs w:val="20"/>
        </w:rPr>
        <w:t>i umyślne przestępstwo skarbowe,</w:t>
      </w:r>
    </w:p>
    <w:p w14:paraId="366378EE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podpisane oświadczenie kandydata o pełnej zdolności do czynności prawnych i korzystaniu z pełni praw publicznych,</w:t>
      </w:r>
    </w:p>
    <w:p w14:paraId="21230C31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Fonts w:asciiTheme="majorHAnsi" w:hAnsiTheme="majorHAnsi" w:cstheme="majorHAnsi"/>
          <w:sz w:val="20"/>
          <w:szCs w:val="20"/>
        </w:rPr>
        <w:t>kopia dokumentu potwierdzającego niepełnosprawność, jeżeli kandydat zamierza skorzystać</w:t>
      </w:r>
      <w:r w:rsidRPr="003647B9">
        <w:rPr>
          <w:rFonts w:asciiTheme="majorHAnsi" w:hAnsiTheme="majorHAnsi" w:cstheme="majorHAnsi"/>
          <w:sz w:val="20"/>
          <w:szCs w:val="20"/>
        </w:rPr>
        <w:br/>
        <w:t>z uprawnienia, o którym mowa w art.13 a ust. 2 ustawy z dnia 21 listopada 2008 r. o pracownikach samorządowych,</w:t>
      </w:r>
    </w:p>
    <w:p w14:paraId="58978373" w14:textId="77777777" w:rsidR="006F5C38" w:rsidRPr="003647B9" w:rsidRDefault="006F5C38" w:rsidP="005628FF">
      <w:pPr>
        <w:pStyle w:val="Tekstpodstawowy"/>
        <w:numPr>
          <w:ilvl w:val="0"/>
          <w:numId w:val="2"/>
        </w:numPr>
        <w:spacing w:after="0" w:line="360" w:lineRule="auto"/>
        <w:jc w:val="both"/>
        <w:textAlignment w:val="auto"/>
        <w:rPr>
          <w:rStyle w:val="Domylnaczcionkaakapitu1"/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oświadczenie o wyrażeniu zgody na przetwarzanie danych osobowych zawartych w liście motywacyjnym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lub innych załączonych dokumentach – jeśli w zakresie tych danych zawarte są szczególne kategorie danych, </w:t>
      </w:r>
      <w:r w:rsidR="001F6742"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>o których mowa w art. 9 ust. 1 RODO.</w:t>
      </w:r>
    </w:p>
    <w:p w14:paraId="479AAFD7" w14:textId="77777777" w:rsidR="00B12F3B" w:rsidRPr="003647B9" w:rsidRDefault="00B12F3B" w:rsidP="00B12F3B">
      <w:pPr>
        <w:pStyle w:val="Tekstpodstawowy"/>
        <w:spacing w:after="0" w:line="360" w:lineRule="auto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color w:val="000000"/>
          <w:sz w:val="20"/>
          <w:szCs w:val="20"/>
        </w:rPr>
        <w:t xml:space="preserve">Uwaga: </w:t>
      </w:r>
      <w:r w:rsidRPr="003647B9">
        <w:rPr>
          <w:rFonts w:asciiTheme="majorHAnsi" w:hAnsiTheme="majorHAnsi" w:cstheme="majorHAnsi"/>
          <w:sz w:val="20"/>
          <w:szCs w:val="20"/>
        </w:rPr>
        <w:t>osoba, której w wyniku postępowania naboru zostanie przedstawiona propozycja zatrudnienia będzie zobowiązana do przedłożenia informacji z Krajowego Rejestru Karnego o niekaralności sądowej.</w:t>
      </w:r>
    </w:p>
    <w:p w14:paraId="14589583" w14:textId="77777777" w:rsidR="006F5C38" w:rsidRPr="003647B9" w:rsidRDefault="006F5C38" w:rsidP="005628FF">
      <w:pPr>
        <w:tabs>
          <w:tab w:val="left" w:pos="390"/>
        </w:tabs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  <w:u w:val="single"/>
        </w:rPr>
        <w:t xml:space="preserve">VI.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  <w:u w:val="single"/>
        </w:rPr>
        <w:t>Termin i miejsce składania dokumentów:</w:t>
      </w:r>
    </w:p>
    <w:p w14:paraId="256C843B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a) osoby zainteresowane prosimy o składanie ofert osobi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ś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cie w Punkcie Obsługi Mieszkańców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br/>
        <w:t xml:space="preserve">lub listownie na adres: 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Urz</w:t>
      </w:r>
      <w:r w:rsidRPr="003647B9">
        <w:rPr>
          <w:rStyle w:val="Domylnaczcionkaakapitu1"/>
          <w:rFonts w:asciiTheme="majorHAnsi" w:eastAsia="TimesNewRoman" w:hAnsiTheme="majorHAnsi" w:cstheme="majorHAnsi"/>
          <w:b/>
          <w:bCs/>
          <w:sz w:val="20"/>
          <w:szCs w:val="20"/>
        </w:rPr>
        <w:t>ą</w:t>
      </w:r>
      <w:r w:rsidRPr="003647B9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d Miejski w Gołdapi, 19-500 Gołdap, Plac Zwycięstwa 14,</w:t>
      </w:r>
    </w:p>
    <w:p w14:paraId="4F198368" w14:textId="5E1BE581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b) oferty musz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znajdowa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ć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si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w zamkni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tych kopertach opatrzonych dopiskiem: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„nab</w:t>
      </w:r>
      <w:r w:rsidR="0009689F"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>ór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na stanowisko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t xml:space="preserve">urzędnicze </w:t>
      </w:r>
      <w:r w:rsidR="001F6742" w:rsidRPr="003647B9">
        <w:rPr>
          <w:rStyle w:val="Domylnaczcionkaakapitu1"/>
          <w:rFonts w:asciiTheme="majorHAnsi" w:eastAsia="Tahoma" w:hAnsiTheme="majorHAnsi" w:cstheme="majorHAnsi"/>
          <w:b/>
          <w:bCs/>
          <w:color w:val="000000"/>
          <w:sz w:val="20"/>
          <w:szCs w:val="20"/>
        </w:rPr>
        <w:br/>
      </w:r>
      <w:r w:rsidR="001F6742" w:rsidRPr="003647B9">
        <w:rPr>
          <w:rStyle w:val="Domylnaczcionkaakapitu1"/>
          <w:rFonts w:asciiTheme="majorHAnsi" w:hAnsiTheme="majorHAnsi" w:cstheme="majorHAnsi"/>
          <w:b/>
          <w:bCs/>
          <w:sz w:val="20"/>
          <w:szCs w:val="20"/>
        </w:rPr>
        <w:t xml:space="preserve">ds. 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>użytkowania wieczystego oraz przekształcenia prawa użytkowania</w:t>
      </w:r>
      <w:r w:rsidR="003647B9">
        <w:rPr>
          <w:rFonts w:asciiTheme="majorHAnsi" w:hAnsiTheme="majorHAnsi" w:cstheme="majorHAnsi"/>
          <w:b/>
          <w:bCs/>
          <w:sz w:val="20"/>
          <w:szCs w:val="20"/>
        </w:rPr>
        <w:t xml:space="preserve"> (umowa na zastępstwo)</w:t>
      </w:r>
      <w:r w:rsidR="00D8655C" w:rsidRPr="003647B9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b/>
          <w:bCs/>
          <w:sz w:val="20"/>
          <w:szCs w:val="20"/>
        </w:rPr>
        <w:t xml:space="preserve">'', </w:t>
      </w:r>
    </w:p>
    <w:p w14:paraId="20D2FA8F" w14:textId="036548ED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23A3B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c) </w:t>
      </w:r>
      <w:r w:rsidRPr="00123A3B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Termin składania </w:t>
      </w:r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ofert: do </w:t>
      </w:r>
      <w:r w:rsidR="006C2D68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…………………</w:t>
      </w:r>
      <w:r w:rsidR="002A2573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………..</w:t>
      </w:r>
      <w:r w:rsidR="006C2D68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.</w:t>
      </w:r>
      <w:r w:rsid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...................</w:t>
      </w:r>
      <w:r w:rsidR="00FB3AC0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2023</w:t>
      </w:r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r. do godz.</w:t>
      </w:r>
      <w:r w:rsidR="00123A3B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</w:t>
      </w:r>
      <w:r w:rsidR="002A2573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……..</w:t>
      </w:r>
      <w:r w:rsidR="006C2D68"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>………………….</w:t>
      </w:r>
      <w:r w:rsidRPr="002A2573">
        <w:rPr>
          <w:rStyle w:val="Domylnaczcionkaakapitu1"/>
          <w:rFonts w:asciiTheme="majorHAnsi" w:eastAsia="Times-Bold" w:hAnsiTheme="majorHAnsi" w:cstheme="majorHAnsi"/>
          <w:b/>
          <w:bCs/>
          <w:sz w:val="20"/>
          <w:szCs w:val="20"/>
        </w:rPr>
        <w:t xml:space="preserve"> - </w:t>
      </w:r>
      <w:r w:rsidRPr="002A257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decyduje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data i godzina wpływu</w:t>
      </w:r>
      <w:r w:rsidR="002A2573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do urz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du,</w:t>
      </w:r>
    </w:p>
    <w:p w14:paraId="58E30841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d) dokumenty zło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one po upływie wy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ż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ej wymienionego terminu nie b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>ę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d</w:t>
      </w:r>
      <w:r w:rsidRPr="003647B9">
        <w:rPr>
          <w:rStyle w:val="Domylnaczcionkaakapitu1"/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rozpatrywane,</w:t>
      </w:r>
    </w:p>
    <w:p w14:paraId="18C08A52" w14:textId="77777777" w:rsidR="006F5C38" w:rsidRPr="003647B9" w:rsidRDefault="006F5C38" w:rsidP="005628FF">
      <w:pPr>
        <w:autoSpaceDE w:val="0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e) złożone oferty będą badane pod względem kompletności i spełniania przez kandydatów wym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agań formalnych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lastRenderedPageBreak/>
        <w:t xml:space="preserve">na wskazane stanowisko. </w:t>
      </w:r>
      <w:r w:rsidRPr="003647B9">
        <w:rPr>
          <w:rStyle w:val="Domylnaczcionkaakapitu1"/>
          <w:rFonts w:asciiTheme="majorHAnsi" w:eastAsia="Times-Roman" w:hAnsiTheme="majorHAnsi" w:cstheme="majorHAnsi"/>
          <w:sz w:val="20"/>
          <w:szCs w:val="20"/>
        </w:rPr>
        <w:t>Osoby, które spełnią wymagania formalne określon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e</w:t>
      </w:r>
      <w:r w:rsidR="0007730C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 </w:t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 xml:space="preserve">w ogłoszeniu i zakwalifikują się </w:t>
      </w:r>
      <w:r w:rsidR="001F6742"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br/>
      </w:r>
      <w:r w:rsidRPr="003647B9">
        <w:rPr>
          <w:rStyle w:val="Domylnaczcionkaakapitu1"/>
          <w:rFonts w:asciiTheme="majorHAnsi" w:eastAsia="Times-Roman" w:hAnsiTheme="majorHAnsi" w:cstheme="majorHAnsi"/>
          <w:color w:val="000000"/>
          <w:sz w:val="20"/>
          <w:szCs w:val="20"/>
        </w:rPr>
        <w:t>do dalszego postępowania, zostaną zaproszone do kolejnego etapu naboru.</w:t>
      </w:r>
    </w:p>
    <w:p w14:paraId="2D872410" w14:textId="77777777" w:rsidR="006F5C38" w:rsidRPr="003647B9" w:rsidRDefault="006F5C38" w:rsidP="005628FF">
      <w:pPr>
        <w:pStyle w:val="Tekstpodstawowy"/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Informacja o wyniku naboru zostanie upowszechniona w Biuletynie Informacji Publicznej pod adresem: </w:t>
      </w:r>
      <w:hyperlink r:id="rId8" w:anchor="_blank" w:history="1">
        <w:r w:rsidRPr="003647B9">
          <w:rPr>
            <w:rStyle w:val="Hipercze"/>
            <w:rFonts w:asciiTheme="majorHAnsi" w:hAnsiTheme="majorHAnsi" w:cstheme="majorHAnsi"/>
            <w:sz w:val="20"/>
            <w:szCs w:val="20"/>
          </w:rPr>
          <w:t>http://bip.goldap.pl/pl/1327/0/ogloszenia-o-naborze.html</w:t>
        </w:r>
      </w:hyperlink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t xml:space="preserve"> oraz na tablicy ogłoszeń w Urzędzie Miejskim</w:t>
      </w:r>
      <w:r w:rsidRPr="003647B9">
        <w:rPr>
          <w:rStyle w:val="Domylnaczcionkaakapitu1"/>
          <w:rFonts w:asciiTheme="majorHAnsi" w:hAnsiTheme="majorHAnsi" w:cstheme="majorHAnsi"/>
          <w:sz w:val="20"/>
          <w:szCs w:val="20"/>
        </w:rPr>
        <w:br/>
        <w:t>w Gołdapi.</w:t>
      </w:r>
    </w:p>
    <w:p w14:paraId="125E04E9" w14:textId="592AA5B5" w:rsidR="006F5C38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Burmistrz Gołdapi</w:t>
      </w:r>
    </w:p>
    <w:p w14:paraId="0B6D4683" w14:textId="77777777" w:rsidR="008F2B44" w:rsidRDefault="008F2B44" w:rsidP="005628FF">
      <w:pPr>
        <w:spacing w:line="360" w:lineRule="auto"/>
        <w:ind w:firstLine="5130"/>
        <w:jc w:val="center"/>
        <w:rPr>
          <w:rFonts w:asciiTheme="majorHAnsi" w:eastAsia="Tahoma" w:hAnsiTheme="majorHAnsi" w:cstheme="majorHAnsi"/>
          <w:b/>
          <w:bCs/>
          <w:sz w:val="20"/>
          <w:szCs w:val="20"/>
        </w:rPr>
      </w:pPr>
    </w:p>
    <w:p w14:paraId="00A97DDF" w14:textId="38FD9AD7" w:rsidR="008F2B44" w:rsidRPr="003647B9" w:rsidRDefault="008F2B44" w:rsidP="005628FF">
      <w:pPr>
        <w:spacing w:line="360" w:lineRule="auto"/>
        <w:ind w:firstLine="513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b/>
          <w:bCs/>
          <w:sz w:val="20"/>
          <w:szCs w:val="20"/>
        </w:rPr>
        <w:t>Tomasz Rafał Luto</w:t>
      </w:r>
    </w:p>
    <w:p w14:paraId="3BEF08D4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C3290F8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AF05FC6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296F51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444140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988174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F2EA1F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60C787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77702FE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BBA8ADC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E6E09C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E7A6B7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97A83D5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C20721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3C5FC4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D6B14E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00E43E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E4FC82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5BEC588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2ACB6D1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6EE438B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DA2209D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FC9D6D7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1D43CB9A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CE69016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44327E39" w14:textId="77777777" w:rsidR="001001C9" w:rsidRPr="003647B9" w:rsidRDefault="001001C9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0212F91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742AA5DD" w14:textId="77777777" w:rsidR="001E7D90" w:rsidRPr="003647B9" w:rsidRDefault="001E7D90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32A0779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1E6D6DEC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71EBCB7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213AAB59" w14:textId="77777777" w:rsidR="00D8655C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F6581F5" w14:textId="77777777" w:rsidR="00123A3B" w:rsidRPr="003647B9" w:rsidRDefault="00123A3B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62CC3A44" w14:textId="77777777" w:rsidR="00D8655C" w:rsidRPr="003647B9" w:rsidRDefault="00D8655C" w:rsidP="005628FF">
      <w:pPr>
        <w:autoSpaceDN w:val="0"/>
        <w:spacing w:line="360" w:lineRule="auto"/>
        <w:ind w:left="5529"/>
        <w:jc w:val="center"/>
        <w:rPr>
          <w:rFonts w:asciiTheme="majorHAnsi" w:eastAsia="Tahoma" w:hAnsiTheme="majorHAnsi" w:cstheme="majorHAnsi"/>
          <w:b/>
          <w:bCs/>
          <w:kern w:val="3"/>
          <w:sz w:val="20"/>
          <w:szCs w:val="20"/>
        </w:rPr>
      </w:pPr>
    </w:p>
    <w:p w14:paraId="7DC8CAEC" w14:textId="77777777" w:rsidR="001E7D90" w:rsidRPr="003647B9" w:rsidRDefault="001E7D90" w:rsidP="00944051">
      <w:pPr>
        <w:widowControl/>
        <w:suppressAutoHyphens w:val="0"/>
        <w:autoSpaceDN w:val="0"/>
        <w:spacing w:after="120"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lastRenderedPageBreak/>
        <w:t>KLAUZULA INFORMACYJNA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OpenSymbol" w:hAnsiTheme="majorHAnsi" w:cstheme="majorHAnsi"/>
          <w:b/>
          <w:bCs/>
          <w:kern w:val="0"/>
          <w:sz w:val="20"/>
          <w:szCs w:val="20"/>
          <w:lang w:eastAsia="ar-SA" w:bidi="ar-SA"/>
        </w:rPr>
        <w:t>PRZY NABORZE KANDYDATÓW NA STANOWISKO URZĘDNICZE</w:t>
      </w:r>
    </w:p>
    <w:p w14:paraId="1B1DBEE4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Zgodnie z art. 13 ust. 1 ogólnego rozporządzenia o ochronie danych osobowych z dnia 27 kwietnia 2016 r. obowiązującego od dnia 25 maja 2018 (RODO) informujemy, że:</w:t>
      </w:r>
    </w:p>
    <w:p w14:paraId="5F30ED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1. Administratorem Pani/Pana danych osobowych jest Burmistrz Gołdapi, z siedzibą przy Pl. Zwycięstwa 14, 19-500 Gołdap, e-mail: </w:t>
      </w:r>
      <w:hyperlink r:id="rId9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pom@goldap.pl</w:t>
        </w:r>
      </w:hyperlink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731D85B6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 xml:space="preserve">2. Administrator wyznaczył Inspektora Ochrony Danych nadzorującego prawidłowość przetwarzania danych osobowych, z którym można skontaktować się za pośrednictwem adresu e-mail: </w:t>
      </w:r>
      <w:hyperlink r:id="rId10" w:history="1">
        <w:r w:rsidRPr="003647B9">
          <w:rPr>
            <w:rFonts w:asciiTheme="majorHAnsi" w:eastAsia="Times New Roman" w:hAnsiTheme="majorHAnsi" w:cstheme="majorHAnsi"/>
            <w:color w:val="0000FF"/>
            <w:kern w:val="0"/>
            <w:sz w:val="20"/>
            <w:szCs w:val="20"/>
            <w:u w:val="single"/>
            <w:lang w:eastAsia="ar-SA" w:bidi="ar-SA"/>
          </w:rPr>
          <w:t>iod@goldap.pl</w:t>
        </w:r>
      </w:hyperlink>
      <w:r w:rsidRPr="003647B9">
        <w:rPr>
          <w:rFonts w:asciiTheme="majorHAnsi" w:eastAsia="OpenSymbol" w:hAnsiTheme="majorHAnsi" w:cstheme="majorHAnsi"/>
          <w:kern w:val="0"/>
          <w:sz w:val="20"/>
          <w:szCs w:val="20"/>
          <w:lang w:eastAsia="ar-SA" w:bidi="ar-SA"/>
        </w:rPr>
        <w:t>.</w:t>
      </w:r>
    </w:p>
    <w:p w14:paraId="4E9F8257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Pani/Pana dane osobowe będą przetwarzane w celu przeprowadzenia procesu rekrutacji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(naboru na stanowisko urzędnicze).</w:t>
      </w:r>
    </w:p>
    <w:p w14:paraId="58581ABF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4. Podane dane będą przetwarzane na podstawie:</w:t>
      </w:r>
    </w:p>
    <w:p w14:paraId="4706F4BE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art. 6 ust. 1 lit c RODO - w celu wypełnienia obowiązków prawnych ciążących na Administratorze,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tj. Ustawa z 26 czerwca 1974 r. Kodeks pracy, Rozporządzenie Ministra Rodziny, Pracy i Polityki Społecznej z dnia 10 grudnia 2018 r. w sprawie dokumentacji pracowniczej, Ustawa z dnia 21 listopada 2008 r. o pracownikach samorządowych, Ustawa z dnia 27 sierpnia 1997 r. o rehabilitacji zawodowej, społecznej oraz zatrudnianiu osób niepełnosprawnych.</w:t>
      </w:r>
    </w:p>
    <w:p w14:paraId="70E7F151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art. 9 ust. 2 lit. a RODO - Pani/Pana zgody na przetwarzanie danych osobowych, jeżeli w dokumentach zawarte są dane, o których mowa w art. 9 ust. 1 RODO.</w:t>
      </w:r>
    </w:p>
    <w:p w14:paraId="0D219788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5. Podanie danych jest dobrowolne, jednak niezbędne w celu wzięcia udziału w procesie rekrutacji.</w:t>
      </w:r>
    </w:p>
    <w:p w14:paraId="5CBEED7C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6. W związku z przetwarzaniem danych w celach o których mowa w pkt 3 odbiorcami Pani/Pana danych osobowych mogą być:</w:t>
      </w:r>
    </w:p>
    <w:p w14:paraId="23A986EA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39A982D2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2. w przypadku spełnienia wymagań formalnych naboru, Pani/Pana dane osobowe w zakresie imienia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  <w:t>i nazwiska będą umieszczone w Biuletynie Informacji Publicznej Urzędu Miejskiego oraz na tablicy ogłoszeń w siedzibie Urzędu,</w:t>
      </w:r>
    </w:p>
    <w:p w14:paraId="370C7487" w14:textId="32C86099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ind w:left="284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="001001C9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w Biuletynie Informacji Publicznej Urzędu Miejskiego oraz na tablicy ogłoszeń w siedzibie Urzędu.</w:t>
      </w:r>
    </w:p>
    <w:p w14:paraId="73DF2865" w14:textId="796EC2C1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7. Pani/Pana dane osobowe będą przechowywane przez okres niezbędny do realizacji celów określonych w pkt 3,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a po tym czasie przez okres oraz w zakresie wymaganym przez przepisy powszechnie obowiązującego prawa, </w:t>
      </w:r>
      <w:r w:rsidR="00940A27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31DA439" w14:textId="77777777" w:rsidR="001E7D90" w:rsidRPr="003647B9" w:rsidRDefault="001E7D90" w:rsidP="005628FF">
      <w:pPr>
        <w:widowControl/>
        <w:suppressAutoHyphens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33321086" w14:textId="77777777" w:rsidR="001E7D90" w:rsidRPr="003647B9" w:rsidRDefault="001E7D90" w:rsidP="005628FF">
      <w:pPr>
        <w:autoSpaceDE w:val="0"/>
        <w:autoSpaceDN w:val="0"/>
        <w:spacing w:after="120"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9. Pani/Pana dane nie będą poddawane zautomatyzowanemu podejmowaniu decyzji, w tym również profilowaniu.</w:t>
      </w:r>
    </w:p>
    <w:p w14:paraId="22B0BB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1086BCE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B1CB738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47ADC313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702180B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OŚWIADCZENIE O ZAPOZNANIU SIĘ Z KLAUZULĄ INFORMACYJNĄ</w:t>
      </w:r>
    </w:p>
    <w:p w14:paraId="50551F3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C9B5652" w14:textId="77777777" w:rsidR="001E7D90" w:rsidRPr="003647B9" w:rsidRDefault="001E7D90" w:rsidP="005628FF">
      <w:pPr>
        <w:spacing w:line="360" w:lineRule="auto"/>
        <w:jc w:val="center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Oświadczam, że zapoznałem się z klauzulą informacyjną przy naborze kandydatów na stanowisko urzędnicze ds.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1E4B83B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2091477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pgSz w:w="11906" w:h="16838"/>
          <w:pgMar w:top="993" w:right="1134" w:bottom="567" w:left="1134" w:header="708" w:footer="708" w:gutter="0"/>
          <w:cols w:space="708"/>
        </w:sectPr>
      </w:pPr>
    </w:p>
    <w:p w14:paraId="41630547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................................................…</w:t>
      </w:r>
    </w:p>
    <w:p w14:paraId="0ECE4BCA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(miejscowość i data)</w:t>
      </w:r>
    </w:p>
    <w:p w14:paraId="1B3E337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..............….............................................…</w:t>
      </w:r>
    </w:p>
    <w:p w14:paraId="3C482C39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>(podpis osoby ubiegającej się o zatrudnienie)</w:t>
      </w:r>
    </w:p>
    <w:p w14:paraId="37D56D0F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11C5B6F0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6907CA89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6AF1D032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59CCF39E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26AACC2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01664F75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eastAsia="Calibri" w:hAnsiTheme="majorHAnsi" w:cstheme="majorHAnsi"/>
          <w:kern w:val="3"/>
          <w:sz w:val="20"/>
          <w:szCs w:val="20"/>
        </w:rPr>
      </w:pPr>
    </w:p>
    <w:p w14:paraId="4D02EED4" w14:textId="77777777" w:rsidR="001E7D90" w:rsidRPr="003647B9" w:rsidRDefault="001E7D90" w:rsidP="005628FF">
      <w:pPr>
        <w:autoSpaceDN w:val="0"/>
        <w:spacing w:after="100" w:line="360" w:lineRule="auto"/>
        <w:jc w:val="both"/>
        <w:rPr>
          <w:rFonts w:asciiTheme="majorHAnsi" w:hAnsiTheme="majorHAnsi" w:cstheme="majorHAnsi"/>
          <w:kern w:val="3"/>
          <w:sz w:val="20"/>
          <w:szCs w:val="20"/>
        </w:rPr>
      </w:pPr>
    </w:p>
    <w:p w14:paraId="0491251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t>ZGODA NA PRZETWARZANIE DANYCH OSOBOWYCH</w:t>
      </w:r>
      <w:r w:rsidRPr="003647B9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ar-SA" w:bidi="ar-SA"/>
        </w:rPr>
        <w:br/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t xml:space="preserve">(jeśli w zakresie podawanych danych zawarte są szczególne kategorie danych, </w:t>
      </w:r>
      <w:r w:rsidRPr="003647B9">
        <w:rPr>
          <w:rFonts w:asciiTheme="majorHAnsi" w:eastAsia="Times New Roman" w:hAnsiTheme="majorHAnsi" w:cstheme="majorHAnsi"/>
          <w:i/>
          <w:iCs/>
          <w:kern w:val="0"/>
          <w:sz w:val="20"/>
          <w:szCs w:val="20"/>
          <w:lang w:eastAsia="ar-SA" w:bidi="ar-SA"/>
        </w:rPr>
        <w:br/>
        <w:t>o których mowa w art. 9 ust. 1 RODO)</w:t>
      </w:r>
    </w:p>
    <w:p w14:paraId="4F49B6A1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59F02A4F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Wyrażam zgodę na przetwarzanie moich danych osobowych, o których mowa w art. 9 ust. 1 RODO, na potrzeby wzięcia udziału w naborze kandydatów na stanowisko urzędnicze ds. </w:t>
      </w:r>
      <w:r w:rsidR="007817C5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 </w:t>
      </w:r>
      <w:r w:rsidR="005628FF" w:rsidRPr="003647B9">
        <w:rPr>
          <w:rFonts w:asciiTheme="majorHAnsi" w:hAnsiTheme="majorHAnsi" w:cstheme="majorHAnsi"/>
          <w:sz w:val="20"/>
          <w:szCs w:val="20"/>
        </w:rPr>
        <w:t>użytkowania wieczystego oraz przekształcenia prawa użytkowania wieczystego w prawo własności</w:t>
      </w:r>
    </w:p>
    <w:p w14:paraId="6D94012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61FCF09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3FA685FB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726EBFB4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>..............….............................................…</w:t>
      </w:r>
    </w:p>
    <w:p w14:paraId="1DBD4E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left="397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        (miejscowość i data)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ab/>
        <w:t xml:space="preserve">          (podpis osoby ubiegającej się o zatrudnieni</w:t>
      </w:r>
      <w:r w:rsidR="00D8655C"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e)</w:t>
      </w:r>
    </w:p>
    <w:p w14:paraId="026E1DCD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space="708"/>
        </w:sectPr>
      </w:pPr>
    </w:p>
    <w:p w14:paraId="5579ED14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  <w:lang w:eastAsia="hi-IN"/>
        </w:rPr>
      </w:pPr>
    </w:p>
    <w:p w14:paraId="41890D88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41D8EF26" w14:textId="77777777" w:rsidR="001E7D90" w:rsidRPr="003647B9" w:rsidRDefault="001E7D90" w:rsidP="005628FF">
      <w:pPr>
        <w:autoSpaceDE w:val="0"/>
        <w:autoSpaceDN w:val="0"/>
        <w:spacing w:line="360" w:lineRule="auto"/>
        <w:jc w:val="both"/>
        <w:rPr>
          <w:rFonts w:asciiTheme="majorHAnsi" w:eastAsia="Times New Roman" w:hAnsiTheme="majorHAnsi" w:cstheme="majorHAnsi"/>
          <w:color w:val="000000"/>
          <w:kern w:val="3"/>
          <w:sz w:val="20"/>
          <w:szCs w:val="20"/>
        </w:rPr>
      </w:pPr>
    </w:p>
    <w:p w14:paraId="3A5B6F5A" w14:textId="77777777" w:rsidR="001E7D90" w:rsidRPr="003647B9" w:rsidRDefault="001E7D90" w:rsidP="005628FF">
      <w:pPr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</w:rPr>
        <w:sectPr w:rsidR="001E7D90" w:rsidRPr="003647B9">
          <w:type w:val="continuous"/>
          <w:pgSz w:w="11906" w:h="16838"/>
          <w:pgMar w:top="993" w:right="1134" w:bottom="567" w:left="1134" w:header="708" w:footer="708" w:gutter="0"/>
          <w:cols w:num="2" w:space="708"/>
        </w:sectPr>
      </w:pPr>
    </w:p>
    <w:p w14:paraId="60CBB4C6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lastRenderedPageBreak/>
        <w:t>KWESTIONARIUSZ OSOBOWY</w:t>
      </w:r>
    </w:p>
    <w:p w14:paraId="01E2EB0C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b/>
          <w:bCs/>
          <w:kern w:val="3"/>
          <w:sz w:val="20"/>
          <w:szCs w:val="20"/>
          <w:lang w:eastAsia="hi-IN"/>
        </w:rPr>
        <w:t>DLA OSOBY UBIEGAJĄCEJ SIĘ O ZATRUDNIENIE</w:t>
      </w:r>
    </w:p>
    <w:p w14:paraId="795FDA09" w14:textId="77777777" w:rsidR="001E7D90" w:rsidRPr="003647B9" w:rsidRDefault="001E7D90" w:rsidP="005628FF">
      <w:pPr>
        <w:widowControl/>
        <w:autoSpaceDN w:val="0"/>
        <w:spacing w:line="360" w:lineRule="auto"/>
        <w:jc w:val="center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6D3C91B1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Imię (imiona) i nazwisko ....................................................................................................................</w:t>
      </w:r>
    </w:p>
    <w:p w14:paraId="47AE1EF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Data urodzenia ...................................................................................................................................</w:t>
      </w:r>
    </w:p>
    <w:p w14:paraId="7DE7110B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Dane kontaktowe (np. adres do korespondencji, nr telefonu, adres e-mail) ............................................................................................................................................................</w:t>
      </w:r>
    </w:p>
    <w:p w14:paraId="2485C3FD" w14:textId="77777777" w:rsidR="001E7D90" w:rsidRPr="003647B9" w:rsidRDefault="001E7D90" w:rsidP="005628FF">
      <w:pPr>
        <w:widowControl/>
        <w:numPr>
          <w:ilvl w:val="0"/>
          <w:numId w:val="14"/>
        </w:numPr>
        <w:autoSpaceDN w:val="0"/>
        <w:spacing w:line="360" w:lineRule="auto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.................................................................................................................…………………</w:t>
      </w:r>
    </w:p>
    <w:p w14:paraId="3ABC9774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(nazwa szkoły i rok jej ukończenia)</w:t>
      </w:r>
    </w:p>
    <w:p w14:paraId="700B0F1C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………………...........................................................................................................................................</w:t>
      </w:r>
    </w:p>
    <w:p w14:paraId="734F9A6F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both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............................................................................................................................................................</w:t>
      </w:r>
    </w:p>
    <w:p w14:paraId="4FE4788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(zawód, specjalność, stopień naukowy, tytuł zawodowy, tytuł naukowy)</w:t>
      </w:r>
    </w:p>
    <w:p w14:paraId="0AEFC129" w14:textId="77777777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Wykształcenie uzupełniające .................................................................................................................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</w:t>
      </w:r>
    </w:p>
    <w:p w14:paraId="2AD202A2" w14:textId="77777777" w:rsidR="001E7D90" w:rsidRPr="003647B9" w:rsidRDefault="001E7D90" w:rsidP="005628FF">
      <w:pPr>
        <w:widowControl/>
        <w:autoSpaceDN w:val="0"/>
        <w:spacing w:line="360" w:lineRule="auto"/>
        <w:jc w:val="both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(kursy, studia podyplomowe, data ukończenia nauki lub data rozpoczęcia nauki w przypadku jej trwania)</w:t>
      </w:r>
    </w:p>
    <w:p w14:paraId="55BBD84B" w14:textId="63163D8F" w:rsidR="001E7D90" w:rsidRPr="003647B9" w:rsidRDefault="001E7D90" w:rsidP="005628FF">
      <w:pPr>
        <w:widowControl/>
        <w:numPr>
          <w:ilvl w:val="0"/>
          <w:numId w:val="14"/>
        </w:numPr>
        <w:tabs>
          <w:tab w:val="left" w:pos="0"/>
        </w:tabs>
        <w:autoSpaceDN w:val="0"/>
        <w:spacing w:line="360" w:lineRule="auto"/>
        <w:textAlignment w:val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Przebieg dotychczasowego zatrudnienia ......................................................................................................................................................................................</w:t>
      </w:r>
    </w:p>
    <w:p w14:paraId="680BC291" w14:textId="77777777" w:rsidR="001E7D90" w:rsidRPr="003647B9" w:rsidRDefault="001E7D90" w:rsidP="005628FF">
      <w:pPr>
        <w:widowControl/>
        <w:autoSpaceDN w:val="0"/>
        <w:spacing w:line="360" w:lineRule="auto"/>
        <w:ind w:left="397"/>
        <w:jc w:val="center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>(wskazać okresy zatrudnienia u kolejnych pracodawców oraz zajmowane stanowiska pracy)</w:t>
      </w:r>
    </w:p>
    <w:p w14:paraId="26342465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hAnsiTheme="majorHAnsi" w:cstheme="majorHAnsi"/>
          <w:kern w:val="3"/>
          <w:sz w:val="20"/>
          <w:szCs w:val="20"/>
          <w:lang w:eastAsia="hi-IN"/>
        </w:rPr>
      </w:pPr>
    </w:p>
    <w:p w14:paraId="396509DD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  <w:r w:rsidRPr="003647B9"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  <w:t xml:space="preserve">Oświadczam, że dane zawarte w kwestionariuszu są zgodne ze stanem prawnym i faktycznym. </w:t>
      </w:r>
    </w:p>
    <w:p w14:paraId="74382E96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2A601F63" w14:textId="77777777" w:rsidR="001E7D90" w:rsidRPr="003647B9" w:rsidRDefault="001E7D90" w:rsidP="005628FF">
      <w:pPr>
        <w:widowControl/>
        <w:autoSpaceDN w:val="0"/>
        <w:spacing w:line="360" w:lineRule="auto"/>
        <w:rPr>
          <w:rFonts w:asciiTheme="majorHAnsi" w:eastAsia="SimSun" w:hAnsiTheme="majorHAnsi" w:cstheme="majorHAnsi"/>
          <w:kern w:val="3"/>
          <w:sz w:val="20"/>
          <w:szCs w:val="20"/>
          <w:lang w:eastAsia="hi-IN"/>
        </w:rPr>
      </w:pPr>
    </w:p>
    <w:p w14:paraId="44A0EC36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................................................…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..............….............................................…</w:t>
      </w:r>
    </w:p>
    <w:p w14:paraId="6C92A5E3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ind w:firstLine="709"/>
        <w:jc w:val="center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 xml:space="preserve">(miejscowość i data) </w:t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</w:r>
      <w:r w:rsidRPr="003647B9"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  <w:tab/>
        <w:t>(podpis osoby ubiegającej się o zatrudnienie)</w:t>
      </w:r>
    </w:p>
    <w:p w14:paraId="50F2E03D" w14:textId="77777777" w:rsidR="001E7D90" w:rsidRPr="003647B9" w:rsidRDefault="001E7D90" w:rsidP="005628FF">
      <w:pPr>
        <w:widowControl/>
        <w:suppressAutoHyphens w:val="0"/>
        <w:autoSpaceDN w:val="0"/>
        <w:spacing w:line="360" w:lineRule="auto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ar-SA" w:bidi="ar-SA"/>
        </w:rPr>
      </w:pPr>
    </w:p>
    <w:p w14:paraId="109157DC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32E44247" w14:textId="77777777" w:rsidR="006F5C38" w:rsidRPr="003647B9" w:rsidRDefault="006F5C38" w:rsidP="005628FF">
      <w:pPr>
        <w:pStyle w:val="NormalnyWeb"/>
        <w:spacing w:before="0"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6F5C38" w:rsidRPr="003647B9">
      <w:pgSz w:w="11906" w:h="16838"/>
      <w:pgMar w:top="581" w:right="1134" w:bottom="993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5D50" w14:textId="77777777" w:rsidR="00785C9D" w:rsidRDefault="00785C9D">
      <w:pPr>
        <w:spacing w:line="240" w:lineRule="auto"/>
      </w:pPr>
      <w:r>
        <w:separator/>
      </w:r>
    </w:p>
  </w:endnote>
  <w:endnote w:type="continuationSeparator" w:id="0">
    <w:p w14:paraId="002A04F5" w14:textId="77777777" w:rsidR="00785C9D" w:rsidRDefault="00785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</w:font>
  <w:font w:name="Times-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0"/>
    <w:family w:val="roman"/>
    <w:pitch w:val="default"/>
  </w:font>
  <w:font w:name="Times-Bold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BEB6" w14:textId="77777777" w:rsidR="00785C9D" w:rsidRDefault="00785C9D">
      <w:pPr>
        <w:spacing w:line="240" w:lineRule="auto"/>
      </w:pPr>
      <w:r>
        <w:separator/>
      </w:r>
    </w:p>
  </w:footnote>
  <w:footnote w:type="continuationSeparator" w:id="0">
    <w:p w14:paraId="390E667B" w14:textId="77777777" w:rsidR="00785C9D" w:rsidRDefault="00785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75A94FA"/>
    <w:name w:val="WW8Num2"/>
    <w:lvl w:ilvl="0">
      <w:start w:val="1"/>
      <w:numFmt w:val="lowerLetter"/>
      <w:lvlText w:val="%1)"/>
      <w:lvlJc w:val="left"/>
      <w:rPr>
        <w:rFonts w:asciiTheme="majorHAnsi" w:hAnsiTheme="majorHAnsi" w:cstheme="majorHAnsi" w:hint="default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ahoma" w:hAnsi="Symbol" w:cs="Open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ACD6FD8E"/>
    <w:name w:val="WW8Num4"/>
    <w:lvl w:ilvl="0">
      <w:start w:val="1"/>
      <w:numFmt w:val="decimal"/>
      <w:lvlText w:val="%1."/>
      <w:lvlJc w:val="left"/>
      <w:rPr>
        <w:rFonts w:ascii="Calibri Light" w:eastAsia="Times-Roman" w:hAnsi="Calibri Light" w:cs="Calibri Light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906EAA"/>
    <w:name w:val="WW8Num5"/>
    <w:lvl w:ilvl="0">
      <w:start w:val="1"/>
      <w:numFmt w:val="decimal"/>
      <w:lvlText w:val="%1."/>
      <w:lvlJc w:val="left"/>
      <w:rPr>
        <w:rFonts w:asciiTheme="majorHAnsi" w:eastAsia="Times-Roman" w:hAnsiTheme="majorHAnsi" w:cstheme="majorHAnsi" w:hint="default"/>
        <w:b w:val="0"/>
        <w:bCs w:val="0"/>
        <w:color w:val="000000"/>
        <w:kern w:val="2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-218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Times New Roman" w:eastAsia="SimSun" w:hAnsi="Times New Roman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-Roman" w:hAnsi="Times New Roman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35B7887"/>
    <w:multiLevelType w:val="multilevel"/>
    <w:tmpl w:val="6944AF72"/>
    <w:lvl w:ilvl="0">
      <w:start w:val="1"/>
      <w:numFmt w:val="lowerLetter"/>
      <w:lvlText w:val="%1)"/>
      <w:lvlJc w:val="left"/>
      <w:pPr>
        <w:ind w:left="1494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0EF75CE3"/>
    <w:multiLevelType w:val="multilevel"/>
    <w:tmpl w:val="6E341C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6A433B7"/>
    <w:multiLevelType w:val="multilevel"/>
    <w:tmpl w:val="4DF63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1E11DD"/>
    <w:multiLevelType w:val="multilevel"/>
    <w:tmpl w:val="FEA462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0321D6D"/>
    <w:multiLevelType w:val="multilevel"/>
    <w:tmpl w:val="225A29E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5A24"/>
    <w:multiLevelType w:val="multilevel"/>
    <w:tmpl w:val="CCA460C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E4B66"/>
    <w:multiLevelType w:val="hybridMultilevel"/>
    <w:tmpl w:val="DFF44016"/>
    <w:lvl w:ilvl="0" w:tplc="0720D794">
      <w:numFmt w:val="bullet"/>
      <w:lvlText w:val="-"/>
      <w:lvlJc w:val="left"/>
      <w:pPr>
        <w:ind w:left="720" w:hanging="360"/>
      </w:pPr>
      <w:rPr>
        <w:rFonts w:ascii="Calibri Light" w:eastAsia="Andale Sans U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911B3"/>
    <w:multiLevelType w:val="multilevel"/>
    <w:tmpl w:val="AB72C1A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8307622"/>
    <w:multiLevelType w:val="multilevel"/>
    <w:tmpl w:val="F7669D9E"/>
    <w:lvl w:ilvl="0">
      <w:start w:val="1"/>
      <w:numFmt w:val="decimal"/>
      <w:lvlText w:val="%1."/>
      <w:lvlJc w:val="left"/>
      <w:rPr>
        <w:rFonts w:ascii="Calibri Light" w:hAnsi="Calibri Light" w:cs="Calibri Light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AD25209"/>
    <w:multiLevelType w:val="multilevel"/>
    <w:tmpl w:val="C9ECF9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EC601EA"/>
    <w:multiLevelType w:val="hybridMultilevel"/>
    <w:tmpl w:val="49BC1A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0066A"/>
    <w:multiLevelType w:val="multilevel"/>
    <w:tmpl w:val="95DC928E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1198085380">
    <w:abstractNumId w:val="0"/>
  </w:num>
  <w:num w:numId="2" w16cid:durableId="1197736153">
    <w:abstractNumId w:val="1"/>
  </w:num>
  <w:num w:numId="3" w16cid:durableId="731732942">
    <w:abstractNumId w:val="2"/>
  </w:num>
  <w:num w:numId="4" w16cid:durableId="629671878">
    <w:abstractNumId w:val="3"/>
  </w:num>
  <w:num w:numId="5" w16cid:durableId="1547720616">
    <w:abstractNumId w:val="4"/>
  </w:num>
  <w:num w:numId="6" w16cid:durableId="88042680">
    <w:abstractNumId w:val="5"/>
  </w:num>
  <w:num w:numId="7" w16cid:durableId="657343993">
    <w:abstractNumId w:val="6"/>
  </w:num>
  <w:num w:numId="8" w16cid:durableId="744762694">
    <w:abstractNumId w:val="7"/>
  </w:num>
  <w:num w:numId="9" w16cid:durableId="607277559">
    <w:abstractNumId w:val="8"/>
  </w:num>
  <w:num w:numId="10" w16cid:durableId="993802815">
    <w:abstractNumId w:val="14"/>
  </w:num>
  <w:num w:numId="11" w16cid:durableId="875041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87">
    <w:abstractNumId w:val="10"/>
  </w:num>
  <w:num w:numId="13" w16cid:durableId="2139294503">
    <w:abstractNumId w:val="9"/>
  </w:num>
  <w:num w:numId="14" w16cid:durableId="2022316403">
    <w:abstractNumId w:val="11"/>
  </w:num>
  <w:num w:numId="15" w16cid:durableId="254216505">
    <w:abstractNumId w:val="17"/>
  </w:num>
  <w:num w:numId="16" w16cid:durableId="198586328">
    <w:abstractNumId w:val="18"/>
  </w:num>
  <w:num w:numId="17" w16cid:durableId="501118497">
    <w:abstractNumId w:val="12"/>
  </w:num>
  <w:num w:numId="18" w16cid:durableId="525750562">
    <w:abstractNumId w:val="16"/>
  </w:num>
  <w:num w:numId="19" w16cid:durableId="1525090922">
    <w:abstractNumId w:val="20"/>
  </w:num>
  <w:num w:numId="20" w16cid:durableId="1216236421">
    <w:abstractNumId w:val="19"/>
  </w:num>
  <w:num w:numId="21" w16cid:durableId="2045448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4"/>
    <w:rsid w:val="000115D2"/>
    <w:rsid w:val="000637A3"/>
    <w:rsid w:val="0007127B"/>
    <w:rsid w:val="0007730C"/>
    <w:rsid w:val="0009689F"/>
    <w:rsid w:val="000F0C16"/>
    <w:rsid w:val="001001C9"/>
    <w:rsid w:val="00117606"/>
    <w:rsid w:val="00123A3B"/>
    <w:rsid w:val="00143B38"/>
    <w:rsid w:val="001A3E19"/>
    <w:rsid w:val="001C0B9E"/>
    <w:rsid w:val="001E7D90"/>
    <w:rsid w:val="001F6742"/>
    <w:rsid w:val="0021461C"/>
    <w:rsid w:val="002805CD"/>
    <w:rsid w:val="002A2573"/>
    <w:rsid w:val="00310AED"/>
    <w:rsid w:val="0034618C"/>
    <w:rsid w:val="003647B9"/>
    <w:rsid w:val="00497139"/>
    <w:rsid w:val="004E6B8B"/>
    <w:rsid w:val="00505FB4"/>
    <w:rsid w:val="005628FF"/>
    <w:rsid w:val="005A1212"/>
    <w:rsid w:val="005B61F6"/>
    <w:rsid w:val="006223E3"/>
    <w:rsid w:val="006C2D68"/>
    <w:rsid w:val="006F0953"/>
    <w:rsid w:val="006F5C38"/>
    <w:rsid w:val="00746774"/>
    <w:rsid w:val="007817C5"/>
    <w:rsid w:val="00785C9D"/>
    <w:rsid w:val="008054BB"/>
    <w:rsid w:val="008341AE"/>
    <w:rsid w:val="008644BD"/>
    <w:rsid w:val="008B2901"/>
    <w:rsid w:val="008E29B5"/>
    <w:rsid w:val="008F2B44"/>
    <w:rsid w:val="008F3700"/>
    <w:rsid w:val="00903EC4"/>
    <w:rsid w:val="00907833"/>
    <w:rsid w:val="00940A27"/>
    <w:rsid w:val="00944051"/>
    <w:rsid w:val="00960A0D"/>
    <w:rsid w:val="00973CB2"/>
    <w:rsid w:val="009B046B"/>
    <w:rsid w:val="009F0C89"/>
    <w:rsid w:val="00A065E4"/>
    <w:rsid w:val="00A36518"/>
    <w:rsid w:val="00AE78A3"/>
    <w:rsid w:val="00B12F3B"/>
    <w:rsid w:val="00B2317B"/>
    <w:rsid w:val="00BA2B5E"/>
    <w:rsid w:val="00BB4DBA"/>
    <w:rsid w:val="00BF004D"/>
    <w:rsid w:val="00C4567C"/>
    <w:rsid w:val="00C622B8"/>
    <w:rsid w:val="00C948E4"/>
    <w:rsid w:val="00CE0FE4"/>
    <w:rsid w:val="00D25275"/>
    <w:rsid w:val="00D8655C"/>
    <w:rsid w:val="00E00E21"/>
    <w:rsid w:val="00E0353C"/>
    <w:rsid w:val="00E76BC7"/>
    <w:rsid w:val="00EB7996"/>
    <w:rsid w:val="00EE257D"/>
    <w:rsid w:val="00F012EF"/>
    <w:rsid w:val="00F32AAD"/>
    <w:rsid w:val="00FB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49905"/>
  <w15:chartTrackingRefBased/>
  <w15:docId w15:val="{3059508A-DDCA-4C51-AC11-48E4D825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z1">
    <w:name w:val="WW8Num2z1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Pr>
      <w:rFonts w:ascii="Symbol" w:eastAsia="Tahoma" w:hAnsi="Symbol" w:cs="OpenSymbol"/>
      <w:color w:val="00000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-Roman" w:hAnsi="Times New Roman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-Roman" w:hAnsi="Symbol" w:cs="OpenSymbol"/>
      <w:color w:val="000000"/>
      <w:kern w:val="2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SimSun" w:hAnsi="Times New Roman" w:cs="Calibri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-Roman" w:hAnsi="Times New Roman" w:cs="Calibri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ahoma" w:hAnsi="Arial" w:cs="Arial"/>
      <w:color w:val="000000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-Roman" w:hAnsi="Times New Roman" w:cs="Times New Roman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0z1">
    <w:name w:val="WW8Num10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DejaVuSerifCondensed" w:hAnsi="Arial" w:cs="Arial"/>
      <w:b w:val="0"/>
      <w:bCs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color w:val="000000"/>
      <w:sz w:val="20"/>
      <w:szCs w:val="20"/>
    </w:rPr>
  </w:style>
  <w:style w:type="character" w:customStyle="1" w:styleId="WW8Num12z1">
    <w:name w:val="WW8Num12z1"/>
    <w:rPr>
      <w:rFonts w:ascii="Arial" w:hAnsi="Arial" w:cs="Arial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SimSun" w:hAnsi="Calibri" w:cs="Calibri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b/>
      <w:bCs/>
      <w:sz w:val="28"/>
    </w:rPr>
  </w:style>
  <w:style w:type="character" w:styleId="Hipercze">
    <w:name w:val="Hyperlink"/>
    <w:rPr>
      <w:color w:val="0000FF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6"/>
    </w:rPr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eastAsia="Tahoma" w:hAnsi="Arial" w:cs="Arial"/>
      <w:color w:val="000000"/>
      <w:sz w:val="20"/>
    </w:rPr>
  </w:style>
  <w:style w:type="character" w:customStyle="1" w:styleId="WWCharLFO4LVL1">
    <w:name w:val="WW_CharLFO4LVL1"/>
    <w:rPr>
      <w:rFonts w:ascii="OpenSymbol" w:eastAsia="OpenSymbol" w:hAnsi="OpenSymbol" w:cs="OpenSymbol"/>
    </w:rPr>
  </w:style>
  <w:style w:type="character" w:customStyle="1" w:styleId="WWCharLFO4LVL2">
    <w:name w:val="WW_CharLFO4LVL2"/>
    <w:rPr>
      <w:rFonts w:ascii="OpenSymbol" w:eastAsia="OpenSymbol" w:hAnsi="OpenSymbol" w:cs="OpenSymbol"/>
    </w:rPr>
  </w:style>
  <w:style w:type="character" w:customStyle="1" w:styleId="WWCharLFO4LVL3">
    <w:name w:val="WW_CharLFO4LVL3"/>
    <w:rPr>
      <w:rFonts w:ascii="OpenSymbol" w:eastAsia="OpenSymbol" w:hAnsi="OpenSymbol" w:cs="OpenSymbol"/>
    </w:rPr>
  </w:style>
  <w:style w:type="character" w:customStyle="1" w:styleId="WWCharLFO4LVL4">
    <w:name w:val="WW_CharLFO4LVL4"/>
    <w:rPr>
      <w:rFonts w:ascii="OpenSymbol" w:eastAsia="OpenSymbol" w:hAnsi="OpenSymbol" w:cs="OpenSymbol"/>
    </w:rPr>
  </w:style>
  <w:style w:type="character" w:customStyle="1" w:styleId="WWCharLFO4LVL5">
    <w:name w:val="WW_CharLFO4LVL5"/>
    <w:rPr>
      <w:rFonts w:ascii="OpenSymbol" w:eastAsia="OpenSymbol" w:hAnsi="OpenSymbol" w:cs="OpenSymbol"/>
    </w:rPr>
  </w:style>
  <w:style w:type="character" w:customStyle="1" w:styleId="WWCharLFO4LVL6">
    <w:name w:val="WW_CharLFO4LVL6"/>
    <w:rPr>
      <w:rFonts w:ascii="OpenSymbol" w:eastAsia="OpenSymbol" w:hAnsi="OpenSymbol" w:cs="OpenSymbol"/>
    </w:rPr>
  </w:style>
  <w:style w:type="character" w:customStyle="1" w:styleId="WWCharLFO4LVL7">
    <w:name w:val="WW_CharLFO4LVL7"/>
    <w:rPr>
      <w:rFonts w:ascii="OpenSymbol" w:eastAsia="OpenSymbol" w:hAnsi="OpenSymbol" w:cs="OpenSymbol"/>
    </w:rPr>
  </w:style>
  <w:style w:type="character" w:customStyle="1" w:styleId="WWCharLFO4LVL8">
    <w:name w:val="WW_CharLFO4LVL8"/>
    <w:rPr>
      <w:rFonts w:ascii="OpenSymbol" w:eastAsia="OpenSymbol" w:hAnsi="OpenSymbol" w:cs="OpenSymbol"/>
    </w:rPr>
  </w:style>
  <w:style w:type="character" w:customStyle="1" w:styleId="WWCharLFO4LVL9">
    <w:name w:val="WW_CharLFO4LVL9"/>
    <w:rPr>
      <w:rFonts w:ascii="OpenSymbol" w:eastAsia="OpenSymbol" w:hAnsi="OpenSymbol" w:cs="OpenSymbol"/>
    </w:rPr>
  </w:style>
  <w:style w:type="character" w:customStyle="1" w:styleId="WWCharLFO6LVL1">
    <w:name w:val="WW_CharLFO6LVL1"/>
    <w:rPr>
      <w:rFonts w:ascii="OpenSymbol" w:eastAsia="OpenSymbol" w:hAnsi="OpenSymbol" w:cs="OpenSymbol"/>
    </w:rPr>
  </w:style>
  <w:style w:type="character" w:customStyle="1" w:styleId="WWCharLFO6LVL2">
    <w:name w:val="WW_CharLFO6LVL2"/>
    <w:rPr>
      <w:rFonts w:ascii="OpenSymbol" w:eastAsia="OpenSymbol" w:hAnsi="OpenSymbol" w:cs="OpenSymbol"/>
    </w:rPr>
  </w:style>
  <w:style w:type="character" w:customStyle="1" w:styleId="WWCharLFO6LVL3">
    <w:name w:val="WW_CharLFO6LVL3"/>
    <w:rPr>
      <w:rFonts w:ascii="OpenSymbol" w:eastAsia="OpenSymbol" w:hAnsi="OpenSymbol" w:cs="OpenSymbol"/>
    </w:rPr>
  </w:style>
  <w:style w:type="character" w:customStyle="1" w:styleId="WWCharLFO6LVL4">
    <w:name w:val="WW_CharLFO6LVL4"/>
    <w:rPr>
      <w:rFonts w:ascii="OpenSymbol" w:eastAsia="OpenSymbol" w:hAnsi="OpenSymbol" w:cs="OpenSymbol"/>
    </w:rPr>
  </w:style>
  <w:style w:type="character" w:customStyle="1" w:styleId="WWCharLFO6LVL5">
    <w:name w:val="WW_CharLFO6LVL5"/>
    <w:rPr>
      <w:rFonts w:ascii="OpenSymbol" w:eastAsia="OpenSymbol" w:hAnsi="OpenSymbol" w:cs="OpenSymbol"/>
    </w:rPr>
  </w:style>
  <w:style w:type="character" w:customStyle="1" w:styleId="WWCharLFO6LVL6">
    <w:name w:val="WW_CharLFO6LVL6"/>
    <w:rPr>
      <w:rFonts w:ascii="OpenSymbol" w:eastAsia="OpenSymbol" w:hAnsi="OpenSymbol" w:cs="OpenSymbol"/>
    </w:rPr>
  </w:style>
  <w:style w:type="character" w:customStyle="1" w:styleId="WWCharLFO6LVL7">
    <w:name w:val="WW_CharLFO6LVL7"/>
    <w:rPr>
      <w:rFonts w:ascii="OpenSymbol" w:eastAsia="OpenSymbol" w:hAnsi="OpenSymbol" w:cs="OpenSymbol"/>
    </w:rPr>
  </w:style>
  <w:style w:type="character" w:customStyle="1" w:styleId="WWCharLFO6LVL8">
    <w:name w:val="WW_CharLFO6LVL8"/>
    <w:rPr>
      <w:rFonts w:ascii="OpenSymbol" w:eastAsia="OpenSymbol" w:hAnsi="OpenSymbol" w:cs="OpenSymbol"/>
    </w:rPr>
  </w:style>
  <w:style w:type="character" w:customStyle="1" w:styleId="WWCharLFO6LVL9">
    <w:name w:val="WW_CharLFO6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rFonts w:ascii="Calibri" w:hAnsi="Calibri" w:cs="Calibri"/>
      <w:sz w:val="24"/>
      <w:szCs w:val="24"/>
    </w:rPr>
  </w:style>
  <w:style w:type="character" w:customStyle="1" w:styleId="WWCharLFO9LVL1">
    <w:name w:val="WW_CharLFO9LVL1"/>
    <w:rPr>
      <w:rFonts w:ascii="Arial" w:eastAsia="Tahoma" w:hAnsi="Arial" w:cs="Arial"/>
      <w:color w:val="000000"/>
      <w:sz w:val="20"/>
    </w:rPr>
  </w:style>
  <w:style w:type="character" w:customStyle="1" w:styleId="WWCharLFO11LVL1">
    <w:name w:val="WW_CharLFO11LVL1"/>
    <w:rPr>
      <w:rFonts w:ascii="OpenSymbol" w:eastAsia="OpenSymbol" w:hAnsi="OpenSymbol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3LVL1">
    <w:name w:val="WW_CharLFO13LVL1"/>
    <w:rPr>
      <w:rFonts w:ascii="OpenSymbol" w:eastAsia="OpenSymbol" w:hAnsi="OpenSymbol" w:cs="OpenSymbol"/>
    </w:rPr>
  </w:style>
  <w:style w:type="character" w:customStyle="1" w:styleId="WWCharLFO13LVL2">
    <w:name w:val="WW_CharLFO13LVL2"/>
    <w:rPr>
      <w:rFonts w:ascii="OpenSymbol" w:eastAsia="OpenSymbol" w:hAnsi="OpenSymbol" w:cs="OpenSymbol"/>
    </w:rPr>
  </w:style>
  <w:style w:type="character" w:customStyle="1" w:styleId="WWCharLFO13LVL3">
    <w:name w:val="WW_CharLFO13LVL3"/>
    <w:rPr>
      <w:rFonts w:ascii="OpenSymbol" w:eastAsia="OpenSymbol" w:hAnsi="OpenSymbol" w:cs="OpenSymbol"/>
    </w:rPr>
  </w:style>
  <w:style w:type="character" w:customStyle="1" w:styleId="WWCharLFO13LVL4">
    <w:name w:val="WW_CharLFO13LVL4"/>
    <w:rPr>
      <w:rFonts w:ascii="OpenSymbol" w:eastAsia="OpenSymbol" w:hAnsi="OpenSymbol" w:cs="OpenSymbol"/>
    </w:rPr>
  </w:style>
  <w:style w:type="character" w:customStyle="1" w:styleId="WWCharLFO13LVL5">
    <w:name w:val="WW_CharLFO13LVL5"/>
    <w:rPr>
      <w:rFonts w:ascii="OpenSymbol" w:eastAsia="OpenSymbol" w:hAnsi="OpenSymbol" w:cs="OpenSymbol"/>
    </w:rPr>
  </w:style>
  <w:style w:type="character" w:customStyle="1" w:styleId="WWCharLFO13LVL6">
    <w:name w:val="WW_CharLFO13LVL6"/>
    <w:rPr>
      <w:rFonts w:ascii="OpenSymbol" w:eastAsia="OpenSymbol" w:hAnsi="OpenSymbol" w:cs="OpenSymbol"/>
    </w:rPr>
  </w:style>
  <w:style w:type="character" w:customStyle="1" w:styleId="WWCharLFO13LVL7">
    <w:name w:val="WW_CharLFO13LVL7"/>
    <w:rPr>
      <w:rFonts w:ascii="OpenSymbol" w:eastAsia="OpenSymbol" w:hAnsi="OpenSymbol" w:cs="OpenSymbol"/>
    </w:rPr>
  </w:style>
  <w:style w:type="character" w:customStyle="1" w:styleId="WWCharLFO13LVL8">
    <w:name w:val="WW_CharLFO13LVL8"/>
    <w:rPr>
      <w:rFonts w:ascii="OpenSymbol" w:eastAsia="OpenSymbol" w:hAnsi="OpenSymbol" w:cs="OpenSymbol"/>
    </w:rPr>
  </w:style>
  <w:style w:type="character" w:customStyle="1" w:styleId="WWCharLFO13LVL9">
    <w:name w:val="WW_CharLFO13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Calibri" w:hAnsi="Calibri" w:cs="Calibri"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1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lang w:bidi="ar-SA"/>
    </w:rPr>
  </w:style>
  <w:style w:type="paragraph" w:styleId="Tekstdymka">
    <w:name w:val="Balloon Text"/>
    <w:basedOn w:val="Normalny1"/>
    <w:rPr>
      <w:rFonts w:ascii="Segoe UI" w:hAnsi="Segoe UI" w:cs="Segoe UI"/>
      <w:sz w:val="18"/>
      <w:szCs w:val="16"/>
    </w:rPr>
  </w:style>
  <w:style w:type="paragraph" w:customStyle="1" w:styleId="Standard">
    <w:name w:val="Standard"/>
    <w:rsid w:val="001176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1760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327/0/ogloszenia-o-naborz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lda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m@golda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01914-F7E6-4921-AD96-DFD9F7E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beata.kolakowska</cp:lastModifiedBy>
  <cp:revision>2</cp:revision>
  <cp:lastPrinted>2023-10-04T06:21:00Z</cp:lastPrinted>
  <dcterms:created xsi:type="dcterms:W3CDTF">2023-10-30T09:09:00Z</dcterms:created>
  <dcterms:modified xsi:type="dcterms:W3CDTF">2023-10-30T09:09:00Z</dcterms:modified>
</cp:coreProperties>
</file>