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260" w:rsidRPr="00160EB4" w:rsidRDefault="00560D5F" w:rsidP="00560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60EB4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7B1F4E">
        <w:rPr>
          <w:rFonts w:ascii="Times New Roman" w:hAnsi="Times New Roman" w:cs="Times New Roman"/>
          <w:b/>
          <w:sz w:val="24"/>
          <w:szCs w:val="24"/>
        </w:rPr>
        <w:t>Nr</w:t>
      </w:r>
      <w:r w:rsidRPr="00160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F4E">
        <w:rPr>
          <w:rFonts w:ascii="Times New Roman" w:hAnsi="Times New Roman" w:cs="Times New Roman"/>
          <w:b/>
          <w:sz w:val="24"/>
          <w:szCs w:val="24"/>
        </w:rPr>
        <w:t>2243/IV</w:t>
      </w:r>
      <w:r w:rsidRPr="00160EB4">
        <w:rPr>
          <w:rFonts w:ascii="Times New Roman" w:hAnsi="Times New Roman" w:cs="Times New Roman"/>
          <w:b/>
          <w:sz w:val="24"/>
          <w:szCs w:val="24"/>
        </w:rPr>
        <w:t>/2024</w:t>
      </w:r>
    </w:p>
    <w:p w:rsidR="00560D5F" w:rsidRPr="00160EB4" w:rsidRDefault="00560D5F" w:rsidP="00560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EB4">
        <w:rPr>
          <w:rFonts w:ascii="Times New Roman" w:hAnsi="Times New Roman" w:cs="Times New Roman"/>
          <w:b/>
          <w:sz w:val="24"/>
          <w:szCs w:val="24"/>
        </w:rPr>
        <w:t>Burmistrza Gołdapi</w:t>
      </w:r>
    </w:p>
    <w:p w:rsidR="00560D5F" w:rsidRPr="00160EB4" w:rsidRDefault="00560D5F" w:rsidP="007B1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EB4">
        <w:rPr>
          <w:rFonts w:ascii="Times New Roman" w:hAnsi="Times New Roman" w:cs="Times New Roman"/>
          <w:b/>
          <w:sz w:val="24"/>
          <w:szCs w:val="24"/>
        </w:rPr>
        <w:t>z dnia</w:t>
      </w:r>
      <w:r w:rsidR="007B1F4E">
        <w:rPr>
          <w:rFonts w:ascii="Times New Roman" w:hAnsi="Times New Roman" w:cs="Times New Roman"/>
          <w:b/>
          <w:sz w:val="24"/>
          <w:szCs w:val="24"/>
        </w:rPr>
        <w:t xml:space="preserve"> 2 kwietnia </w:t>
      </w:r>
      <w:r w:rsidRPr="00160EB4">
        <w:rPr>
          <w:rFonts w:ascii="Times New Roman" w:hAnsi="Times New Roman" w:cs="Times New Roman"/>
          <w:b/>
          <w:sz w:val="24"/>
          <w:szCs w:val="24"/>
        </w:rPr>
        <w:t xml:space="preserve"> 2024 r. </w:t>
      </w:r>
    </w:p>
    <w:bookmarkEnd w:id="0"/>
    <w:p w:rsidR="004230F0" w:rsidRDefault="004230F0" w:rsidP="00560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5F" w:rsidRPr="00160EB4" w:rsidRDefault="00560D5F" w:rsidP="00560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EB4">
        <w:rPr>
          <w:rFonts w:ascii="Times New Roman" w:hAnsi="Times New Roman" w:cs="Times New Roman"/>
          <w:b/>
          <w:sz w:val="24"/>
          <w:szCs w:val="24"/>
        </w:rPr>
        <w:t xml:space="preserve">zmieniające zarządzenie w sprawie wprowadzenia Regulaminu Zakładowego Funduszu Świadczeń Socjalnych Urzędu Miejskiego w Gołdapi </w:t>
      </w:r>
    </w:p>
    <w:p w:rsidR="00560D5F" w:rsidRPr="00160EB4" w:rsidRDefault="00560D5F" w:rsidP="00560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5F" w:rsidRDefault="00560D5F" w:rsidP="00560D5F">
      <w:pPr>
        <w:jc w:val="both"/>
        <w:rPr>
          <w:rFonts w:ascii="Times New Roman" w:hAnsi="Times New Roman" w:cs="Times New Roman"/>
          <w:sz w:val="24"/>
          <w:szCs w:val="24"/>
        </w:rPr>
      </w:pPr>
      <w:r w:rsidRPr="00160EB4">
        <w:rPr>
          <w:rFonts w:ascii="Times New Roman" w:hAnsi="Times New Roman" w:cs="Times New Roman"/>
          <w:sz w:val="24"/>
          <w:szCs w:val="24"/>
        </w:rPr>
        <w:t>Na podstawie art. 8 ust. 2 ustawy z dnia 4 marca 1994 r. o zakładowym funduszu świadczeń socjalnych (</w:t>
      </w:r>
      <w:proofErr w:type="spellStart"/>
      <w:r w:rsidRPr="00160EB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60EB4">
        <w:rPr>
          <w:rFonts w:ascii="Times New Roman" w:hAnsi="Times New Roman" w:cs="Times New Roman"/>
          <w:sz w:val="24"/>
          <w:szCs w:val="24"/>
        </w:rPr>
        <w:t xml:space="preserve">. Dz. U. </w:t>
      </w:r>
      <w:r w:rsidR="00160EB4" w:rsidRPr="00160EB4">
        <w:rPr>
          <w:rFonts w:ascii="Times New Roman" w:hAnsi="Times New Roman" w:cs="Times New Roman"/>
          <w:sz w:val="24"/>
          <w:szCs w:val="24"/>
        </w:rPr>
        <w:t xml:space="preserve">2024 r. poz. 288), zarządzam, co następuje: </w:t>
      </w:r>
    </w:p>
    <w:p w:rsidR="00160EB4" w:rsidRPr="00160EB4" w:rsidRDefault="00160EB4" w:rsidP="00560D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D5F" w:rsidRDefault="00160EB4" w:rsidP="00160EB4">
      <w:pPr>
        <w:jc w:val="both"/>
        <w:rPr>
          <w:rFonts w:ascii="Times New Roman" w:hAnsi="Times New Roman" w:cs="Times New Roman"/>
          <w:sz w:val="24"/>
          <w:szCs w:val="24"/>
        </w:rPr>
      </w:pPr>
      <w:r w:rsidRPr="00160EB4">
        <w:rPr>
          <w:rFonts w:ascii="Times New Roman" w:hAnsi="Times New Roman" w:cs="Times New Roman"/>
          <w:b/>
          <w:sz w:val="24"/>
          <w:szCs w:val="24"/>
        </w:rPr>
        <w:t>§1.</w:t>
      </w:r>
      <w:r w:rsidRPr="00160EB4">
        <w:rPr>
          <w:rFonts w:ascii="Times New Roman" w:hAnsi="Times New Roman" w:cs="Times New Roman"/>
          <w:sz w:val="24"/>
          <w:szCs w:val="24"/>
        </w:rPr>
        <w:t xml:space="preserve"> W Regulaminie Zakładowego Funduszu Świadczeń Socjalnych Urzędu Miejskiego</w:t>
      </w:r>
      <w:r w:rsidRPr="00160EB4">
        <w:rPr>
          <w:rFonts w:ascii="Times New Roman" w:hAnsi="Times New Roman" w:cs="Times New Roman"/>
          <w:sz w:val="24"/>
          <w:szCs w:val="24"/>
        </w:rPr>
        <w:br/>
        <w:t xml:space="preserve">w Gołdapi stanowiącym załącznik nr </w:t>
      </w:r>
      <w:r w:rsidR="008D3FEA">
        <w:rPr>
          <w:rFonts w:ascii="Times New Roman" w:hAnsi="Times New Roman" w:cs="Times New Roman"/>
          <w:sz w:val="24"/>
          <w:szCs w:val="24"/>
        </w:rPr>
        <w:t>1</w:t>
      </w:r>
      <w:r w:rsidRPr="00160EB4">
        <w:rPr>
          <w:rFonts w:ascii="Times New Roman" w:hAnsi="Times New Roman" w:cs="Times New Roman"/>
          <w:sz w:val="24"/>
          <w:szCs w:val="24"/>
        </w:rPr>
        <w:t xml:space="preserve"> do zarządzenia nr 57/I/2019 Burmistrza Gołdapi z dnia 11 stycznia 2019 r. w sprawie wprowadzenia Regulaminu Zakładowego Funduszu Świadczeń Socjalnych Urzędu Miejskiego w Gołdapi wprowadza się następujące zmiany:</w:t>
      </w:r>
      <w:r w:rsidR="00560D5F" w:rsidRPr="00160EB4">
        <w:rPr>
          <w:rFonts w:ascii="Times New Roman" w:hAnsi="Times New Roman" w:cs="Times New Roman"/>
          <w:sz w:val="24"/>
          <w:szCs w:val="24"/>
        </w:rPr>
        <w:t xml:space="preserve"> </w:t>
      </w:r>
      <w:r w:rsidR="008D3FEA">
        <w:rPr>
          <w:rFonts w:ascii="Times New Roman" w:hAnsi="Times New Roman" w:cs="Times New Roman"/>
          <w:sz w:val="24"/>
          <w:szCs w:val="24"/>
        </w:rPr>
        <w:t>tabela nr 2</w:t>
      </w:r>
      <w:r w:rsidR="008D3FEA">
        <w:rPr>
          <w:rFonts w:ascii="Times New Roman" w:hAnsi="Times New Roman" w:cs="Times New Roman"/>
          <w:sz w:val="24"/>
          <w:szCs w:val="24"/>
        </w:rPr>
        <w:br/>
        <w:t xml:space="preserve">w załączniku nr 5 do Regulaminu ZFŚS Urzędu Miejskiego w Gołdapi otrzymuje brzmienie:  </w:t>
      </w:r>
    </w:p>
    <w:p w:rsidR="00160EB4" w:rsidRPr="00160EB4" w:rsidRDefault="00160EB4" w:rsidP="00160E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EB4">
        <w:rPr>
          <w:rFonts w:ascii="Times New Roman" w:hAnsi="Times New Roman" w:cs="Times New Roman"/>
          <w:b/>
          <w:sz w:val="24"/>
          <w:szCs w:val="24"/>
        </w:rPr>
        <w:t>TABELA NR 2</w:t>
      </w:r>
      <w:r w:rsidRPr="00160EB4">
        <w:rPr>
          <w:rFonts w:ascii="Times New Roman" w:hAnsi="Times New Roman" w:cs="Times New Roman"/>
          <w:b/>
          <w:sz w:val="24"/>
          <w:szCs w:val="24"/>
        </w:rPr>
        <w:br/>
        <w:t>wysokości, klasyfikacji i wskaźnika % dofinansowania wypoczynku tzw. „wczasy pod gruszą” osób uprawnionych z ZFŚS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60EB4" w:rsidTr="005E02E3">
        <w:tc>
          <w:tcPr>
            <w:tcW w:w="704" w:type="dxa"/>
          </w:tcPr>
          <w:p w:rsidR="00160EB4" w:rsidRDefault="00160EB4" w:rsidP="00160E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6" w:type="dxa"/>
          </w:tcPr>
          <w:p w:rsidR="00160EB4" w:rsidRDefault="00160EB4" w:rsidP="0016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Wysokość średniego miesięcznego dochodu na jedną osobę w gospodarstwie domowym zaokrąglonego do pełnych złotych (w złotych)</w:t>
            </w:r>
          </w:p>
        </w:tc>
        <w:tc>
          <w:tcPr>
            <w:tcW w:w="2266" w:type="dxa"/>
          </w:tcPr>
          <w:p w:rsidR="00160EB4" w:rsidRDefault="00160EB4" w:rsidP="0016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Wskaźnik % dofinansowania wczasów pod gruszą</w:t>
            </w:r>
          </w:p>
        </w:tc>
        <w:tc>
          <w:tcPr>
            <w:tcW w:w="2266" w:type="dxa"/>
          </w:tcPr>
          <w:p w:rsidR="00160EB4" w:rsidRDefault="00160EB4" w:rsidP="0016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Wysokość świadczenia </w:t>
            </w:r>
            <w:r w:rsidR="005E02E3">
              <w:rPr>
                <w:rFonts w:ascii="Times New Roman" w:hAnsi="Times New Roman" w:cs="Times New Roman"/>
                <w:b/>
                <w:sz w:val="24"/>
                <w:szCs w:val="24"/>
              </w:rPr>
              <w:t>(w złotych)</w:t>
            </w:r>
          </w:p>
        </w:tc>
      </w:tr>
      <w:tr w:rsidR="00160EB4" w:rsidTr="005E02E3">
        <w:tc>
          <w:tcPr>
            <w:tcW w:w="704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3">
              <w:rPr>
                <w:rFonts w:ascii="Times New Roman" w:hAnsi="Times New Roman" w:cs="Times New Roman"/>
                <w:sz w:val="24"/>
                <w:szCs w:val="24"/>
              </w:rPr>
              <w:t>Poniżej 1 400,00 zł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3">
              <w:rPr>
                <w:rFonts w:ascii="Times New Roman" w:hAnsi="Times New Roman" w:cs="Times New Roman"/>
                <w:sz w:val="24"/>
                <w:szCs w:val="24"/>
              </w:rPr>
              <w:t>99,00 %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3">
              <w:rPr>
                <w:rFonts w:ascii="Times New Roman" w:hAnsi="Times New Roman" w:cs="Times New Roman"/>
                <w:sz w:val="24"/>
                <w:szCs w:val="24"/>
              </w:rPr>
              <w:t>1 063,00 zł</w:t>
            </w:r>
          </w:p>
        </w:tc>
      </w:tr>
      <w:tr w:rsidR="00160EB4" w:rsidTr="005E02E3">
        <w:tc>
          <w:tcPr>
            <w:tcW w:w="704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1 401,00 zł – 1 700,00 zł 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96,00 %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1 043,00 zł</w:t>
            </w:r>
          </w:p>
        </w:tc>
      </w:tr>
      <w:tr w:rsidR="00160EB4" w:rsidTr="005E02E3">
        <w:tc>
          <w:tcPr>
            <w:tcW w:w="704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1 701,00 zł – 2 000,00 zł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93,00 %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1 023,00 zł</w:t>
            </w:r>
          </w:p>
        </w:tc>
      </w:tr>
      <w:tr w:rsidR="00160EB4" w:rsidTr="005E02E3">
        <w:tc>
          <w:tcPr>
            <w:tcW w:w="704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2 001,00 zł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90,00 %</w:t>
            </w:r>
          </w:p>
        </w:tc>
        <w:tc>
          <w:tcPr>
            <w:tcW w:w="2266" w:type="dxa"/>
          </w:tcPr>
          <w:p w:rsidR="00160EB4" w:rsidRPr="005E02E3" w:rsidRDefault="005E02E3" w:rsidP="005E0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1 003,00 zł</w:t>
            </w:r>
          </w:p>
        </w:tc>
      </w:tr>
    </w:tbl>
    <w:p w:rsidR="00160EB4" w:rsidRDefault="00160EB4" w:rsidP="00160E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2E3" w:rsidRDefault="005E02E3" w:rsidP="005E02E3">
      <w:pPr>
        <w:pStyle w:val="spsize"/>
        <w:jc w:val="both"/>
      </w:pPr>
      <w:r w:rsidRPr="005E02E3">
        <w:rPr>
          <w:b/>
        </w:rPr>
        <w:t>§</w:t>
      </w:r>
      <w:r w:rsidRPr="005E02E3">
        <w:rPr>
          <w:b/>
        </w:rPr>
        <w:t>2.</w:t>
      </w:r>
      <w:r>
        <w:t xml:space="preserve"> </w:t>
      </w:r>
      <w:r>
        <w:t>Wykonanie Zarządzenia powierzam Przewodniczącemu ZFŚS.</w:t>
      </w:r>
    </w:p>
    <w:p w:rsidR="005E02E3" w:rsidRDefault="005E02E3" w:rsidP="005E02E3">
      <w:pPr>
        <w:pStyle w:val="spsize"/>
        <w:jc w:val="both"/>
      </w:pPr>
      <w:r w:rsidRPr="005E02E3">
        <w:rPr>
          <w:b/>
        </w:rPr>
        <w:t>§3.</w:t>
      </w:r>
      <w:r>
        <w:t xml:space="preserve"> </w:t>
      </w:r>
      <w:r>
        <w:t xml:space="preserve">Zarządzenie wchodzi w życie z dniem </w:t>
      </w:r>
      <w:r>
        <w:t>2 kwietnia 2024</w:t>
      </w:r>
      <w:r>
        <w:t xml:space="preserve"> r. i podlega ogłoszeniu w Biuletynie Informacji Publicznej.</w:t>
      </w:r>
    </w:p>
    <w:p w:rsidR="005E02E3" w:rsidRDefault="005E02E3" w:rsidP="005E02E3">
      <w:pPr>
        <w:pStyle w:val="spsize"/>
        <w:jc w:val="both"/>
      </w:pPr>
    </w:p>
    <w:p w:rsidR="005E02E3" w:rsidRPr="005E02E3" w:rsidRDefault="005E02E3" w:rsidP="007B1F4E">
      <w:pPr>
        <w:spacing w:after="0" w:line="36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Burmistrz Gołdapi </w:t>
      </w:r>
      <w:r w:rsidRPr="005E02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E02E3">
        <w:rPr>
          <w:rFonts w:ascii="Times New Roman" w:hAnsi="Times New Roman" w:cs="Times New Roman"/>
          <w:sz w:val="24"/>
          <w:szCs w:val="24"/>
        </w:rPr>
        <w:t xml:space="preserve">Tomasz Rafał Luto </w:t>
      </w:r>
    </w:p>
    <w:p w:rsidR="005E02E3" w:rsidRDefault="005E02E3" w:rsidP="00160E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F4E" w:rsidRDefault="007B1F4E" w:rsidP="007B1F4E">
      <w:pPr>
        <w:rPr>
          <w:rFonts w:ascii="Times New Roman" w:hAnsi="Times New Roman" w:cs="Times New Roman"/>
          <w:b/>
          <w:sz w:val="24"/>
          <w:szCs w:val="24"/>
        </w:rPr>
      </w:pPr>
    </w:p>
    <w:p w:rsidR="005E02E3" w:rsidRDefault="007B1F4E" w:rsidP="007B1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F4E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11AC8" w:rsidRPr="007B1F4E" w:rsidRDefault="00411AC8" w:rsidP="007B1F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EA1" w:rsidRPr="007B1F4E" w:rsidRDefault="005E02E3" w:rsidP="00AA7E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F4E">
        <w:rPr>
          <w:rFonts w:ascii="Times New Roman" w:hAnsi="Times New Roman" w:cs="Times New Roman"/>
          <w:sz w:val="24"/>
          <w:szCs w:val="24"/>
        </w:rPr>
        <w:t>Zakładowy Fundusz Świadczeń Socjalnych</w:t>
      </w:r>
      <w:r w:rsidR="00AA7EA1" w:rsidRPr="007B1F4E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tworzy się z corocznego odpisu podstawowego, naliczanego w stosunku do przeciętnej liczby zatrudnionych. Jego wysokość na jednego zatrudnionego ustala się jako określony procent przeciętnego wynagrodzenia miesięcznego</w:t>
      </w:r>
      <w:r w:rsidR="007B1F4E" w:rsidRPr="007B1F4E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w gospodarce narodowej</w:t>
      </w:r>
      <w:r w:rsidR="00411AC8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w</w:t>
      </w:r>
      <w:r w:rsidR="00411AC8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 roku poprzednim lub</w:t>
      </w:r>
      <w:r w:rsidR="00411AC8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w </w:t>
      </w:r>
      <w:r w:rsidR="00411AC8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drugim półroczu</w:t>
      </w:r>
      <w:r w:rsidR="00AA7EA1" w:rsidRPr="007B1F4E">
        <w:rPr>
          <w:rFonts w:ascii="Times New Roman" w:hAnsi="Times New Roman" w:cs="Times New Roman"/>
          <w:sz w:val="24"/>
          <w:szCs w:val="24"/>
        </w:rPr>
        <w:br/>
      </w:r>
      <w:r w:rsidRPr="007B1F4E">
        <w:rPr>
          <w:rFonts w:ascii="Times New Roman" w:hAnsi="Times New Roman" w:cs="Times New Roman"/>
          <w:sz w:val="24"/>
          <w:szCs w:val="24"/>
        </w:rPr>
        <w:t>roku poprzedniego, jeżeli przeciętne wynagrodzenie z tego okresu stanowiło kwotę wyższą. Tak wynika z art. 5 ust. 1 i 2 ustawy z dnia 4 marca 1994 r. o zakładowym funduszu</w:t>
      </w:r>
      <w:r w:rsidR="00AA7EA1" w:rsidRPr="007B1F4E">
        <w:rPr>
          <w:rFonts w:ascii="Times New Roman" w:hAnsi="Times New Roman" w:cs="Times New Roman"/>
          <w:sz w:val="24"/>
          <w:szCs w:val="24"/>
        </w:rPr>
        <w:br/>
        <w:t>ś</w:t>
      </w:r>
      <w:r w:rsidRPr="007B1F4E">
        <w:rPr>
          <w:rFonts w:ascii="Times New Roman" w:hAnsi="Times New Roman" w:cs="Times New Roman"/>
          <w:sz w:val="24"/>
          <w:szCs w:val="24"/>
        </w:rPr>
        <w:t>wiadczeń socjalnych (</w:t>
      </w:r>
      <w:proofErr w:type="spellStart"/>
      <w:r w:rsidR="00AA7EA1" w:rsidRPr="007B1F4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A7EA1" w:rsidRPr="007B1F4E">
        <w:rPr>
          <w:rFonts w:ascii="Times New Roman" w:hAnsi="Times New Roman" w:cs="Times New Roman"/>
          <w:sz w:val="24"/>
          <w:szCs w:val="24"/>
        </w:rPr>
        <w:t xml:space="preserve">. </w:t>
      </w:r>
      <w:r w:rsidRPr="007B1F4E">
        <w:rPr>
          <w:rFonts w:ascii="Times New Roman" w:hAnsi="Times New Roman" w:cs="Times New Roman"/>
          <w:sz w:val="24"/>
          <w:szCs w:val="24"/>
        </w:rPr>
        <w:t>Dz. U. z 2024 r. poz. 288)</w:t>
      </w:r>
      <w:r w:rsidR="00AA7EA1" w:rsidRPr="007B1F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AC8" w:rsidRPr="00411AC8" w:rsidRDefault="00AA7EA1" w:rsidP="00411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F4E">
        <w:rPr>
          <w:rFonts w:ascii="Times New Roman" w:hAnsi="Times New Roman" w:cs="Times New Roman"/>
          <w:sz w:val="24"/>
          <w:szCs w:val="24"/>
        </w:rPr>
        <w:t>W dniu 16 lutego br. ukazało się obwieszczenie Prezesa GUS w sprawie</w:t>
      </w:r>
      <w:r w:rsidRPr="007B1F4E">
        <w:rPr>
          <w:rFonts w:ascii="Times New Roman" w:hAnsi="Times New Roman" w:cs="Times New Roman"/>
          <w:sz w:val="24"/>
          <w:szCs w:val="24"/>
        </w:rPr>
        <w:br/>
      </w:r>
      <w:r w:rsidRPr="007B1F4E">
        <w:rPr>
          <w:rFonts w:ascii="Times New Roman" w:hAnsi="Times New Roman" w:cs="Times New Roman"/>
          <w:sz w:val="24"/>
          <w:szCs w:val="24"/>
        </w:rPr>
        <w:t>przeciętnego wynagrodzenia miesięcznego w gospodarce narodowej w 2023 r. i w drugim półroczu</w:t>
      </w:r>
      <w:r w:rsidRPr="007B1F4E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 xml:space="preserve">2023 r. Zgodnie z </w:t>
      </w:r>
      <w:r w:rsidRPr="007B1F4E">
        <w:rPr>
          <w:rFonts w:ascii="Times New Roman" w:hAnsi="Times New Roman" w:cs="Times New Roman"/>
          <w:sz w:val="24"/>
          <w:szCs w:val="24"/>
        </w:rPr>
        <w:t xml:space="preserve">tym </w:t>
      </w:r>
      <w:r w:rsidRPr="007B1F4E">
        <w:rPr>
          <w:rFonts w:ascii="Times New Roman" w:hAnsi="Times New Roman" w:cs="Times New Roman"/>
          <w:sz w:val="24"/>
          <w:szCs w:val="24"/>
        </w:rPr>
        <w:t>wynagrodzenia te wyniosły odpowiednio:</w:t>
      </w:r>
      <w:r w:rsidR="00411AC8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6246,13</w:t>
      </w:r>
      <w:r w:rsidRPr="007B1F4E">
        <w:rPr>
          <w:rFonts w:ascii="Times New Roman" w:hAnsi="Times New Roman" w:cs="Times New Roman"/>
          <w:sz w:val="24"/>
          <w:szCs w:val="24"/>
        </w:rPr>
        <w:t xml:space="preserve"> zł </w:t>
      </w:r>
      <w:r w:rsidRPr="007B1F4E">
        <w:rPr>
          <w:rFonts w:ascii="Times New Roman" w:hAnsi="Times New Roman" w:cs="Times New Roman"/>
          <w:sz w:val="24"/>
          <w:szCs w:val="24"/>
        </w:rPr>
        <w:br/>
      </w:r>
      <w:r w:rsidRPr="007B1F4E">
        <w:rPr>
          <w:rFonts w:ascii="Times New Roman" w:hAnsi="Times New Roman" w:cs="Times New Roman"/>
          <w:sz w:val="24"/>
          <w:szCs w:val="24"/>
        </w:rPr>
        <w:t>(2023 rok)</w:t>
      </w:r>
      <w:r w:rsidR="007B1F4E" w:rsidRPr="007B1F4E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oraz 6445,71 (II półrocze 2023)</w:t>
      </w:r>
      <w:r w:rsidR="00411AC8">
        <w:rPr>
          <w:rFonts w:ascii="Times New Roman" w:hAnsi="Times New Roman" w:cs="Times New Roman"/>
          <w:sz w:val="24"/>
          <w:szCs w:val="24"/>
        </w:rPr>
        <w:t>, p</w:t>
      </w:r>
      <w:r w:rsidRPr="007B1F4E">
        <w:rPr>
          <w:rFonts w:ascii="Times New Roman" w:hAnsi="Times New Roman" w:cs="Times New Roman"/>
          <w:sz w:val="24"/>
          <w:szCs w:val="24"/>
        </w:rPr>
        <w:t>onieważ kwota wynagrodzenia</w:t>
      </w:r>
      <w:r w:rsidRPr="007B1F4E">
        <w:rPr>
          <w:rFonts w:ascii="Times New Roman" w:hAnsi="Times New Roman" w:cs="Times New Roman"/>
          <w:sz w:val="24"/>
          <w:szCs w:val="24"/>
        </w:rPr>
        <w:br/>
      </w:r>
      <w:r w:rsidRPr="007B1F4E">
        <w:rPr>
          <w:rFonts w:ascii="Times New Roman" w:hAnsi="Times New Roman" w:cs="Times New Roman"/>
          <w:sz w:val="24"/>
          <w:szCs w:val="24"/>
        </w:rPr>
        <w:t>z drugiego</w:t>
      </w:r>
      <w:r w:rsidRPr="007B1F4E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półrocza jest wyższa niż wynagrodzenie za cały rok, to właśnie</w:t>
      </w:r>
      <w:r w:rsidR="007B1F4E" w:rsidRPr="007B1F4E">
        <w:rPr>
          <w:rFonts w:ascii="Times New Roman" w:hAnsi="Times New Roman" w:cs="Times New Roman"/>
          <w:sz w:val="24"/>
          <w:szCs w:val="24"/>
        </w:rPr>
        <w:t xml:space="preserve">  </w:t>
      </w:r>
      <w:r w:rsidRPr="007B1F4E">
        <w:rPr>
          <w:rFonts w:ascii="Times New Roman" w:hAnsi="Times New Roman" w:cs="Times New Roman"/>
          <w:sz w:val="24"/>
          <w:szCs w:val="24"/>
        </w:rPr>
        <w:t>kwota 6445,71</w:t>
      </w:r>
      <w:r w:rsidRPr="007B1F4E">
        <w:rPr>
          <w:rFonts w:ascii="Times New Roman" w:hAnsi="Times New Roman" w:cs="Times New Roman"/>
          <w:sz w:val="24"/>
          <w:szCs w:val="24"/>
        </w:rPr>
        <w:t xml:space="preserve"> zł</w:t>
      </w:r>
      <w:r w:rsidR="00411AC8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 xml:space="preserve">stanowi </w:t>
      </w:r>
      <w:r w:rsidRPr="007B1F4E">
        <w:rPr>
          <w:rFonts w:ascii="Times New Roman" w:hAnsi="Times New Roman" w:cs="Times New Roman"/>
          <w:sz w:val="24"/>
          <w:szCs w:val="24"/>
        </w:rPr>
        <w:t>podstawę</w:t>
      </w:r>
      <w:r w:rsidRPr="007B1F4E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do</w:t>
      </w:r>
      <w:r w:rsidRPr="007B1F4E">
        <w:rPr>
          <w:rFonts w:ascii="Times New Roman" w:hAnsi="Times New Roman" w:cs="Times New Roman"/>
          <w:sz w:val="24"/>
          <w:szCs w:val="24"/>
        </w:rPr>
        <w:t xml:space="preserve"> </w:t>
      </w:r>
      <w:r w:rsidRPr="007B1F4E">
        <w:rPr>
          <w:rFonts w:ascii="Times New Roman" w:hAnsi="Times New Roman" w:cs="Times New Roman"/>
          <w:sz w:val="24"/>
          <w:szCs w:val="24"/>
        </w:rPr>
        <w:t>naliczenia odpisów. </w:t>
      </w:r>
      <w:r w:rsidR="00411AC8">
        <w:rPr>
          <w:rFonts w:ascii="Times New Roman" w:hAnsi="Times New Roman" w:cs="Times New Roman"/>
        </w:rPr>
        <w:t xml:space="preserve"> </w:t>
      </w:r>
    </w:p>
    <w:p w:rsidR="005E02E3" w:rsidRPr="007B1F4E" w:rsidRDefault="00411AC8" w:rsidP="00411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Komisja ZFŚS postanowiła zwiększyć wysokość dofinansowania „wczasów pod gruszą”. </w:t>
      </w:r>
    </w:p>
    <w:sectPr w:rsidR="005E02E3" w:rsidRPr="007B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5F"/>
    <w:rsid w:val="00141260"/>
    <w:rsid w:val="00160EB4"/>
    <w:rsid w:val="00411AC8"/>
    <w:rsid w:val="004230F0"/>
    <w:rsid w:val="00560D5F"/>
    <w:rsid w:val="005E02E3"/>
    <w:rsid w:val="007B1F4E"/>
    <w:rsid w:val="008D3FEA"/>
    <w:rsid w:val="00AA7EA1"/>
    <w:rsid w:val="00E02F28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1D7C"/>
  <w15:chartTrackingRefBased/>
  <w15:docId w15:val="{450641D8-FD6D-4601-BBCF-EEE34012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size">
    <w:name w:val="sp_size"/>
    <w:basedOn w:val="Normalny"/>
    <w:rsid w:val="005E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cp:lastPrinted>2024-04-04T11:49:00Z</cp:lastPrinted>
  <dcterms:created xsi:type="dcterms:W3CDTF">2024-04-04T06:46:00Z</dcterms:created>
  <dcterms:modified xsi:type="dcterms:W3CDTF">2024-04-04T11:58:00Z</dcterms:modified>
</cp:coreProperties>
</file>