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6BB0F648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EC70CE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AD5020">
        <w:rPr>
          <w:rFonts w:ascii="Arial" w:eastAsia="Times New Roman" w:hAnsi="Arial"/>
          <w:b/>
          <w:kern w:val="2"/>
          <w:sz w:val="20"/>
          <w:szCs w:val="20"/>
        </w:rPr>
        <w:t>1638</w:t>
      </w:r>
      <w:r w:rsidR="009706B2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AD5020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VIII 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08EB558B" w:rsidR="0003095C" w:rsidRPr="00C672BE" w:rsidRDefault="00FC6CDD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>
        <w:rPr>
          <w:rFonts w:ascii="Arial" w:eastAsia="Times New Roman" w:hAnsi="Arial"/>
          <w:b/>
          <w:kern w:val="2"/>
          <w:sz w:val="20"/>
          <w:szCs w:val="20"/>
        </w:rPr>
        <w:t xml:space="preserve">    </w:t>
      </w:r>
      <w:r w:rsidR="0003095C"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AD5020">
        <w:rPr>
          <w:rFonts w:ascii="Arial" w:eastAsia="Times New Roman" w:hAnsi="Arial"/>
          <w:b/>
          <w:kern w:val="2"/>
          <w:sz w:val="20"/>
          <w:szCs w:val="20"/>
        </w:rPr>
        <w:t xml:space="preserve"> 30 sierpnia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 w:rsidR="0003095C"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7E0B8834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</w:t>
      </w:r>
      <w:r w:rsidR="00FC6CDD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b/>
          <w:kern w:val="2"/>
          <w:sz w:val="20"/>
          <w:szCs w:val="20"/>
        </w:rPr>
        <w:t>zagospodarowanie zielenią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1B753904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 nieograniczony/ograniczony na dzierżawę gruntu z przeznaczeniem pod zagospodarowanie zielenią, zgodnie z załącznikiem nr 1 do zarządzenia oraz załącznikami graficznymi.</w:t>
      </w:r>
    </w:p>
    <w:p w14:paraId="059AE1FC" w14:textId="69A4423F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t sklasyfikowany jako </w:t>
      </w:r>
      <w:r w:rsidR="003D7C35">
        <w:rPr>
          <w:rFonts w:ascii="Arial" w:eastAsia="Times New Roman" w:hAnsi="Arial"/>
          <w:kern w:val="2"/>
          <w:sz w:val="20"/>
          <w:szCs w:val="20"/>
        </w:rPr>
        <w:t>tereny mieszkaniowe oraz zurbanizowane tereny niezabudowane lub w trakcie zabudowy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w wysokości </w:t>
      </w:r>
      <w:r w:rsidR="003D7C35">
        <w:rPr>
          <w:rFonts w:ascii="Arial" w:eastAsia="Times New Roman" w:hAnsi="Arial"/>
          <w:kern w:val="2"/>
          <w:sz w:val="20"/>
          <w:szCs w:val="20"/>
        </w:rPr>
        <w:t>0,43349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>Karolina Burba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7D273D83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3D7C35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5D8E60AC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3A1F9501" w14:textId="1853AA0C" w:rsidR="003D7C35" w:rsidRPr="00C672BE" w:rsidRDefault="003D7C35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6. Renata Sojkowska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>
        <w:rPr>
          <w:rFonts w:ascii="Arial" w:eastAsia="Times New Roman" w:hAnsi="Arial"/>
          <w:kern w:val="2"/>
          <w:sz w:val="20"/>
          <w:szCs w:val="20"/>
        </w:rPr>
        <w:t xml:space="preserve"> 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52B58ECB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Tomasz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Rafał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04FC9F34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lastRenderedPageBreak/>
        <w:t>Załącznik nr 1 do Zarządzenia Nr</w:t>
      </w:r>
      <w:r w:rsidR="00AD5020">
        <w:rPr>
          <w:rFonts w:ascii="Arial" w:eastAsia="Times New Roman" w:hAnsi="Arial"/>
          <w:kern w:val="2"/>
          <w:sz w:val="20"/>
          <w:szCs w:val="20"/>
        </w:rPr>
        <w:t xml:space="preserve"> 1638 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 w:rsidR="00AD5020">
        <w:rPr>
          <w:rFonts w:ascii="Arial" w:eastAsia="Times New Roman" w:hAnsi="Arial"/>
          <w:kern w:val="2"/>
          <w:sz w:val="20"/>
          <w:szCs w:val="20"/>
        </w:rPr>
        <w:t xml:space="preserve"> VIII </w:t>
      </w:r>
      <w:r w:rsidR="00056530">
        <w:rPr>
          <w:rFonts w:ascii="Arial" w:eastAsia="Times New Roman" w:hAnsi="Arial"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5D5CD9F9" w:rsidR="0003095C" w:rsidRDefault="00AD5020" w:rsidP="00AD5020">
      <w:pPr>
        <w:suppressAutoHyphens/>
        <w:spacing w:after="0" w:line="100" w:lineRule="atLeast"/>
        <w:ind w:left="4956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 w:rsidR="003D7C35">
        <w:rPr>
          <w:rFonts w:ascii="Arial" w:eastAsia="Times New Roman" w:hAnsi="Arial"/>
          <w:kern w:val="2"/>
          <w:sz w:val="20"/>
          <w:szCs w:val="20"/>
        </w:rPr>
        <w:t>dnia</w:t>
      </w:r>
      <w:r>
        <w:rPr>
          <w:rFonts w:ascii="Arial" w:eastAsia="Times New Roman" w:hAnsi="Arial"/>
          <w:kern w:val="2"/>
          <w:sz w:val="20"/>
          <w:szCs w:val="20"/>
        </w:rPr>
        <w:t xml:space="preserve"> 30 sierpnia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4C01E0" w14:paraId="005BE5F6" w14:textId="77777777" w:rsidTr="004C01E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vAlign w:val="center"/>
          </w:tcPr>
          <w:p w14:paraId="4B1D9313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A02282" w14:textId="383D5EB1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bręb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000</w:t>
            </w:r>
            <w:r w:rsidR="00F40266">
              <w:rPr>
                <w:rFonts w:ascii="Arial" w:eastAsia="Times New Roman" w:hAnsi="Arial"/>
                <w:kern w:val="2"/>
                <w:sz w:val="20"/>
                <w:szCs w:val="20"/>
              </w:rPr>
              <w:t>2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 2,                            ul. Żeromskiego</w:t>
            </w:r>
          </w:p>
        </w:tc>
        <w:tc>
          <w:tcPr>
            <w:tcW w:w="1180" w:type="dxa"/>
            <w:vAlign w:val="center"/>
          </w:tcPr>
          <w:p w14:paraId="4258B090" w14:textId="26E5A146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1959</w:t>
            </w:r>
          </w:p>
        </w:tc>
        <w:tc>
          <w:tcPr>
            <w:tcW w:w="1514" w:type="dxa"/>
            <w:vAlign w:val="center"/>
          </w:tcPr>
          <w:p w14:paraId="5F7A6E42" w14:textId="3F0F89BE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105,00</w:t>
            </w:r>
          </w:p>
        </w:tc>
        <w:tc>
          <w:tcPr>
            <w:tcW w:w="2275" w:type="dxa"/>
            <w:vAlign w:val="center"/>
          </w:tcPr>
          <w:p w14:paraId="76E4D408" w14:textId="7F383C38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ustny </w:t>
            </w:r>
            <w:r w:rsidR="003D7C35">
              <w:rPr>
                <w:rFonts w:ascii="Arial" w:eastAsia="Times New Roman" w:hAnsi="Arial"/>
                <w:kern w:val="2"/>
                <w:sz w:val="20"/>
                <w:szCs w:val="20"/>
              </w:rPr>
              <w:t>ograniczony do właścicieli nieruchomości przyległych</w:t>
            </w:r>
          </w:p>
        </w:tc>
        <w:tc>
          <w:tcPr>
            <w:tcW w:w="1776" w:type="dxa"/>
            <w:vAlign w:val="center"/>
          </w:tcPr>
          <w:p w14:paraId="43A732FD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A1C3500" w14:textId="77777777" w:rsidTr="001F2845">
        <w:trPr>
          <w:trHeight w:val="552"/>
        </w:trPr>
        <w:tc>
          <w:tcPr>
            <w:tcW w:w="609" w:type="dxa"/>
            <w:vAlign w:val="center"/>
          </w:tcPr>
          <w:p w14:paraId="6091BDDF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vAlign w:val="center"/>
          </w:tcPr>
          <w:p w14:paraId="48830002" w14:textId="77777777" w:rsidR="00F30A6E" w:rsidRDefault="00F30A6E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  <w:p w14:paraId="0AB87FB6" w14:textId="21DF849B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>obrę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b </w:t>
            </w:r>
            <w:r w:rsidR="00D3084A">
              <w:rPr>
                <w:rFonts w:ascii="Arial" w:eastAsia="Times New Roman" w:hAnsi="Arial"/>
                <w:kern w:val="2"/>
                <w:sz w:val="20"/>
                <w:szCs w:val="20"/>
              </w:rPr>
              <w:t>0002 Gołdap 2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, </w:t>
            </w:r>
            <w:r w:rsidR="00C85F09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                    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ul. </w:t>
            </w:r>
            <w:r w:rsidR="00D3084A">
              <w:rPr>
                <w:rFonts w:ascii="Arial" w:eastAsia="Times New Roman" w:hAnsi="Arial"/>
                <w:kern w:val="2"/>
                <w:sz w:val="20"/>
                <w:szCs w:val="20"/>
              </w:rPr>
              <w:t>Bagienna</w:t>
            </w:r>
          </w:p>
          <w:p w14:paraId="522DF3FF" w14:textId="64A43600" w:rsidR="00F30A6E" w:rsidRDefault="00F30A6E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02BB1DD5" w14:textId="6868D2A1" w:rsidR="001F2845" w:rsidRDefault="001F2845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47F659A6" w14:textId="506EB722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569/10</w:t>
            </w:r>
          </w:p>
        </w:tc>
        <w:tc>
          <w:tcPr>
            <w:tcW w:w="1514" w:type="dxa"/>
            <w:vAlign w:val="center"/>
          </w:tcPr>
          <w:p w14:paraId="50DA113E" w14:textId="2747B550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176,00</w:t>
            </w:r>
          </w:p>
        </w:tc>
        <w:tc>
          <w:tcPr>
            <w:tcW w:w="2275" w:type="dxa"/>
            <w:vAlign w:val="center"/>
          </w:tcPr>
          <w:p w14:paraId="58D44C7E" w14:textId="6958DF44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ustny nieograniczony</w:t>
            </w:r>
          </w:p>
        </w:tc>
        <w:tc>
          <w:tcPr>
            <w:tcW w:w="1776" w:type="dxa"/>
            <w:vAlign w:val="center"/>
          </w:tcPr>
          <w:p w14:paraId="638756DD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183831" w14:paraId="4055AC6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183831" w:rsidRDefault="00183831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vAlign w:val="center"/>
          </w:tcPr>
          <w:p w14:paraId="486ECE34" w14:textId="77777777" w:rsidR="00F30A6E" w:rsidRDefault="00F30A6E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  <w:p w14:paraId="5F7DFBF8" w14:textId="77777777" w:rsidR="00183831" w:rsidRDefault="00183831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 xml:space="preserve">obręb </w:t>
            </w:r>
            <w:r w:rsidR="00D3084A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0002 Gołdap 2,                           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ul. </w:t>
            </w:r>
            <w:r w:rsidR="00D3084A">
              <w:rPr>
                <w:rFonts w:ascii="Arial" w:eastAsia="Times New Roman" w:hAnsi="Arial"/>
                <w:kern w:val="2"/>
                <w:sz w:val="20"/>
                <w:szCs w:val="20"/>
              </w:rPr>
              <w:t>Warszawska</w:t>
            </w:r>
          </w:p>
          <w:p w14:paraId="75B077A3" w14:textId="5DE97017" w:rsidR="00F30A6E" w:rsidRDefault="00F30A6E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0DEA9730" w14:textId="2D9F6773" w:rsidR="00183831" w:rsidRDefault="00183831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część dz. </w:t>
            </w:r>
            <w:r w:rsidR="00D3084A">
              <w:rPr>
                <w:rFonts w:ascii="Arial" w:eastAsia="Times New Roman" w:hAnsi="Arial"/>
                <w:kern w:val="2"/>
                <w:sz w:val="20"/>
                <w:szCs w:val="20"/>
              </w:rPr>
              <w:t>1208/18</w:t>
            </w:r>
          </w:p>
        </w:tc>
        <w:tc>
          <w:tcPr>
            <w:tcW w:w="1514" w:type="dxa"/>
            <w:vAlign w:val="center"/>
          </w:tcPr>
          <w:p w14:paraId="7BB6C05C" w14:textId="47817B38" w:rsidR="00183831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31</w:t>
            </w:r>
            <w:r w:rsidR="00183831">
              <w:rPr>
                <w:rFonts w:ascii="Arial" w:eastAsia="Times New Roman" w:hAnsi="Arial"/>
                <w:kern w:val="2"/>
                <w:sz w:val="20"/>
                <w:szCs w:val="20"/>
              </w:rPr>
              <w:t>,00</w:t>
            </w:r>
          </w:p>
        </w:tc>
        <w:tc>
          <w:tcPr>
            <w:tcW w:w="2275" w:type="dxa"/>
            <w:vAlign w:val="center"/>
          </w:tcPr>
          <w:p w14:paraId="2CFE84E8" w14:textId="7563E30B" w:rsidR="00183831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3B3D78F2" w14:textId="77777777" w:rsidR="00183831" w:rsidRDefault="00183831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08427643" w:rsidR="00EA2FF6" w:rsidRDefault="00EA2FF6"/>
    <w:p w14:paraId="78BF9B37" w14:textId="77777777" w:rsidR="0013116B" w:rsidRDefault="0013116B"/>
    <w:sectPr w:rsidR="0013116B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4E83" w14:textId="77777777" w:rsidR="00614AD2" w:rsidRDefault="00614AD2" w:rsidP="001401B2">
      <w:pPr>
        <w:spacing w:after="0" w:line="240" w:lineRule="auto"/>
      </w:pPr>
      <w:r>
        <w:separator/>
      </w:r>
    </w:p>
  </w:endnote>
  <w:endnote w:type="continuationSeparator" w:id="0">
    <w:p w14:paraId="2E9892BF" w14:textId="77777777" w:rsidR="00614AD2" w:rsidRDefault="00614AD2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96A2" w14:textId="77777777" w:rsidR="00614AD2" w:rsidRDefault="00614AD2" w:rsidP="001401B2">
      <w:pPr>
        <w:spacing w:after="0" w:line="240" w:lineRule="auto"/>
      </w:pPr>
      <w:r>
        <w:separator/>
      </w:r>
    </w:p>
  </w:footnote>
  <w:footnote w:type="continuationSeparator" w:id="0">
    <w:p w14:paraId="714D360A" w14:textId="77777777" w:rsidR="00614AD2" w:rsidRDefault="00614AD2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3095C"/>
    <w:rsid w:val="00032656"/>
    <w:rsid w:val="0004301D"/>
    <w:rsid w:val="00051575"/>
    <w:rsid w:val="00056530"/>
    <w:rsid w:val="00074DD3"/>
    <w:rsid w:val="000E69D3"/>
    <w:rsid w:val="000E7F06"/>
    <w:rsid w:val="000F58C7"/>
    <w:rsid w:val="00124C20"/>
    <w:rsid w:val="0013116B"/>
    <w:rsid w:val="001401B2"/>
    <w:rsid w:val="00183831"/>
    <w:rsid w:val="00192457"/>
    <w:rsid w:val="001B19BB"/>
    <w:rsid w:val="001C1900"/>
    <w:rsid w:val="001D3730"/>
    <w:rsid w:val="001E3906"/>
    <w:rsid w:val="001F2845"/>
    <w:rsid w:val="00203DF0"/>
    <w:rsid w:val="002315AB"/>
    <w:rsid w:val="002B57E1"/>
    <w:rsid w:val="003D7C35"/>
    <w:rsid w:val="004C01E0"/>
    <w:rsid w:val="004E2092"/>
    <w:rsid w:val="00520F21"/>
    <w:rsid w:val="0059784D"/>
    <w:rsid w:val="00614AD2"/>
    <w:rsid w:val="006654C9"/>
    <w:rsid w:val="006C1A6C"/>
    <w:rsid w:val="0073000E"/>
    <w:rsid w:val="007C72A3"/>
    <w:rsid w:val="007D12F2"/>
    <w:rsid w:val="008B3A58"/>
    <w:rsid w:val="009524D7"/>
    <w:rsid w:val="009706B2"/>
    <w:rsid w:val="009959FF"/>
    <w:rsid w:val="009E5F64"/>
    <w:rsid w:val="00A06556"/>
    <w:rsid w:val="00A95EDB"/>
    <w:rsid w:val="00AD5020"/>
    <w:rsid w:val="00B27690"/>
    <w:rsid w:val="00B3643C"/>
    <w:rsid w:val="00B46EB7"/>
    <w:rsid w:val="00B57B80"/>
    <w:rsid w:val="00BD4B79"/>
    <w:rsid w:val="00BD69D7"/>
    <w:rsid w:val="00C85F09"/>
    <w:rsid w:val="00CF08B4"/>
    <w:rsid w:val="00D3084A"/>
    <w:rsid w:val="00D60A1D"/>
    <w:rsid w:val="00D711AA"/>
    <w:rsid w:val="00E254B9"/>
    <w:rsid w:val="00E57986"/>
    <w:rsid w:val="00E8556A"/>
    <w:rsid w:val="00EA2FF6"/>
    <w:rsid w:val="00EC70CE"/>
    <w:rsid w:val="00ED0A50"/>
    <w:rsid w:val="00F070AA"/>
    <w:rsid w:val="00F30A6E"/>
    <w:rsid w:val="00F40266"/>
    <w:rsid w:val="00F9488E"/>
    <w:rsid w:val="00FC5E26"/>
    <w:rsid w:val="00FC6CD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6</cp:revision>
  <cp:lastPrinted>2022-08-29T06:12:00Z</cp:lastPrinted>
  <dcterms:created xsi:type="dcterms:W3CDTF">2022-08-26T08:39:00Z</dcterms:created>
  <dcterms:modified xsi:type="dcterms:W3CDTF">2022-08-30T11:07:00Z</dcterms:modified>
</cp:coreProperties>
</file>