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685C" w14:textId="47D4422F" w:rsidR="002D706C" w:rsidRDefault="002D706C" w:rsidP="002D706C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3870DC">
        <w:rPr>
          <w:b/>
        </w:rPr>
        <w:t>1549/V/</w:t>
      </w:r>
      <w:r>
        <w:rPr>
          <w:b/>
        </w:rPr>
        <w:t>/2022</w:t>
      </w:r>
    </w:p>
    <w:p w14:paraId="6B2D4FE9" w14:textId="77777777" w:rsidR="002D706C" w:rsidRDefault="002D706C" w:rsidP="002D706C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445F8A37" w14:textId="77777777" w:rsidR="002D706C" w:rsidRDefault="002D706C" w:rsidP="002D706C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20464177" w14:textId="77777777" w:rsidR="002D706C" w:rsidRDefault="002D706C" w:rsidP="002D706C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424A31C5" w14:textId="1CFB235F" w:rsidR="002D706C" w:rsidRDefault="002D706C" w:rsidP="002D706C">
      <w:pPr>
        <w:pStyle w:val="Standard"/>
        <w:spacing w:line="100" w:lineRule="atLeast"/>
        <w:jc w:val="center"/>
      </w:pPr>
      <w:r>
        <w:rPr>
          <w:b/>
        </w:rPr>
        <w:t xml:space="preserve">   z d</w:t>
      </w:r>
      <w:r w:rsidRPr="00116BBE">
        <w:rPr>
          <w:b/>
        </w:rPr>
        <w:t xml:space="preserve">nia </w:t>
      </w:r>
      <w:r w:rsidR="003870DC">
        <w:rPr>
          <w:b/>
        </w:rPr>
        <w:t>20 maja</w:t>
      </w:r>
      <w:r w:rsidRPr="00116BBE">
        <w:rPr>
          <w:b/>
        </w:rPr>
        <w:t xml:space="preserve"> </w:t>
      </w:r>
      <w:r>
        <w:rPr>
          <w:b/>
        </w:rPr>
        <w:t>2022 r.</w:t>
      </w:r>
    </w:p>
    <w:p w14:paraId="33642D9B" w14:textId="77777777" w:rsidR="002D706C" w:rsidRDefault="002D706C" w:rsidP="002D706C">
      <w:pPr>
        <w:pStyle w:val="Standard"/>
        <w:spacing w:line="100" w:lineRule="atLeast"/>
        <w:jc w:val="center"/>
        <w:rPr>
          <w:b/>
        </w:rPr>
      </w:pPr>
    </w:p>
    <w:p w14:paraId="25366163" w14:textId="77777777" w:rsidR="002D706C" w:rsidRDefault="002D706C" w:rsidP="002D706C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w sprawie wyrażenia zgody na ustanowienie służebności przesyłu na nieruchomości stanowiącej własność Gminy Gołdap, położonej w obrębie 0002 Gołdap 2 na rzecz </w:t>
      </w:r>
    </w:p>
    <w:p w14:paraId="3242D0C8" w14:textId="77777777" w:rsidR="002D706C" w:rsidRDefault="002D706C" w:rsidP="002D706C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T-Mobile Polska S.A.</w:t>
      </w:r>
    </w:p>
    <w:p w14:paraId="48505CE0" w14:textId="77777777" w:rsidR="002D706C" w:rsidRDefault="002D706C" w:rsidP="002D706C">
      <w:pPr>
        <w:pStyle w:val="Standard"/>
        <w:spacing w:line="360" w:lineRule="auto"/>
        <w:jc w:val="both"/>
      </w:pPr>
    </w:p>
    <w:p w14:paraId="4E07DD82" w14:textId="77777777" w:rsidR="002D706C" w:rsidRDefault="002D706C" w:rsidP="002D706C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 xml:space="preserve">(t.j. Dz. U. z 2022 r. poz. 559 ze zm.), art. 13 ust. 1 ustawy z dnia 21 sierpnia 1997 r. o gospodarce nieruchomościami </w:t>
      </w:r>
      <w:r>
        <w:rPr>
          <w:rFonts w:eastAsia="Times New Roman" w:cs="Times New Roman"/>
          <w:szCs w:val="20"/>
        </w:rPr>
        <w:t>(t.j. Dz. U. z 2021 r. poz. 1889 ze zm.</w:t>
      </w:r>
      <w:r>
        <w:t>), art. 305</w:t>
      </w:r>
      <w:r>
        <w:rPr>
          <w:vertAlign w:val="superscript"/>
        </w:rPr>
        <w:t xml:space="preserve">1 </w:t>
      </w:r>
      <w:r>
        <w:t xml:space="preserve">ustawy z dnia 23 kwietnia 1964 r. Kodeks cywilny (t.j. Dz. U. z 2020 r. poz. 2320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późn.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1EC99FCB" w14:textId="77777777" w:rsidR="002D706C" w:rsidRDefault="002D706C" w:rsidP="002D706C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3803E0E0" w14:textId="77777777" w:rsidR="002D706C" w:rsidRDefault="002D706C" w:rsidP="002D706C">
      <w:pPr>
        <w:pStyle w:val="Bezodstpw"/>
        <w:spacing w:line="360" w:lineRule="auto"/>
        <w:jc w:val="both"/>
      </w:pPr>
      <w:r>
        <w:t>1. Wyraża się zgodę na ustanowienie za jednorazowym wynagrodzeniem służebności przesyłu na nieruchomości stanowiącej własność Gminy Gołdap, szczegółowo opisanej w załączniku    nr 1 do niniejszego zarządzenia.</w:t>
      </w:r>
    </w:p>
    <w:p w14:paraId="07D6B8B6" w14:textId="77777777" w:rsidR="002D706C" w:rsidRDefault="002D706C" w:rsidP="002D706C">
      <w:pPr>
        <w:pStyle w:val="Bezodstpw"/>
        <w:spacing w:line="360" w:lineRule="auto"/>
        <w:jc w:val="both"/>
      </w:pPr>
      <w:r>
        <w:t>2. Ustanowienie służebności przesyłu następuje w związku z lokalizacją, na opisanych w ust. 1  nieruchomościach gruntowych, telekomunikacyjnej linii kablowej światłowodowej.</w:t>
      </w:r>
    </w:p>
    <w:p w14:paraId="5378CE98" w14:textId="77777777" w:rsidR="002D706C" w:rsidRDefault="002D706C" w:rsidP="002D706C">
      <w:pPr>
        <w:pStyle w:val="Bezodstpw"/>
        <w:spacing w:line="360" w:lineRule="auto"/>
        <w:jc w:val="both"/>
      </w:pPr>
      <w:r>
        <w:t>3. Powierzchnia służebności pod urządzeniami elektroenergetycznymi wynosi 4,48 m</w:t>
      </w:r>
      <w:r>
        <w:rPr>
          <w:vertAlign w:val="superscript"/>
        </w:rPr>
        <w:t>2</w:t>
      </w:r>
      <w:r>
        <w:t>. Przebieg ustanawianej służebności przesyłu wskazano na mapie kolorem czerwonym, stanowiącym załącznik nr 2 do niniejszego zarządzenia.</w:t>
      </w:r>
    </w:p>
    <w:p w14:paraId="5C9A8B10" w14:textId="77777777" w:rsidR="002D706C" w:rsidRDefault="002D706C" w:rsidP="002D706C">
      <w:pPr>
        <w:pStyle w:val="Bezodstpw"/>
        <w:spacing w:line="360" w:lineRule="auto"/>
        <w:jc w:val="both"/>
      </w:pPr>
      <w:r>
        <w:t>4. Ustanowienie służebności przesyłu następuje na rzecz przedsiębiorstwa przesyłowego –         T-Mobile Polska S.A..</w:t>
      </w:r>
    </w:p>
    <w:p w14:paraId="2FD5C998" w14:textId="77777777" w:rsidR="002D706C" w:rsidRDefault="002D706C" w:rsidP="002D706C">
      <w:pPr>
        <w:pStyle w:val="Bezodstpw"/>
        <w:spacing w:line="360" w:lineRule="auto"/>
        <w:jc w:val="both"/>
      </w:pPr>
      <w:r>
        <w:t>5. Wynagrodzenie z tytułu obciążenia nieruchomości opisanych w ust. 1 ograniczonym prawem rzeczowym stanowi kwotę 42,00 zł + obowiązujący podatek VAT.</w:t>
      </w:r>
    </w:p>
    <w:p w14:paraId="37A38B76" w14:textId="77777777" w:rsidR="002D706C" w:rsidRDefault="002D706C" w:rsidP="002D706C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1829ED09" w14:textId="77777777" w:rsidR="002D706C" w:rsidRDefault="002D706C" w:rsidP="002D706C">
      <w:pPr>
        <w:pStyle w:val="Bezodstpw"/>
        <w:spacing w:line="360" w:lineRule="auto"/>
        <w:jc w:val="both"/>
      </w:pPr>
      <w:r>
        <w:t>Prawo służebności przesyłu ograniczać się będzie do pasa gruntu o łącznej powierzchni         4,48 m</w:t>
      </w:r>
      <w:r>
        <w:rPr>
          <w:vertAlign w:val="superscript"/>
        </w:rPr>
        <w:t xml:space="preserve">2 </w:t>
      </w:r>
      <w:r>
        <w:t xml:space="preserve">i będzie polegało na znoszeniu istnienia posadowionych na nieruchomościach obciążonych urządzeń określonych w § 1 ust. 2 niniejszego zarządzenia, prawie do korzystania </w:t>
      </w:r>
      <w:r>
        <w:lastRenderedPageBreak/>
        <w:t>z nieruchomości w zakresie niezbędnym do wykonania prac remontowych, eksploatacyjnych i modernizacyjnych na wybudowanych urządzeniach.</w:t>
      </w:r>
    </w:p>
    <w:p w14:paraId="1B772A78" w14:textId="77777777" w:rsidR="002D706C" w:rsidRDefault="002D706C" w:rsidP="002D706C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t>§ 3.</w:t>
      </w:r>
      <w:bookmarkEnd w:id="0"/>
    </w:p>
    <w:p w14:paraId="45A4F9E9" w14:textId="77777777" w:rsidR="002D706C" w:rsidRPr="009D07F7" w:rsidRDefault="002D706C" w:rsidP="002D706C">
      <w:pPr>
        <w:pStyle w:val="Bezodstpw"/>
        <w:spacing w:line="360" w:lineRule="auto"/>
        <w:jc w:val="both"/>
        <w:rPr>
          <w:bCs/>
        </w:rPr>
      </w:pPr>
      <w:r>
        <w:rPr>
          <w:bCs/>
        </w:rPr>
        <w:t>1. Zgoda na ustanowienie służebności przesyłu zostanie wyrażona w formie aktu notarialnego.</w:t>
      </w:r>
    </w:p>
    <w:p w14:paraId="651441F3" w14:textId="77777777" w:rsidR="002D706C" w:rsidRDefault="002D706C" w:rsidP="002D706C">
      <w:pPr>
        <w:pStyle w:val="Bezodstpw"/>
        <w:spacing w:line="360" w:lineRule="auto"/>
        <w:jc w:val="both"/>
      </w:pPr>
      <w:r>
        <w:t>2. Wszelkie koszty związane z ustanowieniem prawa służebności przesyłu, w tym koszty aktu notarialnego, ponosi T-Mobile Polska S.A..</w:t>
      </w:r>
    </w:p>
    <w:p w14:paraId="5532ED1B" w14:textId="77777777" w:rsidR="002D706C" w:rsidRDefault="002D706C" w:rsidP="002D706C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BEF8E1" w14:textId="77777777" w:rsidR="002D706C" w:rsidRDefault="002D706C" w:rsidP="002D706C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425EA1EF" w14:textId="77777777" w:rsidR="002D706C" w:rsidRDefault="002D706C" w:rsidP="002D706C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437731A1" w14:textId="77777777" w:rsidR="002D706C" w:rsidRDefault="002D706C" w:rsidP="002D706C">
      <w:pPr>
        <w:pStyle w:val="Bezodstpw"/>
        <w:spacing w:line="360" w:lineRule="auto"/>
        <w:jc w:val="both"/>
      </w:pPr>
      <w:r>
        <w:t>Zarządzenie wchodzi w życie z dniem podjęcia.</w:t>
      </w:r>
    </w:p>
    <w:p w14:paraId="1D7D08B9" w14:textId="77777777" w:rsidR="000F53C6" w:rsidRDefault="000F53C6"/>
    <w:sectPr w:rsidR="000F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6C"/>
    <w:rsid w:val="000F53C6"/>
    <w:rsid w:val="002D706C"/>
    <w:rsid w:val="0038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773"/>
  <w15:chartTrackingRefBased/>
  <w15:docId w15:val="{62EF6D52-8E9C-4BA7-BF2D-8383B38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2D706C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06C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2D70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Standard"/>
    <w:rsid w:val="002D706C"/>
    <w:pPr>
      <w:ind w:left="426"/>
      <w:jc w:val="both"/>
    </w:pPr>
  </w:style>
  <w:style w:type="paragraph" w:styleId="Bezodstpw">
    <w:name w:val="No Spacing"/>
    <w:rsid w:val="002D70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2</cp:revision>
  <dcterms:created xsi:type="dcterms:W3CDTF">2022-05-18T08:35:00Z</dcterms:created>
  <dcterms:modified xsi:type="dcterms:W3CDTF">2022-05-24T09:21:00Z</dcterms:modified>
</cp:coreProperties>
</file>