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AD919" w14:textId="356E8447" w:rsidR="002F706E" w:rsidRPr="00DE5FA5" w:rsidRDefault="00DE5FA5" w:rsidP="00DE5FA5">
      <w:pPr>
        <w:jc w:val="center"/>
        <w:rPr>
          <w:rFonts w:ascii="Times New Roman" w:hAnsi="Times New Roman" w:cs="Times New Roman"/>
        </w:rPr>
      </w:pPr>
      <w:r w:rsidRPr="00DE5FA5">
        <w:rPr>
          <w:rFonts w:ascii="Times New Roman" w:hAnsi="Times New Roman" w:cs="Times New Roman"/>
        </w:rPr>
        <w:t>Zarządzenie Nr 436/XII/2019</w:t>
      </w:r>
    </w:p>
    <w:p w14:paraId="1192671E" w14:textId="25B1A963" w:rsidR="00DE5FA5" w:rsidRPr="00DE5FA5" w:rsidRDefault="00DE5FA5" w:rsidP="00DE5FA5">
      <w:pPr>
        <w:jc w:val="center"/>
        <w:rPr>
          <w:rFonts w:ascii="Times New Roman" w:hAnsi="Times New Roman" w:cs="Times New Roman"/>
        </w:rPr>
      </w:pPr>
      <w:r w:rsidRPr="00DE5FA5">
        <w:rPr>
          <w:rFonts w:ascii="Times New Roman" w:hAnsi="Times New Roman" w:cs="Times New Roman"/>
        </w:rPr>
        <w:t>Burmistrza Gołdapi</w:t>
      </w:r>
    </w:p>
    <w:p w14:paraId="2BBC10FC" w14:textId="0F772320" w:rsidR="00DE5FA5" w:rsidRPr="00DE5FA5" w:rsidRDefault="00DE5FA5" w:rsidP="00DE5FA5">
      <w:pPr>
        <w:jc w:val="center"/>
        <w:rPr>
          <w:rFonts w:ascii="Times New Roman" w:hAnsi="Times New Roman" w:cs="Times New Roman"/>
        </w:rPr>
      </w:pPr>
      <w:r w:rsidRPr="00DE5FA5">
        <w:rPr>
          <w:rFonts w:ascii="Times New Roman" w:hAnsi="Times New Roman" w:cs="Times New Roman"/>
        </w:rPr>
        <w:t>z dnia 17 grudnia 2019 r.</w:t>
      </w:r>
    </w:p>
    <w:p w14:paraId="688B2C5C" w14:textId="227B55D6" w:rsidR="00DE5FA5" w:rsidRDefault="00DE5FA5" w:rsidP="00DE5FA5">
      <w:pPr>
        <w:jc w:val="center"/>
        <w:rPr>
          <w:rFonts w:ascii="Times New Roman" w:hAnsi="Times New Roman" w:cs="Times New Roman"/>
        </w:rPr>
      </w:pPr>
      <w:r w:rsidRPr="00DE5FA5">
        <w:rPr>
          <w:rFonts w:ascii="Times New Roman" w:hAnsi="Times New Roman" w:cs="Times New Roman"/>
        </w:rPr>
        <w:t>w sprawie uchylenia zarządzenia w sprawie zasad korzystania ze służbowych samochodów osobowych (bez obsługi kierowcy) Urzędu Miejskiego w Gołdapi</w:t>
      </w:r>
    </w:p>
    <w:p w14:paraId="7098A4DE" w14:textId="4F8EC678" w:rsidR="00DE5FA5" w:rsidRDefault="00DE5FA5" w:rsidP="00DE5F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</w:t>
      </w:r>
      <w:r w:rsidR="004537C4">
        <w:rPr>
          <w:rFonts w:ascii="Times New Roman" w:hAnsi="Times New Roman" w:cs="Times New Roman"/>
        </w:rPr>
        <w:t xml:space="preserve">art. 30 ust. 2 pkt 3 i </w:t>
      </w:r>
      <w:r>
        <w:rPr>
          <w:rFonts w:ascii="Times New Roman" w:hAnsi="Times New Roman" w:cs="Times New Roman"/>
        </w:rPr>
        <w:t>art. 33 ust. 3 ustawy z dnia 8 marca 1990 r. 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z 2019 r., poz. 506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zarządza się, co następuje:</w:t>
      </w:r>
    </w:p>
    <w:p w14:paraId="26D37BBB" w14:textId="78661C93" w:rsidR="00DE5FA5" w:rsidRDefault="00DE5FA5" w:rsidP="00DE5F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1. Uchyla się Zarządzenie Nr 93/IV/2007 Burmistrza Gołdapi z dnia 26 kwietnia 2007 r. w sprawie zasad korzystania ze służbowych samochodów osobowych (bez obsługi kierowcy) Urzędu Miejskiego w Gołdapi. </w:t>
      </w:r>
    </w:p>
    <w:p w14:paraId="0063199C" w14:textId="0A30FB21" w:rsidR="00DE5FA5" w:rsidRDefault="00DE5FA5" w:rsidP="00DE5F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 Wykonanie zarządzenia powierza się Kierownikowi Wydziału ds. Administracyjnych.</w:t>
      </w:r>
    </w:p>
    <w:p w14:paraId="141EDDFC" w14:textId="267C1587" w:rsidR="00DE5FA5" w:rsidRDefault="00DE5FA5" w:rsidP="00DE5F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Nadzór nad wykonaniem zarządzenia powierza się Sekretarzowi Gminy Gołdap.</w:t>
      </w:r>
    </w:p>
    <w:p w14:paraId="0152996A" w14:textId="5A1CDE9A" w:rsidR="00DE5FA5" w:rsidRDefault="00DE5FA5" w:rsidP="00DE5F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4. Zarządzenie wchodzi w życie z dniem podjęcia. </w:t>
      </w:r>
    </w:p>
    <w:p w14:paraId="2094913D" w14:textId="7E949C16" w:rsidR="00DE5FA5" w:rsidRDefault="00DE5FA5" w:rsidP="00DE5FA5">
      <w:pPr>
        <w:jc w:val="both"/>
        <w:rPr>
          <w:rFonts w:ascii="Times New Roman" w:hAnsi="Times New Roman" w:cs="Times New Roman"/>
        </w:rPr>
      </w:pPr>
    </w:p>
    <w:p w14:paraId="2634EA69" w14:textId="57117FB5" w:rsidR="00DE5FA5" w:rsidRDefault="00DE5FA5" w:rsidP="00DE5FA5">
      <w:pPr>
        <w:jc w:val="both"/>
        <w:rPr>
          <w:rFonts w:ascii="Times New Roman" w:hAnsi="Times New Roman" w:cs="Times New Roman"/>
        </w:rPr>
      </w:pPr>
    </w:p>
    <w:p w14:paraId="555D1A1F" w14:textId="27A3751F" w:rsidR="00DE5FA5" w:rsidRDefault="00DE5FA5" w:rsidP="00DE5FA5">
      <w:pPr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Burmistrza Gołdapi</w:t>
      </w:r>
    </w:p>
    <w:p w14:paraId="44D0FB01" w14:textId="2249EE50" w:rsidR="00DE5FA5" w:rsidRPr="00DE5FA5" w:rsidRDefault="00DE5FA5" w:rsidP="00DE5FA5">
      <w:pPr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Tomasz Rafał Luto</w:t>
      </w:r>
    </w:p>
    <w:sectPr w:rsidR="00DE5FA5" w:rsidRPr="00DE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04"/>
    <w:rsid w:val="002F706E"/>
    <w:rsid w:val="004537C4"/>
    <w:rsid w:val="00775404"/>
    <w:rsid w:val="00A325C4"/>
    <w:rsid w:val="00D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A30D"/>
  <w15:chartTrackingRefBased/>
  <w15:docId w15:val="{2EE9FA2C-23F3-460F-8BC7-09CF17C6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5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Tomek</cp:lastModifiedBy>
  <cp:revision>2</cp:revision>
  <dcterms:created xsi:type="dcterms:W3CDTF">2020-10-09T12:06:00Z</dcterms:created>
  <dcterms:modified xsi:type="dcterms:W3CDTF">2020-10-09T12:06:00Z</dcterms:modified>
</cp:coreProperties>
</file>