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C8F39BD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EF5E2A">
        <w:rPr>
          <w:rFonts w:ascii="Arial Narrow" w:hAnsi="Arial Narrow" w:cstheme="majorHAnsi"/>
          <w:sz w:val="22"/>
          <w:szCs w:val="22"/>
        </w:rPr>
        <w:t>11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EA4441" w:rsidRPr="00A80D48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A80D48" w:rsidRPr="00A80D48">
        <w:rPr>
          <w:rFonts w:ascii="Arial Narrow" w:hAnsi="Arial Narrow" w:cstheme="majorHAnsi"/>
          <w:sz w:val="22"/>
          <w:szCs w:val="22"/>
        </w:rPr>
        <w:t>1</w:t>
      </w:r>
      <w:r w:rsidR="00EF5E2A">
        <w:rPr>
          <w:rFonts w:ascii="Arial Narrow" w:hAnsi="Arial Narrow" w:cstheme="majorHAnsi"/>
          <w:sz w:val="22"/>
          <w:szCs w:val="22"/>
        </w:rPr>
        <w:t>1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EF5E2A">
        <w:rPr>
          <w:rFonts w:ascii="Arial Narrow" w:hAnsi="Arial Narrow" w:cstheme="majorHAnsi"/>
          <w:sz w:val="22"/>
          <w:szCs w:val="22"/>
        </w:rPr>
        <w:t>12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E995C7B" w14:textId="77777777" w:rsidR="00EF5E2A" w:rsidRDefault="00EF5E2A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4600250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C304BB7" w14:textId="77777777" w:rsidR="00EF5E2A" w:rsidRPr="00EF5E2A" w:rsidRDefault="00A80D48" w:rsidP="00EF5E2A">
      <w:pPr>
        <w:pStyle w:val="Standard"/>
        <w:jc w:val="both"/>
        <w:rPr>
          <w:rFonts w:ascii="Arial Narrow" w:hAnsi="Arial Narrow" w:cs="Calibri Light"/>
          <w:kern w:val="0"/>
          <w:sz w:val="20"/>
          <w:szCs w:val="20"/>
          <w:lang w:eastAsia="pl-PL" w:bidi="ar-SA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1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1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grudnia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="00EF5E2A">
        <w:rPr>
          <w:rFonts w:ascii="Arial Narrow" w:hAnsi="Arial Narrow" w:cstheme="majorHAnsi"/>
          <w:sz w:val="22"/>
          <w:szCs w:val="22"/>
        </w:rPr>
        <w:t>Generalnej Dyrekcji Dróg Krajowych i Autostrad, Urzędu Miejskiego w Gołdapi – Wydział do spraw Inwestycji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11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9C2246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</w:t>
      </w:r>
      <w:r w:rsidR="00EF5E2A" w:rsidRPr="00EF5E2A">
        <w:rPr>
          <w:rFonts w:ascii="Arial Narrow" w:hAnsi="Arial Narrow" w:cstheme="majorHAnsi"/>
          <w:b/>
          <w:bCs/>
          <w:sz w:val="20"/>
          <w:szCs w:val="20"/>
          <w:lang w:eastAsia="pl-PL" w:bidi="ar-SA"/>
        </w:rPr>
        <w:t xml:space="preserve">elektroenergetycznej sieci  </w:t>
      </w:r>
      <w:proofErr w:type="spellStart"/>
      <w:r w:rsidR="00EF5E2A" w:rsidRPr="00EF5E2A">
        <w:rPr>
          <w:rFonts w:ascii="Arial Narrow" w:hAnsi="Arial Narrow" w:cstheme="majorHAnsi"/>
          <w:b/>
          <w:bCs/>
          <w:sz w:val="20"/>
          <w:szCs w:val="20"/>
          <w:lang w:eastAsia="pl-PL" w:bidi="ar-SA"/>
        </w:rPr>
        <w:t>nn</w:t>
      </w:r>
      <w:proofErr w:type="spellEnd"/>
      <w:r w:rsidR="00EF5E2A" w:rsidRPr="00EF5E2A">
        <w:rPr>
          <w:rFonts w:ascii="Arial Narrow" w:hAnsi="Arial Narrow" w:cstheme="majorHAnsi"/>
          <w:b/>
          <w:bCs/>
          <w:sz w:val="20"/>
          <w:szCs w:val="20"/>
          <w:lang w:eastAsia="pl-PL" w:bidi="ar-SA"/>
        </w:rPr>
        <w:t xml:space="preserve"> 0,4kV </w:t>
      </w:r>
      <w:r w:rsidR="00EF5E2A" w:rsidRPr="00EF5E2A">
        <w:rPr>
          <w:rFonts w:ascii="Arial Narrow" w:hAnsi="Arial Narrow" w:cs="Calibri Light"/>
          <w:kern w:val="0"/>
          <w:sz w:val="20"/>
          <w:szCs w:val="20"/>
          <w:lang w:eastAsia="pl-PL" w:bidi="ar-SA"/>
        </w:rPr>
        <w:t xml:space="preserve">przewidzianej do realizacji  w obrębie ewidencyjnym </w:t>
      </w:r>
      <w:r w:rsidR="00EF5E2A" w:rsidRPr="00EF5E2A">
        <w:rPr>
          <w:rFonts w:ascii="Arial Narrow" w:hAnsi="Arial Narrow" w:cs="Calibri Light"/>
          <w:b/>
          <w:bCs/>
          <w:kern w:val="0"/>
          <w:sz w:val="20"/>
          <w:szCs w:val="20"/>
          <w:lang w:eastAsia="pl-PL" w:bidi="ar-SA"/>
        </w:rPr>
        <w:t>0023 Pogorzel</w:t>
      </w:r>
      <w:r w:rsidR="00EF5E2A" w:rsidRPr="00EF5E2A">
        <w:rPr>
          <w:rFonts w:ascii="Arial Narrow" w:hAnsi="Arial Narrow" w:cs="Calibri Light"/>
          <w:kern w:val="0"/>
          <w:sz w:val="20"/>
          <w:szCs w:val="20"/>
          <w:lang w:eastAsia="pl-PL" w:bidi="ar-SA"/>
        </w:rPr>
        <w:t xml:space="preserve">, na działce ewidencyjnej oznaczonej numerami </w:t>
      </w:r>
      <w:r w:rsidR="00EF5E2A" w:rsidRPr="00EF5E2A">
        <w:rPr>
          <w:rFonts w:ascii="Arial Narrow" w:hAnsi="Arial Narrow" w:cstheme="majorHAnsi"/>
          <w:color w:val="000000"/>
          <w:sz w:val="22"/>
          <w:szCs w:val="22"/>
          <w:shd w:val="clear" w:color="auto" w:fill="FFFFFF"/>
          <w:lang w:eastAsia="pl-PL" w:bidi="ar-SA"/>
        </w:rPr>
        <w:t xml:space="preserve">84, 57/2, 112, 53/7, 53/3, 81, 33/1, 32, 31, 53/6, 30, 29, 28/2, 28/1, 93/2, 21/2, 16/43, 16/1, 45/14, 45/15, 83, 49/1, 50/1, 50/2, 51/2, 51/1, 51/5, 51/6, 5/7 </w:t>
      </w:r>
      <w:r w:rsidR="00EF5E2A" w:rsidRPr="00EF5E2A">
        <w:rPr>
          <w:rFonts w:ascii="Arial Narrow" w:hAnsi="Arial Narrow" w:cs="Calibri Light"/>
          <w:kern w:val="0"/>
          <w:sz w:val="20"/>
          <w:szCs w:val="20"/>
          <w:lang w:eastAsia="pl-PL" w:bidi="ar-SA"/>
        </w:rPr>
        <w:t>w gminie Gołdap.</w:t>
      </w:r>
    </w:p>
    <w:p w14:paraId="321BD60A" w14:textId="63D5AAEE" w:rsidR="00A80D48" w:rsidRPr="00A80D48" w:rsidRDefault="00A80D48" w:rsidP="00A80D48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17EEFA2C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80D48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12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047962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3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0B9B" w14:textId="77777777" w:rsidR="00425F38" w:rsidRDefault="00425F38">
      <w:r>
        <w:separator/>
      </w:r>
    </w:p>
  </w:endnote>
  <w:endnote w:type="continuationSeparator" w:id="0">
    <w:p w14:paraId="4DE56241" w14:textId="77777777" w:rsidR="00425F38" w:rsidRDefault="0042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AD3618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AD3618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854B" w14:textId="77777777" w:rsidR="00425F38" w:rsidRDefault="00425F38">
      <w:r>
        <w:rPr>
          <w:color w:val="000000"/>
        </w:rPr>
        <w:separator/>
      </w:r>
    </w:p>
  </w:footnote>
  <w:footnote w:type="continuationSeparator" w:id="0">
    <w:p w14:paraId="6C3EE9BE" w14:textId="77777777" w:rsidR="00425F38" w:rsidRDefault="0042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AD3618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AD3618" w:rsidRDefault="00AD3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425F38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70B58"/>
    <w:rsid w:val="008D6442"/>
    <w:rsid w:val="009C2246"/>
    <w:rsid w:val="00A80D48"/>
    <w:rsid w:val="00AD3618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EF5E2A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17</cp:revision>
  <cp:lastPrinted>2023-03-27T09:48:00Z</cp:lastPrinted>
  <dcterms:created xsi:type="dcterms:W3CDTF">2020-03-11T11:33:00Z</dcterms:created>
  <dcterms:modified xsi:type="dcterms:W3CDTF">2023-12-11T11:06:00Z</dcterms:modified>
</cp:coreProperties>
</file>