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7A0847CB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B2696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B26966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B26966">
        <w:rPr>
          <w:rFonts w:asciiTheme="majorHAnsi" w:hAnsiTheme="majorHAnsi" w:cstheme="majorHAnsi"/>
          <w:sz w:val="22"/>
          <w:szCs w:val="22"/>
        </w:rPr>
        <w:t>08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B26966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92A19D" w14:textId="77F9C116" w:rsidR="00F14235" w:rsidRPr="00F14235" w:rsidRDefault="00F61E9F" w:rsidP="00203A7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r. o planowaniu i zagospodarowaniu przestrzennym  /t.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B26966" w:rsidRPr="00B26966">
        <w:rPr>
          <w:rFonts w:asciiTheme="majorHAnsi" w:hAnsiTheme="majorHAnsi" w:cstheme="majorHAnsi"/>
          <w:sz w:val="22"/>
          <w:szCs w:val="22"/>
        </w:rPr>
        <w:t>8</w:t>
      </w:r>
      <w:r w:rsidR="00F14235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="00B26966" w:rsidRPr="00B26966">
        <w:rPr>
          <w:rFonts w:asciiTheme="majorHAnsi" w:hAnsiTheme="majorHAnsi" w:cstheme="majorHAnsi"/>
          <w:sz w:val="22"/>
          <w:szCs w:val="22"/>
        </w:rPr>
        <w:t>marca</w:t>
      </w:r>
      <w:r w:rsidR="005F27F9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B26966">
        <w:rPr>
          <w:rFonts w:asciiTheme="majorHAnsi" w:hAnsiTheme="majorHAnsi" w:cstheme="majorHAnsi"/>
          <w:sz w:val="22"/>
          <w:szCs w:val="22"/>
        </w:rPr>
        <w:t>202</w:t>
      </w:r>
      <w:r w:rsidR="00203A7E" w:rsidRPr="00B2696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203A7E">
        <w:rPr>
          <w:rFonts w:asciiTheme="majorHAnsi" w:hAnsiTheme="majorHAnsi" w:cstheme="majorHAnsi"/>
          <w:sz w:val="22"/>
          <w:szCs w:val="22"/>
        </w:rPr>
        <w:t xml:space="preserve">Regionalnej Dyrekcji Ochrony Środowiska w Olsztynie,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B26966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r w:rsidR="00B26966" w:rsidRPr="00B26966">
        <w:rPr>
          <w:rFonts w:asciiTheme="majorHAnsi" w:hAnsiTheme="majorHAnsi" w:cstheme="majorHAnsi"/>
          <w:b/>
          <w:bCs/>
          <w:sz w:val="22"/>
          <w:szCs w:val="22"/>
        </w:rPr>
        <w:t>budowie linii kablowej nn 0,4kV do zasilania budynków mieszkalnych z 4 złączami kablowymi, przewidzianej do realizacji  w obrębie ewidencyjnym Kośmidry, na części działek ewidencyjnych oznaczonych numerami 200/3, 199/12, 199/11, 199/8, 199/7, 199/5, położonych w gminie Gołdap.</w:t>
      </w:r>
    </w:p>
    <w:p w14:paraId="3A525E25" w14:textId="224EF627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09C24511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08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88E2" w14:textId="77777777" w:rsidR="00CC57AE" w:rsidRDefault="00CC57AE">
      <w:r>
        <w:separator/>
      </w:r>
    </w:p>
  </w:endnote>
  <w:endnote w:type="continuationSeparator" w:id="0">
    <w:p w14:paraId="6FEFD8F6" w14:textId="77777777" w:rsidR="00CC57AE" w:rsidRDefault="00CC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A997" w14:textId="77777777" w:rsidR="00CC57AE" w:rsidRDefault="00CC57AE">
      <w:r>
        <w:rPr>
          <w:color w:val="000000"/>
        </w:rPr>
        <w:separator/>
      </w:r>
    </w:p>
  </w:footnote>
  <w:footnote w:type="continuationSeparator" w:id="0">
    <w:p w14:paraId="126D57E6" w14:textId="77777777" w:rsidR="00CC57AE" w:rsidRDefault="00CC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CC57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26966"/>
    <w:rsid w:val="00B52E6D"/>
    <w:rsid w:val="00BA2659"/>
    <w:rsid w:val="00C252FE"/>
    <w:rsid w:val="00CC57A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13</cp:revision>
  <cp:lastPrinted>2021-01-28T07:39:00Z</cp:lastPrinted>
  <dcterms:created xsi:type="dcterms:W3CDTF">2020-03-11T11:33:00Z</dcterms:created>
  <dcterms:modified xsi:type="dcterms:W3CDTF">2022-03-08T08:41:00Z</dcterms:modified>
</cp:coreProperties>
</file>