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BD270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0D51D4E" w14:textId="77777777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AD214AC" w14:textId="277FCAFD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GPO.6733.</w:t>
      </w:r>
      <w:r w:rsidR="00F7053B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>.</w:t>
      </w:r>
      <w:r w:rsidR="00382B39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>.20</w:t>
      </w:r>
      <w:r>
        <w:rPr>
          <w:rFonts w:asciiTheme="majorHAnsi" w:hAnsiTheme="majorHAnsi" w:cstheme="majorHAnsi"/>
          <w:sz w:val="22"/>
          <w:szCs w:val="22"/>
        </w:rPr>
        <w:t>2</w:t>
      </w:r>
      <w:r w:rsidR="003D2C15">
        <w:rPr>
          <w:rFonts w:asciiTheme="majorHAnsi" w:hAnsiTheme="majorHAnsi" w:cstheme="majorHAnsi"/>
          <w:sz w:val="22"/>
          <w:szCs w:val="22"/>
        </w:rPr>
        <w:t>1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>
        <w:rPr>
          <w:rFonts w:asciiTheme="majorHAnsi" w:hAnsiTheme="majorHAnsi" w:cstheme="majorHAnsi"/>
          <w:sz w:val="22"/>
          <w:szCs w:val="22"/>
        </w:rPr>
        <w:t xml:space="preserve">      </w:t>
      </w:r>
      <w:r w:rsidRPr="00B011A8">
        <w:rPr>
          <w:rFonts w:asciiTheme="majorHAnsi" w:hAnsiTheme="majorHAnsi" w:cstheme="majorHAnsi"/>
          <w:sz w:val="22"/>
          <w:szCs w:val="22"/>
        </w:rPr>
        <w:t xml:space="preserve">    Gołdap, </w:t>
      </w:r>
      <w:r w:rsidR="00446F05">
        <w:rPr>
          <w:rFonts w:asciiTheme="majorHAnsi" w:hAnsiTheme="majorHAnsi" w:cstheme="majorHAnsi"/>
          <w:sz w:val="22"/>
          <w:szCs w:val="22"/>
        </w:rPr>
        <w:t>1</w:t>
      </w:r>
      <w:r w:rsidR="003D2C15">
        <w:rPr>
          <w:rFonts w:asciiTheme="majorHAnsi" w:hAnsiTheme="majorHAnsi" w:cstheme="majorHAnsi"/>
          <w:sz w:val="22"/>
          <w:szCs w:val="22"/>
        </w:rPr>
        <w:t>5</w:t>
      </w:r>
      <w:r w:rsidRP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3D2C15">
        <w:rPr>
          <w:rFonts w:asciiTheme="majorHAnsi" w:hAnsiTheme="majorHAnsi" w:cstheme="majorHAnsi"/>
          <w:sz w:val="22"/>
          <w:szCs w:val="22"/>
        </w:rPr>
        <w:t>stycznia</w:t>
      </w:r>
      <w:r w:rsidRPr="00B011A8">
        <w:rPr>
          <w:rFonts w:asciiTheme="majorHAnsi" w:hAnsiTheme="majorHAnsi" w:cstheme="majorHAnsi"/>
          <w:sz w:val="22"/>
          <w:szCs w:val="22"/>
        </w:rPr>
        <w:t xml:space="preserve"> 202</w:t>
      </w:r>
      <w:r w:rsidR="003D2C15">
        <w:rPr>
          <w:rFonts w:asciiTheme="majorHAnsi" w:hAnsiTheme="majorHAnsi" w:cstheme="majorHAnsi"/>
          <w:sz w:val="22"/>
          <w:szCs w:val="22"/>
        </w:rPr>
        <w:t>1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186FF470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A011A2C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755C747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0CAB898" w14:textId="77777777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OBWIESZCZENIE 1</w:t>
      </w:r>
    </w:p>
    <w:p w14:paraId="2C189C33" w14:textId="77777777" w:rsidR="00B011A8" w:rsidRPr="00B011A8" w:rsidRDefault="00B011A8" w:rsidP="00382B39">
      <w:pPr>
        <w:pStyle w:val="Textbody"/>
        <w:spacing w:before="57" w:after="57" w:line="36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634FC90E" w14:textId="75A13167" w:rsidR="003D2C15" w:rsidRPr="003D2C15" w:rsidRDefault="00B011A8" w:rsidP="00F7053B">
      <w:pPr>
        <w:pStyle w:val="Textbody"/>
        <w:spacing w:before="57" w:after="57" w:line="276" w:lineRule="auto"/>
        <w:ind w:firstLine="709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Na podstawie art.53 ust.1 ustawy z dnia 23 marca 2003r. o planowaniu i zagospodarowaniu przestrzennym /</w:t>
      </w:r>
      <w:proofErr w:type="spellStart"/>
      <w:r w:rsidRPr="00B011A8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Pr="00B011A8">
        <w:rPr>
          <w:rFonts w:asciiTheme="majorHAnsi" w:hAnsiTheme="majorHAnsi" w:cstheme="majorHAnsi"/>
          <w:sz w:val="22"/>
          <w:szCs w:val="22"/>
        </w:rPr>
        <w:t xml:space="preserve">. </w:t>
      </w:r>
      <w:r w:rsidR="00BD3BAC" w:rsidRPr="00BD3BAC">
        <w:rPr>
          <w:rFonts w:asciiTheme="majorHAnsi" w:hAnsiTheme="majorHAnsi" w:cstheme="majorHAnsi"/>
          <w:sz w:val="22"/>
          <w:szCs w:val="22"/>
        </w:rPr>
        <w:t>Dz.U.2020.</w:t>
      </w:r>
      <w:r w:rsidR="006743C5">
        <w:rPr>
          <w:rFonts w:asciiTheme="majorHAnsi" w:hAnsiTheme="majorHAnsi" w:cstheme="majorHAnsi"/>
          <w:sz w:val="22"/>
          <w:szCs w:val="22"/>
        </w:rPr>
        <w:t>poz.</w:t>
      </w:r>
      <w:r w:rsidR="00BD3BAC" w:rsidRPr="00BD3BAC">
        <w:rPr>
          <w:rFonts w:asciiTheme="majorHAnsi" w:hAnsiTheme="majorHAnsi" w:cstheme="majorHAnsi"/>
          <w:sz w:val="22"/>
          <w:szCs w:val="22"/>
        </w:rPr>
        <w:t>293</w:t>
      </w:r>
      <w:r w:rsidRPr="00B011A8">
        <w:rPr>
          <w:rFonts w:asciiTheme="majorHAnsi" w:hAnsiTheme="majorHAnsi" w:cstheme="majorHAnsi"/>
          <w:sz w:val="22"/>
          <w:szCs w:val="22"/>
        </w:rPr>
        <w:t xml:space="preserve">/, zawiadamiam strony, że zostało wszczęte postępowanie administracyjne na wniosek </w:t>
      </w:r>
      <w:proofErr w:type="spellStart"/>
      <w:r w:rsidR="00F7053B">
        <w:rPr>
          <w:rFonts w:asciiTheme="majorHAnsi" w:hAnsiTheme="majorHAnsi" w:cstheme="majorHAnsi"/>
          <w:b/>
          <w:bCs/>
          <w:sz w:val="22"/>
          <w:szCs w:val="22"/>
        </w:rPr>
        <w:t>Zaklad</w:t>
      </w:r>
      <w:proofErr w:type="spellEnd"/>
      <w:r w:rsidR="00F7053B">
        <w:rPr>
          <w:rFonts w:asciiTheme="majorHAnsi" w:hAnsiTheme="majorHAnsi" w:cstheme="majorHAnsi"/>
          <w:b/>
          <w:bCs/>
          <w:sz w:val="22"/>
          <w:szCs w:val="22"/>
        </w:rPr>
        <w:t xml:space="preserve"> Budowlany Stanisław </w:t>
      </w:r>
      <w:proofErr w:type="spellStart"/>
      <w:r w:rsidR="00F7053B">
        <w:rPr>
          <w:rFonts w:asciiTheme="majorHAnsi" w:hAnsiTheme="majorHAnsi" w:cstheme="majorHAnsi"/>
          <w:b/>
          <w:bCs/>
          <w:sz w:val="22"/>
          <w:szCs w:val="22"/>
        </w:rPr>
        <w:t>Andrysiewicz</w:t>
      </w:r>
      <w:proofErr w:type="spellEnd"/>
      <w:r w:rsidR="00BD3BAC" w:rsidRPr="00BD3BAC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B011A8">
        <w:rPr>
          <w:rFonts w:asciiTheme="majorHAnsi" w:hAnsiTheme="majorHAnsi" w:cstheme="majorHAnsi"/>
          <w:sz w:val="22"/>
          <w:szCs w:val="22"/>
        </w:rPr>
        <w:t xml:space="preserve">z dnia </w:t>
      </w:r>
      <w:r w:rsidR="003D2C15">
        <w:rPr>
          <w:rFonts w:asciiTheme="majorHAnsi" w:hAnsiTheme="majorHAnsi" w:cstheme="majorHAnsi"/>
          <w:sz w:val="22"/>
          <w:szCs w:val="22"/>
        </w:rPr>
        <w:t>4</w:t>
      </w:r>
      <w:r w:rsidRP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3D2C15">
        <w:rPr>
          <w:rFonts w:asciiTheme="majorHAnsi" w:hAnsiTheme="majorHAnsi" w:cstheme="majorHAnsi"/>
          <w:sz w:val="22"/>
          <w:szCs w:val="22"/>
        </w:rPr>
        <w:t>.01.</w:t>
      </w:r>
      <w:r>
        <w:rPr>
          <w:rFonts w:asciiTheme="majorHAnsi" w:hAnsiTheme="majorHAnsi" w:cstheme="majorHAnsi"/>
          <w:sz w:val="22"/>
          <w:szCs w:val="22"/>
        </w:rPr>
        <w:t>2020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 w sprawie wydania decyzji o lokalizacji inwestycji celu publicznego polegającej </w:t>
      </w:r>
      <w:bookmarkStart w:id="0" w:name="_Hlk14879604"/>
      <w:r w:rsidR="003D2C15">
        <w:rPr>
          <w:rFonts w:asciiTheme="majorHAnsi" w:hAnsiTheme="majorHAnsi" w:cstheme="majorHAnsi"/>
          <w:sz w:val="22"/>
          <w:szCs w:val="22"/>
        </w:rPr>
        <w:t xml:space="preserve">na </w:t>
      </w:r>
      <w:r w:rsidR="00F7053B">
        <w:rPr>
          <w:rFonts w:asciiTheme="majorHAnsi" w:hAnsiTheme="majorHAnsi" w:cstheme="majorHAnsi"/>
          <w:b/>
          <w:bCs/>
          <w:sz w:val="22"/>
          <w:szCs w:val="22"/>
        </w:rPr>
        <w:t>z</w:t>
      </w:r>
      <w:r w:rsidR="00F7053B" w:rsidRPr="00F7053B">
        <w:rPr>
          <w:rFonts w:asciiTheme="majorHAnsi" w:hAnsiTheme="majorHAnsi" w:cstheme="majorHAnsi"/>
          <w:b/>
          <w:bCs/>
          <w:sz w:val="22"/>
          <w:szCs w:val="22"/>
        </w:rPr>
        <w:t>mian</w:t>
      </w:r>
      <w:r w:rsidR="00F7053B">
        <w:rPr>
          <w:rFonts w:asciiTheme="majorHAnsi" w:hAnsiTheme="majorHAnsi" w:cstheme="majorHAnsi"/>
          <w:b/>
          <w:bCs/>
          <w:sz w:val="22"/>
          <w:szCs w:val="22"/>
        </w:rPr>
        <w:t>ie</w:t>
      </w:r>
      <w:r w:rsidR="00F7053B" w:rsidRPr="00F7053B">
        <w:rPr>
          <w:rFonts w:asciiTheme="majorHAnsi" w:hAnsiTheme="majorHAnsi" w:cstheme="majorHAnsi"/>
          <w:b/>
          <w:bCs/>
          <w:sz w:val="22"/>
          <w:szCs w:val="22"/>
        </w:rPr>
        <w:t xml:space="preserve"> sposobu użytkowania istniejącego przyłącza gazu średniego ciśnienia p=10kPa do 0,5MPa od stacji </w:t>
      </w:r>
      <w:proofErr w:type="spellStart"/>
      <w:r w:rsidR="00F7053B" w:rsidRPr="00F7053B">
        <w:rPr>
          <w:rFonts w:asciiTheme="majorHAnsi" w:hAnsiTheme="majorHAnsi" w:cstheme="majorHAnsi"/>
          <w:b/>
          <w:bCs/>
          <w:sz w:val="22"/>
          <w:szCs w:val="22"/>
        </w:rPr>
        <w:t>regazyfikacji</w:t>
      </w:r>
      <w:proofErr w:type="spellEnd"/>
      <w:r w:rsidR="00F7053B" w:rsidRPr="00F7053B">
        <w:rPr>
          <w:rFonts w:asciiTheme="majorHAnsi" w:hAnsiTheme="majorHAnsi" w:cstheme="majorHAnsi"/>
          <w:b/>
          <w:bCs/>
          <w:sz w:val="22"/>
          <w:szCs w:val="22"/>
        </w:rPr>
        <w:t xml:space="preserve"> gazu LNG przy ul. Żeromskiego do kotłowni gazowej o mocy </w:t>
      </w:r>
      <w:r w:rsidR="00F7053B">
        <w:rPr>
          <w:rFonts w:asciiTheme="majorHAnsi" w:hAnsiTheme="majorHAnsi" w:cstheme="majorHAnsi"/>
          <w:b/>
          <w:bCs/>
          <w:sz w:val="22"/>
          <w:szCs w:val="22"/>
        </w:rPr>
        <w:t>3</w:t>
      </w:r>
      <w:r w:rsidR="00F7053B" w:rsidRPr="00F7053B">
        <w:rPr>
          <w:rFonts w:asciiTheme="majorHAnsi" w:hAnsiTheme="majorHAnsi" w:cstheme="majorHAnsi"/>
          <w:b/>
          <w:bCs/>
          <w:sz w:val="22"/>
          <w:szCs w:val="22"/>
        </w:rPr>
        <w:t>,0MW przy ul. Okrzei 8a w Gołdapi, na sieć gazu średniego ciśnienia p=1,6MPa</w:t>
      </w:r>
      <w:r w:rsidR="003D2C15" w:rsidRPr="003D2C15">
        <w:rPr>
          <w:rFonts w:asciiTheme="majorHAnsi" w:hAnsiTheme="majorHAnsi" w:cstheme="majorHAnsi"/>
          <w:b/>
          <w:bCs/>
          <w:sz w:val="22"/>
          <w:szCs w:val="22"/>
        </w:rPr>
        <w:t>w Gołdapi, przewidzianej do realizacji na działkach ewidencyjnych  oznaczonych  numerami</w:t>
      </w:r>
      <w:bookmarkEnd w:id="0"/>
      <w:r w:rsidR="003D2C15" w:rsidRPr="003D2C15">
        <w:rPr>
          <w:rFonts w:asciiTheme="majorHAnsi" w:hAnsiTheme="majorHAnsi" w:cstheme="majorHAnsi"/>
          <w:b/>
          <w:bCs/>
          <w:sz w:val="22"/>
          <w:szCs w:val="22"/>
        </w:rPr>
        <w:t xml:space="preserve">: </w:t>
      </w:r>
      <w:r w:rsidR="00F7053B" w:rsidRPr="00F7053B">
        <w:rPr>
          <w:rFonts w:asciiTheme="majorHAnsi" w:hAnsiTheme="majorHAnsi" w:cstheme="majorHAnsi"/>
          <w:b/>
          <w:bCs/>
          <w:sz w:val="22"/>
          <w:szCs w:val="22"/>
        </w:rPr>
        <w:t>2065/3, 814/1, 814/2, 813/7, 813/13, 815/5,</w:t>
      </w:r>
      <w:r w:rsidR="00F7053B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F7053B" w:rsidRPr="00F7053B">
        <w:rPr>
          <w:rFonts w:asciiTheme="majorHAnsi" w:hAnsiTheme="majorHAnsi" w:cstheme="majorHAnsi"/>
          <w:b/>
          <w:bCs/>
          <w:sz w:val="22"/>
          <w:szCs w:val="22"/>
        </w:rPr>
        <w:t>599/6, 628/3, 628/5, 607/4, 510/73, 539/14, 1430/18, 539/6, 1430/4, 1430/17, 549/16, 549/42, 549/33, 539/13,</w:t>
      </w:r>
      <w:r w:rsidR="00F7053B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3D2C15" w:rsidRPr="003D2C15">
        <w:rPr>
          <w:rFonts w:asciiTheme="majorHAnsi" w:hAnsiTheme="majorHAnsi" w:cstheme="majorHAnsi"/>
          <w:b/>
          <w:bCs/>
          <w:sz w:val="22"/>
          <w:szCs w:val="22"/>
        </w:rPr>
        <w:t>obręb ewidencyjny Gołdap 2, gmina Gołdap.</w:t>
      </w:r>
    </w:p>
    <w:p w14:paraId="472D2978" w14:textId="06E11274" w:rsidR="00BE2392" w:rsidRDefault="00B011A8" w:rsidP="006743C5">
      <w:pPr>
        <w:pStyle w:val="Textbody"/>
        <w:spacing w:before="57" w:after="57" w:line="276" w:lineRule="auto"/>
        <w:ind w:firstLine="709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ab/>
      </w:r>
    </w:p>
    <w:p w14:paraId="2A9CAB60" w14:textId="77777777" w:rsidR="00B011A8" w:rsidRPr="00B011A8" w:rsidRDefault="00B011A8" w:rsidP="00B011A8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W związku z powyższym osoby zainteresowane mogą zapoznawać się z aktami sprawy oraz składać uwagi i wnioski dotyczące przedmiotu postępowania w terminie 7 dni od dnia otrzymania niniejszego zawiadomienia, w pokoju nr 23 Urzędu Miejskiego w Gołdapi przy Placu Zwycięstwa 14,tel. 087 615 60 40.</w:t>
      </w:r>
    </w:p>
    <w:p w14:paraId="57673FFD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F0EBD01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3759F03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32621327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77858992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5F7A3D21" w14:textId="43F12AA3" w:rsidR="006743C5" w:rsidRDefault="006743C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15FD908D" w14:textId="77777777" w:rsidR="00F7053B" w:rsidRDefault="00F7053B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F87F99F" w14:textId="77777777" w:rsidR="006743C5" w:rsidRDefault="006743C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E803269" w14:textId="68E105EA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446F0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</w:t>
      </w:r>
      <w:r w:rsidR="003D2C1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5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.0</w:t>
      </w:r>
      <w:r w:rsidR="003D2C1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.2020r.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9F9FE" w14:textId="77777777" w:rsidR="002F4151" w:rsidRDefault="002F4151">
      <w:r>
        <w:separator/>
      </w:r>
    </w:p>
  </w:endnote>
  <w:endnote w:type="continuationSeparator" w:id="0">
    <w:p w14:paraId="325E16E8" w14:textId="77777777" w:rsidR="002F4151" w:rsidRDefault="002F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B1BB3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FB2FF60" wp14:editId="50FBEE0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E74873" wp14:editId="22D34FAD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3B260D1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2749DC" w14:textId="77777777" w:rsidR="002F4151" w:rsidRDefault="002F4151">
      <w:r>
        <w:rPr>
          <w:color w:val="000000"/>
        </w:rPr>
        <w:separator/>
      </w:r>
    </w:p>
  </w:footnote>
  <w:footnote w:type="continuationSeparator" w:id="0">
    <w:p w14:paraId="42407021" w14:textId="77777777" w:rsidR="002F4151" w:rsidRDefault="002F4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8D18F" w14:textId="77777777" w:rsidR="003856A0" w:rsidRDefault="002557A4">
    <w:pPr>
      <w:pStyle w:val="Nagwek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2CBFDBE" wp14:editId="36D20CBC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33F504E" wp14:editId="1EF8892B">
          <wp:simplePos x="0" y="0"/>
          <wp:positionH relativeFrom="column">
            <wp:posOffset>31680</wp:posOffset>
          </wp:positionH>
          <wp:positionV relativeFrom="paragraph">
            <wp:posOffset>40680</wp:posOffset>
          </wp:positionV>
          <wp:extent cx="879480" cy="1039320"/>
          <wp:effectExtent l="0" t="0" r="0" b="8430"/>
          <wp:wrapTopAndBottom/>
          <wp:docPr id="2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9480" cy="103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F1C3FA6" w14:textId="77777777" w:rsidR="003856A0" w:rsidRDefault="002F415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41DE4"/>
    <w:rsid w:val="000F7787"/>
    <w:rsid w:val="00175911"/>
    <w:rsid w:val="00182331"/>
    <w:rsid w:val="001C3532"/>
    <w:rsid w:val="002557A4"/>
    <w:rsid w:val="002C2B57"/>
    <w:rsid w:val="002E6746"/>
    <w:rsid w:val="002F4151"/>
    <w:rsid w:val="00382B39"/>
    <w:rsid w:val="003D2C15"/>
    <w:rsid w:val="00446F05"/>
    <w:rsid w:val="00447BA8"/>
    <w:rsid w:val="006743C5"/>
    <w:rsid w:val="006F1A56"/>
    <w:rsid w:val="00837699"/>
    <w:rsid w:val="00870B58"/>
    <w:rsid w:val="00B01181"/>
    <w:rsid w:val="00B011A8"/>
    <w:rsid w:val="00BD3BAC"/>
    <w:rsid w:val="00BE2392"/>
    <w:rsid w:val="00C21537"/>
    <w:rsid w:val="00C252FE"/>
    <w:rsid w:val="00CE24AB"/>
    <w:rsid w:val="00CE6A89"/>
    <w:rsid w:val="00D03F26"/>
    <w:rsid w:val="00E014F2"/>
    <w:rsid w:val="00E30796"/>
    <w:rsid w:val="00EA653F"/>
    <w:rsid w:val="00F35A89"/>
    <w:rsid w:val="00F7053B"/>
    <w:rsid w:val="00F8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94395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2</cp:revision>
  <cp:lastPrinted>2021-01-15T11:39:00Z</cp:lastPrinted>
  <dcterms:created xsi:type="dcterms:W3CDTF">2021-01-15T12:30:00Z</dcterms:created>
  <dcterms:modified xsi:type="dcterms:W3CDTF">2021-01-15T12:30:00Z</dcterms:modified>
</cp:coreProperties>
</file>