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D07" w:rsidRDefault="00000000">
      <w:r>
        <w:rPr>
          <w:b/>
        </w:rPr>
        <w:t>ZP-WIK.271.40.2022.2023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        Gołdap, dn. 02.02.2023 r.</w:t>
      </w:r>
    </w:p>
    <w:p w:rsidR="006B3D07" w:rsidRDefault="006B3D07"/>
    <w:p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:rsidR="006B3D07" w:rsidRDefault="00000000">
      <w:pPr>
        <w:jc w:val="center"/>
      </w:pPr>
      <w:r>
        <w:rPr>
          <w:b/>
        </w:rPr>
        <w:t>o wyborze najkorzystniejszej oferty</w:t>
      </w:r>
    </w:p>
    <w:p w:rsidR="006B3D07" w:rsidRDefault="006B3D07">
      <w:pPr>
        <w:pStyle w:val="Standard"/>
        <w:rPr>
          <w:sz w:val="16"/>
          <w:szCs w:val="16"/>
        </w:rPr>
      </w:pPr>
    </w:p>
    <w:p w:rsidR="006B3D07" w:rsidRDefault="00000000">
      <w:pPr>
        <w:jc w:val="both"/>
      </w:pPr>
      <w:r>
        <w:rPr>
          <w:rFonts w:cs="Tahoma"/>
          <w:shd w:val="clear" w:color="auto" w:fill="FFFFFF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  <w:shd w:val="clear" w:color="auto" w:fill="FFFFFF"/>
        </w:rPr>
        <w:t>t.j</w:t>
      </w:r>
      <w:proofErr w:type="spellEnd"/>
      <w:r>
        <w:rPr>
          <w:rFonts w:cs="Tahoma"/>
          <w:shd w:val="clear" w:color="auto" w:fill="FFFFFF"/>
        </w:rPr>
        <w:t xml:space="preserve">.: Dz. U. z 2022 r., poz. 1710 ze zm.), informuje, że w wyniku prowadzonego postępowania o udzielenie zamówienia publicznego w trybie podstawowym bez negocjacji pn.: </w:t>
      </w:r>
      <w:r>
        <w:rPr>
          <w:rFonts w:cs="Tahoma"/>
          <w:b/>
          <w:bCs/>
          <w:shd w:val="clear" w:color="auto" w:fill="FFFFFF"/>
          <w:lang w:eastAsia="hi-IN"/>
        </w:rPr>
        <w:t>K</w:t>
      </w:r>
      <w:r>
        <w:rPr>
          <w:rFonts w:cs="Times New Roman"/>
          <w:b/>
          <w:bCs/>
          <w:shd w:val="clear" w:color="auto" w:fill="FFFFFF"/>
          <w:lang w:eastAsia="hi-IN"/>
        </w:rPr>
        <w:t>ompleksowa modernizacja energetyczna trzech budynków oświatowych w Gminie Gołdap</w:t>
      </w:r>
    </w:p>
    <w:p w:rsidR="006B3D07" w:rsidRDefault="006B3D07">
      <w:pPr>
        <w:jc w:val="both"/>
      </w:pPr>
    </w:p>
    <w:p w:rsidR="006B3D07" w:rsidRDefault="00000000">
      <w:pPr>
        <w:pStyle w:val="Standard"/>
        <w:jc w:val="both"/>
      </w:pPr>
      <w:r>
        <w:rPr>
          <w:rFonts w:eastAsia="Tahoma" w:cs="Tahoma"/>
          <w:b/>
          <w:bCs/>
          <w:u w:val="single"/>
          <w:shd w:val="clear" w:color="auto" w:fill="FFFFFF"/>
        </w:rPr>
        <w:t xml:space="preserve">w przedmiocie części 2- Termomodernizacji Szkoły Podstawowej w Pogorzeli, </w:t>
      </w:r>
      <w:r>
        <w:rPr>
          <w:rFonts w:eastAsia="Tahoma" w:cs="Tahoma"/>
          <w:shd w:val="clear" w:color="auto" w:fill="FFFFFF"/>
        </w:rPr>
        <w:t>oferta złożona przez</w:t>
      </w:r>
      <w:r>
        <w:rPr>
          <w:rFonts w:eastAsia="Tahoma" w:cs="Times New Roman"/>
          <w:shd w:val="clear" w:color="auto" w:fill="FFFFFF"/>
        </w:rPr>
        <w:t>:</w:t>
      </w:r>
    </w:p>
    <w:p w:rsidR="006B3D07" w:rsidRDefault="00000000">
      <w:pPr>
        <w:pStyle w:val="Standard"/>
        <w:tabs>
          <w:tab w:val="center" w:pos="9381"/>
          <w:tab w:val="right" w:pos="13917"/>
        </w:tabs>
        <w:jc w:val="center"/>
      </w:pPr>
      <w:r>
        <w:rPr>
          <w:rStyle w:val="StrongEmphasis"/>
          <w:rFonts w:cs="Times New Roman"/>
        </w:rPr>
        <w:t xml:space="preserve">Firmę Usługowo- Handlową „OLMA-BUD” Zbigniew </w:t>
      </w:r>
      <w:proofErr w:type="spellStart"/>
      <w:r>
        <w:rPr>
          <w:rStyle w:val="StrongEmphasis"/>
          <w:rFonts w:cs="Times New Roman"/>
        </w:rPr>
        <w:t>Sebuń</w:t>
      </w:r>
      <w:proofErr w:type="spellEnd"/>
    </w:p>
    <w:p w:rsidR="006B3D07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</w:pPr>
      <w:r>
        <w:rPr>
          <w:rFonts w:eastAsia="Tahoma" w:cs="Times New Roman"/>
          <w:b/>
          <w:bCs/>
          <w:color w:val="000000"/>
        </w:rPr>
        <w:t>z siedzibą w Chojniaku 9A (19-300 Ełk)</w:t>
      </w:r>
      <w:r>
        <w:rPr>
          <w:rFonts w:eastAsia="Tahoma" w:cs="Times New Roman"/>
          <w:b/>
        </w:rPr>
        <w:t>, NIP</w:t>
      </w:r>
      <w:r>
        <w:rPr>
          <w:rFonts w:eastAsia="Tahoma" w:cs="Tahoma"/>
          <w:b/>
          <w:shd w:val="clear" w:color="auto" w:fill="FFFFFF"/>
        </w:rPr>
        <w:t xml:space="preserve"> </w:t>
      </w:r>
      <w:r>
        <w:rPr>
          <w:rFonts w:eastAsia="Tahoma" w:cs="Tahoma"/>
          <w:bCs/>
          <w:shd w:val="clear" w:color="auto" w:fill="FFFFFF"/>
        </w:rPr>
        <w:t>8480009731</w:t>
      </w:r>
    </w:p>
    <w:p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:rsidR="006B3D07" w:rsidRDefault="00000000">
      <w:pPr>
        <w:pStyle w:val="Standard"/>
        <w:widowControl/>
        <w:numPr>
          <w:ilvl w:val="0"/>
          <w:numId w:val="42"/>
        </w:numPr>
      </w:pPr>
      <w:r>
        <w:rPr>
          <w:rFonts w:cs="Tahoma"/>
          <w:b/>
          <w:bCs/>
          <w:sz w:val="22"/>
          <w:szCs w:val="22"/>
        </w:rPr>
        <w:t>cena ofertowa – 573 730,49 zł brutto</w:t>
      </w:r>
    </w:p>
    <w:p w:rsidR="006B3D07" w:rsidRDefault="00000000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</w:rPr>
        <w:t>okres gwarancji – 60 miesięcy</w:t>
      </w:r>
    </w:p>
    <w:p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 – część 2: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3119"/>
        <w:gridCol w:w="1356"/>
        <w:gridCol w:w="1989"/>
        <w:gridCol w:w="1487"/>
        <w:gridCol w:w="2173"/>
        <w:gridCol w:w="3532"/>
      </w:tblGrid>
      <w:tr w:rsidR="006B3D07">
        <w:tblPrEx>
          <w:tblCellMar>
            <w:top w:w="0" w:type="dxa"/>
            <w:bottom w:w="0" w:type="dxa"/>
          </w:tblCellMar>
        </w:tblPrEx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3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/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3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 xml:space="preserve">Firma Usługowo- Handlowa „OLMA-BUD” Zbigniew </w:t>
            </w:r>
            <w:proofErr w:type="spellStart"/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Sebuń</w:t>
            </w:r>
            <w:proofErr w:type="spellEnd"/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Chojniak 9A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19-300 Ełk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8480009731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573 730,49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Zakład Budowlano - Remontowy PAŁMAT Mirosław Truchan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ul. Korczaka 4 m.19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16-400 Suwałki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8441293515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598 038,55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57,56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97,56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 xml:space="preserve">Usługi </w:t>
            </w:r>
            <w:proofErr w:type="spellStart"/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Ogólno</w:t>
            </w:r>
            <w:proofErr w:type="spellEnd"/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 xml:space="preserve"> – Budowalne Dariusz Stefanowicz „BIZUN”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ul. Mazurska 24B/4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11-400 Kętrzyn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7421845193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634 472,64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:rsidR="006B3D07" w:rsidRDefault="006B3D07">
      <w:pPr>
        <w:jc w:val="both"/>
      </w:pPr>
    </w:p>
    <w:p w:rsidR="006B3D07" w:rsidRDefault="00000000">
      <w:pPr>
        <w:pStyle w:val="Standard"/>
        <w:jc w:val="both"/>
      </w:pPr>
      <w:r>
        <w:rPr>
          <w:rFonts w:eastAsia="Tahoma" w:cs="Tahoma"/>
          <w:b/>
          <w:bCs/>
          <w:u w:val="single"/>
          <w:shd w:val="clear" w:color="auto" w:fill="FFFFFF"/>
        </w:rPr>
        <w:t xml:space="preserve">w przedmiocie części </w:t>
      </w:r>
      <w:proofErr w:type="gramStart"/>
      <w:r>
        <w:rPr>
          <w:rFonts w:eastAsia="Tahoma" w:cs="Tahoma"/>
          <w:b/>
          <w:bCs/>
          <w:u w:val="single"/>
          <w:shd w:val="clear" w:color="auto" w:fill="FFFFFF"/>
        </w:rPr>
        <w:t xml:space="preserve">3 </w:t>
      </w:r>
      <w:r>
        <w:rPr>
          <w:rFonts w:eastAsia="Lucida Sans Unicode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–</w:t>
      </w:r>
      <w:proofErr w:type="gramEnd"/>
      <w:r>
        <w:rPr>
          <w:rFonts w:eastAsia="Lucida Sans Unicode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t</w:t>
      </w:r>
      <w:r>
        <w:rPr>
          <w:rFonts w:eastAsia="Lucida Sans Unicode" w:cs="Times New Roman"/>
          <w:b/>
          <w:bCs/>
          <w:color w:val="000000"/>
          <w:u w:val="single"/>
          <w:shd w:val="clear" w:color="auto" w:fill="FFFFFF"/>
        </w:rPr>
        <w:t>ermomodernizacji szkoły Podstawowej nr 3 w Gołdapi - sali gimnastycznej wraz z zapleczem i łącznikiem przy Szkole Podstawowej Nr 3</w:t>
      </w:r>
      <w:r>
        <w:rPr>
          <w:rFonts w:eastAsia="Tahoma" w:cs="Tahoma"/>
          <w:b/>
          <w:bCs/>
          <w:u w:val="single"/>
          <w:shd w:val="clear" w:color="auto" w:fill="FFFFFF"/>
        </w:rPr>
        <w:t xml:space="preserve">, </w:t>
      </w:r>
      <w:r>
        <w:rPr>
          <w:rFonts w:eastAsia="Tahoma" w:cs="Tahoma"/>
          <w:shd w:val="clear" w:color="auto" w:fill="FFFFFF"/>
        </w:rPr>
        <w:t>oferta złożona przez</w:t>
      </w:r>
      <w:r>
        <w:rPr>
          <w:rFonts w:eastAsia="Tahoma" w:cs="Times New Roman"/>
          <w:shd w:val="clear" w:color="auto" w:fill="FFFFFF"/>
        </w:rPr>
        <w:t>:</w:t>
      </w:r>
    </w:p>
    <w:p w:rsidR="006B3D07" w:rsidRDefault="006B3D07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sz w:val="14"/>
          <w:szCs w:val="14"/>
          <w:shd w:val="clear" w:color="auto" w:fill="FFFFFF"/>
        </w:rPr>
      </w:pPr>
    </w:p>
    <w:p w:rsidR="006B3D07" w:rsidRDefault="00000000">
      <w:pPr>
        <w:pStyle w:val="Standard"/>
        <w:tabs>
          <w:tab w:val="center" w:pos="9381"/>
          <w:tab w:val="right" w:pos="13917"/>
        </w:tabs>
        <w:jc w:val="center"/>
      </w:pPr>
      <w:r>
        <w:rPr>
          <w:rStyle w:val="StrongEmphasis"/>
          <w:rFonts w:eastAsia="Tahoma" w:cs="Tahoma"/>
          <w:color w:val="000000"/>
          <w:shd w:val="clear" w:color="auto" w:fill="FFFFFF"/>
        </w:rPr>
        <w:t>Przedsiębiorstwo Obsługi Inwestycji MARBUD Mariusz Szczepański</w:t>
      </w:r>
    </w:p>
    <w:p w:rsidR="006B3D07" w:rsidRDefault="00000000">
      <w:pPr>
        <w:pStyle w:val="Standard"/>
        <w:tabs>
          <w:tab w:val="center" w:pos="9381"/>
          <w:tab w:val="right" w:pos="13917"/>
        </w:tabs>
        <w:jc w:val="center"/>
      </w:pPr>
      <w:r>
        <w:rPr>
          <w:rStyle w:val="StrongEmphasis"/>
          <w:rFonts w:eastAsia="Tahoma" w:cs="Tahoma"/>
          <w:color w:val="000000"/>
          <w:shd w:val="clear" w:color="auto" w:fill="FFFFFF"/>
        </w:rPr>
        <w:t xml:space="preserve">z siedzibą w </w:t>
      </w:r>
      <w:proofErr w:type="spellStart"/>
      <w:r>
        <w:rPr>
          <w:rStyle w:val="StrongEmphasis"/>
          <w:rFonts w:eastAsia="Tahoma" w:cs="Tahoma"/>
          <w:color w:val="000000"/>
          <w:shd w:val="clear" w:color="auto" w:fill="FFFFFF"/>
        </w:rPr>
        <w:t>Konikowie</w:t>
      </w:r>
      <w:proofErr w:type="spellEnd"/>
      <w:r>
        <w:rPr>
          <w:rStyle w:val="StrongEmphasis"/>
          <w:rFonts w:eastAsia="Tahoma" w:cs="Tahoma"/>
          <w:color w:val="000000"/>
          <w:shd w:val="clear" w:color="auto" w:fill="FFFFFF"/>
        </w:rPr>
        <w:t xml:space="preserve"> 12 (19-500 Gołdap), NIP 8471230502</w:t>
      </w:r>
    </w:p>
    <w:p w:rsidR="006B3D07" w:rsidRDefault="006B3D07">
      <w:pPr>
        <w:pStyle w:val="Standard"/>
        <w:rPr>
          <w:rFonts w:eastAsia="Tahoma" w:cs="Tahoma"/>
          <w:sz w:val="14"/>
          <w:szCs w:val="14"/>
          <w:shd w:val="clear" w:color="auto" w:fill="FFFFFF"/>
        </w:rPr>
      </w:pPr>
    </w:p>
    <w:p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:rsidR="006B3D07" w:rsidRDefault="00000000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  <w:shd w:val="clear" w:color="auto" w:fill="FFFFFF"/>
        </w:rPr>
        <w:t xml:space="preserve">cena ofertowa – </w:t>
      </w:r>
      <w:r>
        <w:rPr>
          <w:rFonts w:cs="Tahoma"/>
          <w:sz w:val="22"/>
          <w:szCs w:val="22"/>
          <w:shd w:val="clear" w:color="auto" w:fill="FFFFFF"/>
        </w:rPr>
        <w:t>1 371 220,84 zł brutto</w:t>
      </w:r>
      <w:r>
        <w:rPr>
          <w:rFonts w:cs="Tahoma"/>
          <w:b/>
          <w:bCs/>
          <w:sz w:val="22"/>
          <w:szCs w:val="22"/>
          <w:shd w:val="clear" w:color="auto" w:fill="FFFFFF"/>
        </w:rPr>
        <w:t xml:space="preserve">, </w:t>
      </w:r>
      <w:r>
        <w:rPr>
          <w:rFonts w:cs="Tahoma"/>
          <w:sz w:val="22"/>
          <w:szCs w:val="22"/>
          <w:shd w:val="clear" w:color="auto" w:fill="FFFFFF"/>
        </w:rPr>
        <w:t>która po poprawieniu oczywistej omyłki rachunkowej wynosi</w:t>
      </w:r>
      <w:r>
        <w:rPr>
          <w:rFonts w:cs="Tahoma"/>
          <w:b/>
          <w:bCs/>
          <w:sz w:val="22"/>
          <w:szCs w:val="22"/>
          <w:shd w:val="clear" w:color="auto" w:fill="FFFFFF"/>
        </w:rPr>
        <w:t xml:space="preserve"> 1 371 587,75 zł brutto</w:t>
      </w:r>
    </w:p>
    <w:p w:rsidR="006B3D07" w:rsidRDefault="00000000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</w:rPr>
        <w:t>okres gwarancji – 60 miesięcy</w:t>
      </w:r>
    </w:p>
    <w:p w:rsidR="006B3D07" w:rsidRDefault="006B3D07">
      <w:pPr>
        <w:pStyle w:val="Standard"/>
        <w:widowControl/>
        <w:spacing w:line="100" w:lineRule="atLeast"/>
        <w:jc w:val="both"/>
      </w:pPr>
    </w:p>
    <w:p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 – część 3: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548"/>
        <w:gridCol w:w="3182"/>
        <w:gridCol w:w="1383"/>
        <w:gridCol w:w="2029"/>
        <w:gridCol w:w="1517"/>
        <w:gridCol w:w="2217"/>
        <w:gridCol w:w="3603"/>
      </w:tblGrid>
      <w:tr w:rsidR="006B3D07">
        <w:tblPrEx>
          <w:tblCellMar>
            <w:top w:w="0" w:type="dxa"/>
            <w:bottom w:w="0" w:type="dxa"/>
          </w:tblCellMar>
        </w:tblPrEx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3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6B3D07"/>
        </w:tc>
        <w:tc>
          <w:tcPr>
            <w:tcW w:w="31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2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3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6B3D07"/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Przedsiębiorstwo Obsługi Inwestycji MARBUD Mariusz Szczepański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Konikowo 12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19-500 Gołdap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8471230502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Standard"/>
              <w:widowControl/>
              <w:snapToGrid w:val="0"/>
              <w:spacing w:line="360" w:lineRule="auto"/>
              <w:jc w:val="center"/>
            </w:pPr>
            <w:r>
              <w:rPr>
                <w:rFonts w:cs="Tahoma"/>
                <w:sz w:val="18"/>
                <w:szCs w:val="18"/>
                <w:shd w:val="clear" w:color="auto" w:fill="FFFFFF"/>
              </w:rPr>
              <w:t>1 371 587,75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PBO Kazimierz Karwowski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ul. Polna 2a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19-500 Gołdap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8471216809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1 599 000,00</w:t>
            </w:r>
          </w:p>
        </w:tc>
        <w:tc>
          <w:tcPr>
            <w:tcW w:w="2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51,47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36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91,47</w:t>
            </w:r>
          </w:p>
        </w:tc>
      </w:tr>
      <w:tr w:rsidR="006B3D07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 xml:space="preserve">Firma Usługowo- Handlowa „OLMA-BUD” Zbigniew </w:t>
            </w:r>
            <w:proofErr w:type="spellStart"/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Sebuń</w:t>
            </w:r>
            <w:proofErr w:type="spellEnd"/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Chojniak 9A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19-300 Ełk</w:t>
            </w:r>
          </w:p>
          <w:p w:rsidR="006B3D07" w:rsidRDefault="00000000">
            <w:pPr>
              <w:pStyle w:val="Standard"/>
              <w:jc w:val="both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8480009731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1 528 658,92</w:t>
            </w:r>
          </w:p>
        </w:tc>
        <w:tc>
          <w:tcPr>
            <w:tcW w:w="2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6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:rsidR="006B3D07" w:rsidRDefault="006B3D07">
      <w:pPr>
        <w:pStyle w:val="Textbody"/>
        <w:spacing w:line="100" w:lineRule="atLeast"/>
        <w:ind w:firstLine="6300"/>
        <w:jc w:val="center"/>
        <w:rPr>
          <w:b/>
          <w:sz w:val="22"/>
          <w:szCs w:val="22"/>
        </w:rPr>
      </w:pPr>
    </w:p>
    <w:p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>
      <w:headerReference w:type="default" r:id="rId7"/>
      <w:headerReference w:type="first" r:id="rId8"/>
      <w:pgSz w:w="16838" w:h="11906" w:orient="landscape"/>
      <w:pgMar w:top="709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A8B" w:rsidRDefault="00ED7A8B">
      <w:r>
        <w:separator/>
      </w:r>
    </w:p>
  </w:endnote>
  <w:endnote w:type="continuationSeparator" w:id="0">
    <w:p w:rsidR="00ED7A8B" w:rsidRDefault="00E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A8B" w:rsidRDefault="00ED7A8B">
      <w:r>
        <w:rPr>
          <w:color w:val="000000"/>
        </w:rPr>
        <w:separator/>
      </w:r>
    </w:p>
  </w:footnote>
  <w:footnote w:type="continuationSeparator" w:id="0">
    <w:p w:rsidR="00ED7A8B" w:rsidRDefault="00ED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  <w:p w:rsidR="00EA730F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0F" w:rsidRDefault="00000000">
    <w:pPr>
      <w:pStyle w:val="Nagwek"/>
    </w:pPr>
  </w:p>
  <w:p w:rsidR="00EA730F" w:rsidRDefault="00000000">
    <w:pPr>
      <w:pStyle w:val="Nagwek"/>
      <w:jc w:val="center"/>
    </w:pPr>
    <w:r>
      <w:rPr>
        <w:noProof/>
      </w:rPr>
      <w:drawing>
        <wp:inline distT="0" distB="0" distL="0" distR="0">
          <wp:extent cx="7045287" cy="657636"/>
          <wp:effectExtent l="0" t="0" r="3213" b="9114"/>
          <wp:docPr id="1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5287" cy="6576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A730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3D07"/>
    <w:rsid w:val="006B3D07"/>
    <w:rsid w:val="009D767A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cp:lastPrinted>2023-01-17T13:56:00Z</cp:lastPrinted>
  <dcterms:created xsi:type="dcterms:W3CDTF">2023-02-02T08:38:00Z</dcterms:created>
  <dcterms:modified xsi:type="dcterms:W3CDTF">2023-02-02T08:38:00Z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