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E02" w:rsidRDefault="00000000">
      <w:pPr>
        <w:pStyle w:val="Standard"/>
        <w:jc w:val="both"/>
        <w:rPr>
          <w:b/>
          <w:bCs/>
        </w:rPr>
      </w:pPr>
      <w:bookmarkStart w:id="0" w:name="_Hlk105058424"/>
      <w:bookmarkEnd w:id="0"/>
      <w:r>
        <w:rPr>
          <w:b/>
          <w:bCs/>
        </w:rPr>
        <w:t>ZP-WIK.271.39.2022                                                                                 Gołdap, dn. 15.12.2022 r.</w:t>
      </w:r>
    </w:p>
    <w:p w:rsidR="00D32E02" w:rsidRDefault="00D32E02">
      <w:pPr>
        <w:pStyle w:val="Standard"/>
        <w:ind w:left="14"/>
        <w:rPr>
          <w:b/>
          <w:bCs/>
        </w:rPr>
      </w:pPr>
    </w:p>
    <w:p w:rsidR="00D32E02" w:rsidRDefault="00000000">
      <w:pPr>
        <w:jc w:val="center"/>
        <w:rPr>
          <w:rFonts w:cs="Arial"/>
          <w:b/>
        </w:rPr>
      </w:pPr>
      <w:r>
        <w:rPr>
          <w:rFonts w:cs="Arial"/>
          <w:b/>
        </w:rPr>
        <w:t>Informacja z otwarcia ofert</w:t>
      </w:r>
    </w:p>
    <w:p w:rsidR="00D32E02" w:rsidRDefault="00D32E02">
      <w:pPr>
        <w:rPr>
          <w:rFonts w:cs="Arial"/>
          <w:b/>
        </w:rPr>
      </w:pPr>
    </w:p>
    <w:p w:rsidR="00D32E02" w:rsidRDefault="00000000">
      <w:pPr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 xml:space="preserve">postępowaniu o udzielenie zamówienia publicznego w </w:t>
      </w:r>
      <w:r w:rsidR="002F5471">
        <w:rPr>
          <w:b/>
          <w:bCs/>
        </w:rPr>
        <w:t xml:space="preserve">przedmiocie </w:t>
      </w:r>
      <w:r w:rsidR="002F5471">
        <w:rPr>
          <w:b/>
          <w:bCs/>
          <w:lang w:eastAsia="hi-IN"/>
        </w:rPr>
        <w:t>utrzymania</w:t>
      </w:r>
      <w:r>
        <w:rPr>
          <w:rFonts w:cs="Times New Roman"/>
          <w:b/>
          <w:bCs/>
          <w:lang w:eastAsia="hi-IN"/>
        </w:rPr>
        <w:t xml:space="preserve"> i konserwacji zieleni miejskiej i parkowej na terenie miasta Gołdap</w:t>
      </w:r>
    </w:p>
    <w:p w:rsidR="00D32E02" w:rsidRDefault="00D32E02">
      <w:pPr>
        <w:jc w:val="both"/>
        <w:rPr>
          <w:b/>
          <w:bCs/>
          <w:lang w:eastAsia="hi-IN"/>
        </w:rPr>
      </w:pPr>
    </w:p>
    <w:p w:rsidR="00D32E02" w:rsidRDefault="00000000">
      <w:pPr>
        <w:pStyle w:val="Standard"/>
        <w:ind w:firstLine="709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  <w:shd w:val="clear" w:color="auto" w:fill="FFFFFF"/>
        </w:rPr>
        <w:t>t.j</w:t>
      </w:r>
      <w:proofErr w:type="spellEnd"/>
      <w:r>
        <w:rPr>
          <w:rFonts w:eastAsia="Tahoma" w:cs="Tahoma"/>
          <w:shd w:val="clear" w:color="auto" w:fill="FFFFFF"/>
        </w:rPr>
        <w:t>.: Dz. U. z 2022 r. poz. 1710 ze zm.), informuje, że w wyznaczonym na                                15 grudnia 2022 r. do godz. 10:00 - terminie do składania ofert, złożone zostały następujące oferty:</w:t>
      </w:r>
    </w:p>
    <w:p w:rsidR="00D32E02" w:rsidRDefault="00D32E02">
      <w:pPr>
        <w:pStyle w:val="Standard"/>
        <w:ind w:firstLine="709"/>
        <w:jc w:val="both"/>
        <w:rPr>
          <w:rFonts w:eastAsia="Tahoma" w:cs="Tahoma"/>
          <w:shd w:val="clear" w:color="auto" w:fill="FFFFFF"/>
        </w:rPr>
      </w:pPr>
    </w:p>
    <w:p w:rsidR="00D32E02" w:rsidRDefault="00000000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  <w:r>
        <w:rPr>
          <w:rFonts w:eastAsia="Tahoma" w:cs="Tahoma"/>
          <w:b/>
          <w:bCs/>
          <w:sz w:val="22"/>
          <w:szCs w:val="22"/>
          <w:shd w:val="clear" w:color="auto" w:fill="FFFFFF"/>
        </w:rPr>
        <w:t>Część 1- U</w:t>
      </w:r>
      <w:r>
        <w:rPr>
          <w:rFonts w:eastAsia="SimSun, 宋体"/>
          <w:b/>
          <w:bCs/>
          <w:sz w:val="22"/>
          <w:szCs w:val="22"/>
          <w:shd w:val="clear" w:color="auto" w:fill="FFFFFF"/>
        </w:rPr>
        <w:t>trzymanie i konserwacja terenów zieleni miejskiej i parkowej na terenie miasta Gołdap</w:t>
      </w:r>
      <w:r>
        <w:rPr>
          <w:rFonts w:eastAsia="Tahoma" w:cs="Tahoma"/>
          <w:b/>
          <w:bCs/>
          <w:sz w:val="22"/>
          <w:szCs w:val="22"/>
          <w:shd w:val="clear" w:color="auto" w:fill="FFFFFF"/>
          <w:lang w:eastAsia="pl-PL"/>
        </w:rPr>
        <w:t xml:space="preserve"> – rejon I:</w:t>
      </w:r>
    </w:p>
    <w:tbl>
      <w:tblPr>
        <w:tblW w:w="9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538"/>
        <w:gridCol w:w="1704"/>
        <w:gridCol w:w="1476"/>
        <w:gridCol w:w="1356"/>
      </w:tblGrid>
      <w:tr w:rsidR="00D32E02">
        <w:trPr>
          <w:trHeight w:val="108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Termin płatności (w dniach)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Czas reakcji (w godzinach)</w:t>
            </w:r>
          </w:p>
        </w:tc>
      </w:tr>
      <w:tr w:rsidR="00D32E02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Standard"/>
            </w:pPr>
            <w:r>
              <w:rPr>
                <w:rStyle w:val="StrongEmphasis"/>
                <w:b w:val="0"/>
                <w:bCs w:val="0"/>
                <w:sz w:val="22"/>
                <w:szCs w:val="22"/>
              </w:rPr>
              <w:t>MELIO Ireneusz Abramowicz</w:t>
            </w:r>
          </w:p>
          <w:p w:rsidR="00D32E02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Mieczniki 2/1</w:t>
            </w:r>
          </w:p>
          <w:p w:rsidR="00D32E02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19-520 Banie Mazurskie</w:t>
            </w:r>
          </w:p>
          <w:p w:rsidR="00D32E0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 xml:space="preserve">NIP </w:t>
            </w:r>
            <w:bookmarkStart w:id="1" w:name="MainContentForm_lblNip"/>
            <w:bookmarkEnd w:id="1"/>
            <w:r>
              <w:rPr>
                <w:rFonts w:eastAsia="Tahoma" w:cs="Tahoma"/>
                <w:sz w:val="22"/>
                <w:szCs w:val="22"/>
              </w:rPr>
              <w:t>8451703831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2E02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301 323,20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2E02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2E02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</w:t>
            </w:r>
          </w:p>
        </w:tc>
      </w:tr>
    </w:tbl>
    <w:p w:rsidR="00D32E02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sz w:val="22"/>
          <w:szCs w:val="22"/>
        </w:rPr>
      </w:pPr>
    </w:p>
    <w:p w:rsidR="00D32E02" w:rsidRDefault="00D32E02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</w:p>
    <w:p w:rsidR="00D32E02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  <w:shd w:val="clear" w:color="auto" w:fill="FFFFFF"/>
        </w:rPr>
        <w:t>Część 2- U</w:t>
      </w:r>
      <w:r>
        <w:rPr>
          <w:rFonts w:eastAsia="SimSun, 宋体"/>
          <w:b/>
          <w:bCs/>
          <w:sz w:val="22"/>
          <w:szCs w:val="22"/>
          <w:shd w:val="clear" w:color="auto" w:fill="FFFFFF"/>
        </w:rPr>
        <w:t>trzymanie i konserwacja terenów zieleni miejskiej i parkowej na terenie miasta Gołdap – rejon II</w:t>
      </w:r>
      <w:r>
        <w:rPr>
          <w:rFonts w:eastAsia="Tahoma" w:cs="Tahoma"/>
          <w:b/>
          <w:bCs/>
          <w:sz w:val="22"/>
          <w:szCs w:val="22"/>
          <w:shd w:val="clear" w:color="auto" w:fill="FFFFFF"/>
        </w:rPr>
        <w:t>:</w:t>
      </w:r>
    </w:p>
    <w:tbl>
      <w:tblPr>
        <w:tblW w:w="9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538"/>
        <w:gridCol w:w="1704"/>
        <w:gridCol w:w="1476"/>
        <w:gridCol w:w="1356"/>
      </w:tblGrid>
      <w:tr w:rsidR="00D32E02">
        <w:trPr>
          <w:trHeight w:val="108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Cena ofertowa za wykonanie zamówienia</w:t>
            </w:r>
          </w:p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Termin płatności (w dniach)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2E0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Czas reakcji (w godzinach)</w:t>
            </w:r>
          </w:p>
        </w:tc>
      </w:tr>
      <w:tr w:rsidR="00D32E02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45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E02" w:rsidRDefault="00000000">
            <w:pPr>
              <w:pStyle w:val="Standard"/>
            </w:pPr>
            <w:r>
              <w:rPr>
                <w:rStyle w:val="StrongEmphasis"/>
                <w:b w:val="0"/>
                <w:bCs w:val="0"/>
                <w:sz w:val="22"/>
                <w:szCs w:val="22"/>
              </w:rPr>
              <w:t>MELIO Ireneusz Abramowicz</w:t>
            </w:r>
          </w:p>
          <w:p w:rsidR="00D32E02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Mieczniki 2/1</w:t>
            </w:r>
          </w:p>
          <w:p w:rsidR="00D32E02" w:rsidRDefault="00000000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19-520 </w:t>
            </w:r>
            <w:bookmarkStart w:id="2" w:name="MainContentForm_lblCorrespondenceAddress"/>
            <w:bookmarkEnd w:id="2"/>
            <w:r>
              <w:rPr>
                <w:sz w:val="22"/>
                <w:szCs w:val="22"/>
              </w:rPr>
              <w:t>Banie Mazurskie</w:t>
            </w:r>
          </w:p>
          <w:p w:rsidR="00D32E0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 xml:space="preserve">NIP </w:t>
            </w:r>
            <w:bookmarkStart w:id="3" w:name="MainContentForm_lblNip1"/>
            <w:bookmarkEnd w:id="3"/>
            <w:r>
              <w:rPr>
                <w:rFonts w:eastAsia="Tahoma" w:cs="Tahoma"/>
                <w:sz w:val="22"/>
                <w:szCs w:val="22"/>
              </w:rPr>
              <w:t>8451703831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2E02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133 369,60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2E02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30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32E02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</w:t>
            </w:r>
          </w:p>
        </w:tc>
      </w:tr>
    </w:tbl>
    <w:p w:rsidR="00D32E02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sz w:val="22"/>
          <w:szCs w:val="22"/>
        </w:rPr>
      </w:pPr>
    </w:p>
    <w:p w:rsidR="00D32E02" w:rsidRDefault="00D32E02">
      <w:pPr>
        <w:pStyle w:val="Standard"/>
        <w:jc w:val="both"/>
        <w:rPr>
          <w:rFonts w:eastAsia="Tahoma" w:cs="Tahoma"/>
          <w:b/>
          <w:bCs/>
          <w:sz w:val="22"/>
          <w:szCs w:val="22"/>
          <w:shd w:val="clear" w:color="auto" w:fill="FFFFFF"/>
        </w:rPr>
      </w:pPr>
    </w:p>
    <w:sectPr w:rsidR="00D32E02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007" w:rsidRDefault="00F42007">
      <w:r>
        <w:separator/>
      </w:r>
    </w:p>
  </w:endnote>
  <w:endnote w:type="continuationSeparator" w:id="0">
    <w:p w:rsidR="00F42007" w:rsidRDefault="00F4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007" w:rsidRDefault="00F42007">
      <w:r>
        <w:rPr>
          <w:color w:val="000000"/>
        </w:rPr>
        <w:separator/>
      </w:r>
    </w:p>
  </w:footnote>
  <w:footnote w:type="continuationSeparator" w:id="0">
    <w:p w:rsidR="00F42007" w:rsidRDefault="00F4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2F5471"/>
    <w:rsid w:val="0035369B"/>
    <w:rsid w:val="00C34822"/>
    <w:rsid w:val="00D32E02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2022-11-22T12:42:00Z</cp:lastPrinted>
  <dcterms:created xsi:type="dcterms:W3CDTF">2022-12-15T10:32:00Z</dcterms:created>
  <dcterms:modified xsi:type="dcterms:W3CDTF">2022-12-15T10:33:00Z</dcterms:modified>
</cp:coreProperties>
</file>