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7F66" w14:textId="77777777" w:rsidR="00D62B78" w:rsidRDefault="00D11A4D">
      <w:pPr>
        <w:pStyle w:val="Standard"/>
        <w:tabs>
          <w:tab w:val="left" w:pos="720"/>
        </w:tabs>
        <w:spacing w:line="100" w:lineRule="atLeast"/>
        <w:jc w:val="right"/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/>
          <w:bCs/>
        </w:rPr>
        <w:t xml:space="preserve">Załącznik nr 4 </w:t>
      </w:r>
    </w:p>
    <w:p w14:paraId="581F4239" w14:textId="77777777" w:rsidR="00D62B78" w:rsidRDefault="00D11A4D">
      <w:pPr>
        <w:pStyle w:val="Standard"/>
        <w:tabs>
          <w:tab w:val="left" w:pos="720"/>
        </w:tabs>
        <w:spacing w:line="100" w:lineRule="atLeast"/>
        <w:jc w:val="right"/>
      </w:pPr>
      <w:r>
        <w:rPr>
          <w:b/>
          <w:bCs/>
        </w:rPr>
        <w:t>(część 3)</w:t>
      </w:r>
    </w:p>
    <w:p w14:paraId="423C5A33" w14:textId="77777777" w:rsidR="00D62B78" w:rsidRDefault="00D62B78">
      <w:pPr>
        <w:pStyle w:val="Standard"/>
        <w:tabs>
          <w:tab w:val="left" w:pos="720"/>
        </w:tabs>
        <w:spacing w:line="100" w:lineRule="atLeast"/>
        <w:jc w:val="both"/>
        <w:rPr>
          <w:b/>
          <w:bCs/>
          <w:color w:val="000000"/>
        </w:rPr>
      </w:pPr>
    </w:p>
    <w:p w14:paraId="205D3A09" w14:textId="77777777" w:rsidR="00D62B78" w:rsidRDefault="00D11A4D">
      <w:pPr>
        <w:pStyle w:val="Standard"/>
        <w:tabs>
          <w:tab w:val="left" w:pos="720"/>
        </w:tabs>
        <w:spacing w:line="1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Szczegółowy opis przedmiotu zamówienia</w:t>
      </w:r>
    </w:p>
    <w:p w14:paraId="33882723" w14:textId="77777777" w:rsidR="00D62B78" w:rsidRDefault="00D11A4D">
      <w:pPr>
        <w:pStyle w:val="Standard"/>
        <w:tabs>
          <w:tab w:val="left" w:pos="720"/>
        </w:tabs>
        <w:spacing w:line="1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 zakresie odbioru i transportu odpadów komunalnych z terenu Gminy Gołdap</w:t>
      </w:r>
    </w:p>
    <w:p w14:paraId="09524894" w14:textId="77777777" w:rsidR="00D62B78" w:rsidRDefault="00D62B78">
      <w:pPr>
        <w:pStyle w:val="Standard"/>
        <w:tabs>
          <w:tab w:val="left" w:pos="720"/>
        </w:tabs>
        <w:spacing w:line="100" w:lineRule="atLeast"/>
        <w:jc w:val="both"/>
        <w:rPr>
          <w:b/>
          <w:bCs/>
          <w:color w:val="000000"/>
        </w:rPr>
      </w:pPr>
    </w:p>
    <w:p w14:paraId="34B70798" w14:textId="77777777" w:rsidR="00D62B78" w:rsidRDefault="00D11A4D">
      <w:pPr>
        <w:pStyle w:val="Standard"/>
        <w:tabs>
          <w:tab w:val="left" w:pos="720"/>
        </w:tabs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Część 3 – Dzierżawa pojemników, odbiór i transport odpadów komunalnych z </w:t>
      </w:r>
      <w:r>
        <w:rPr>
          <w:b/>
          <w:bCs/>
          <w:color w:val="000000"/>
        </w:rPr>
        <w:t>cmentarzy komunalnych położonych na terenie Gminy Gołdap</w:t>
      </w:r>
    </w:p>
    <w:p w14:paraId="6CAB240A" w14:textId="77777777" w:rsidR="00D62B78" w:rsidRDefault="00D62B78">
      <w:pPr>
        <w:pStyle w:val="Standard"/>
        <w:tabs>
          <w:tab w:val="left" w:pos="720"/>
        </w:tabs>
        <w:spacing w:line="100" w:lineRule="atLeast"/>
        <w:jc w:val="both"/>
        <w:rPr>
          <w:b/>
          <w:bCs/>
          <w:color w:val="000000"/>
        </w:rPr>
      </w:pPr>
    </w:p>
    <w:p w14:paraId="7C927AF5" w14:textId="77777777" w:rsidR="00D62B78" w:rsidRDefault="00D11A4D">
      <w:pPr>
        <w:pStyle w:val="Standard"/>
        <w:tabs>
          <w:tab w:val="left" w:pos="720"/>
        </w:tabs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I. Sposób realizacji niniejszego przedmiotu zamówienia obejmuje:</w:t>
      </w:r>
    </w:p>
    <w:p w14:paraId="1A83F56E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1. Dzierżawę pojemników poprzez dostawę pojemników na odpady, będących własnością Wykonawcy, ustawionych w miejscach i ilościach wska</w:t>
      </w:r>
      <w:r>
        <w:t>zanych przez Zamawiającego, tj.:</w:t>
      </w:r>
    </w:p>
    <w:p w14:paraId="536B2A24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 xml:space="preserve">a) dostawa 40 pojemników o pojemności 1100 l na odpady zmieszane na teren cmentarza przy                 ul. </w:t>
      </w:r>
      <w:proofErr w:type="spellStart"/>
      <w:r>
        <w:t>Gumbińskiej</w:t>
      </w:r>
      <w:proofErr w:type="spellEnd"/>
      <w:r>
        <w:t xml:space="preserve"> i ul. Zadumy w Gołdapi, </w:t>
      </w:r>
    </w:p>
    <w:p w14:paraId="513C9539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 xml:space="preserve">b) dostawa 5 pojemników o pojemności 1100 l na odpady zmieszane na teren </w:t>
      </w:r>
      <w:r>
        <w:t>cmentarza                            w m. Grabowo gm. Gołdap,</w:t>
      </w:r>
    </w:p>
    <w:p w14:paraId="1C358600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c) dostawa 2 pojemników o pojemności 1100 l na odpady zmieszane na teren cmentarza przy                 ul. Cmentarnej w Gołdapi.</w:t>
      </w:r>
    </w:p>
    <w:p w14:paraId="4C625CC1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2. Odbiór i transport odpadów odbywał się będzie zgodnie z ustal</w:t>
      </w:r>
      <w:r>
        <w:t>onym harmonogramem z przyszłym Wykonawcą w szczególności na zgłoszenie telefoniczne:</w:t>
      </w:r>
    </w:p>
    <w:p w14:paraId="748D3F23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 xml:space="preserve">a) przewidywana częstotliwość odbiorów odpadów z cmentarza przy ul. </w:t>
      </w:r>
      <w:proofErr w:type="spellStart"/>
      <w:r>
        <w:t>Gumbińskiej</w:t>
      </w:r>
      <w:proofErr w:type="spellEnd"/>
      <w:r>
        <w:t xml:space="preserve"> i ul. Zadumy      w Gołdapi – 4 razy w miesiącu,</w:t>
      </w:r>
    </w:p>
    <w:p w14:paraId="69BC188D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b) przewidywana częstotliwość odbiorów odp</w:t>
      </w:r>
      <w:r>
        <w:t>adów z cmentarza w m. Grabowo gm. Gołdap                       – 2 razy w miesiącu,</w:t>
      </w:r>
    </w:p>
    <w:p w14:paraId="7006B65B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c) przewidywana częstotliwość odbiorów odpadów z cmentarza przy ul. Cmentarnej w Gołdapi               – 2 razy w miesiącu.</w:t>
      </w:r>
    </w:p>
    <w:p w14:paraId="4C8EB8CB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Zamawiający zastrzega, że podana liczba odbiorów</w:t>
      </w:r>
      <w:r>
        <w:t xml:space="preserve"> to wyłącznie dane szacunkowe, które mogą ulec zmianie, stosownie do rzeczywistych potrzeb Zamawiającego. </w:t>
      </w:r>
    </w:p>
    <w:p w14:paraId="1A5427C7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 xml:space="preserve">3. Za jeden odbiór odpadów rozumie się opróżnienie wszystkich kontenerów z danego cmentarza bez względu na ilość wykonanych kursów. </w:t>
      </w:r>
    </w:p>
    <w:p w14:paraId="2986C394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4. Wykonawca opr</w:t>
      </w:r>
      <w:r>
        <w:t xml:space="preserve">ócz wywozu odpadów zgodnie z harmonogramem uzgodnionym z Zamawiającym zobowiązany jest do dodatkowych odbiorów, szczególnie w dniach świątecznych tj. 28 października – 4 listopada Wykonawca zobowiązany będzie odbierać odpady na telefoniczne </w:t>
      </w:r>
      <w:proofErr w:type="gramStart"/>
      <w:r>
        <w:t>zgłoszenie</w:t>
      </w:r>
      <w:proofErr w:type="gramEnd"/>
      <w:r>
        <w:t xml:space="preserve"> przy</w:t>
      </w:r>
      <w:r>
        <w:t xml:space="preserve"> czym odbiory te mogą być w dni wolne ustawowo od pracy w godzinach rannych (5:00-10:00) lub późnych popołudniowych (15:00-17:00). </w:t>
      </w:r>
    </w:p>
    <w:p w14:paraId="3209C6C7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 xml:space="preserve">5. Zamawiający przewiduje możliwość zwiększenia dzierżawy liczby kontenerów w związku ze zwiększeniem nagromadzenia odpadów </w:t>
      </w:r>
      <w:r>
        <w:t>poprzez nowe pochówki na cmentarzach. W takim przypadku Zamawiający poinformuje pisemnie Wykonawcę o koniecznej ilości dostarczenia nowych pojemników, a zmiana ta będzie wymagała podpisania pisemnego aneksu umowy będącej przedmiotem zamówienia. Wynagrodzen</w:t>
      </w:r>
      <w:r>
        <w:t xml:space="preserve">ie zostanie zwiększone o faktyczną ilość dostawionych kontenerów na podstawie zaproponowanej ceny jednostkowej. </w:t>
      </w:r>
    </w:p>
    <w:p w14:paraId="3C1B9B1B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6. Wszystkie dostarczone przez Wykonawcę pojemniki winny być sprawne, zamykane i mieć estetyczny wygląd.</w:t>
      </w:r>
    </w:p>
    <w:p w14:paraId="0A1A3A59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 xml:space="preserve">7. </w:t>
      </w:r>
      <w:r>
        <w:rPr>
          <w:bCs/>
        </w:rPr>
        <w:t>Wszystkie odebrane odpady objęte ni</w:t>
      </w:r>
      <w:r>
        <w:rPr>
          <w:bCs/>
        </w:rPr>
        <w:t xml:space="preserve">niejszym zamówieniem Wykonawca przekazywać będzie do Stacji przeładunkowej w m. Kośmidry będącej </w:t>
      </w:r>
      <w:proofErr w:type="gramStart"/>
      <w:r>
        <w:rPr>
          <w:bCs/>
        </w:rPr>
        <w:t>własnością  Przedsiębiorstwa</w:t>
      </w:r>
      <w:proofErr w:type="gramEnd"/>
      <w:r>
        <w:rPr>
          <w:bCs/>
        </w:rPr>
        <w:t xml:space="preserve"> Gospodarki Odpadami „Eko-MAZURY” Sp. z o.o., z którym Zamawiający podpisze oddzielną umowę. </w:t>
      </w:r>
    </w:p>
    <w:p w14:paraId="2B3D0C26" w14:textId="77777777" w:rsidR="00D62B78" w:rsidRDefault="00D11A4D">
      <w:pPr>
        <w:widowControl/>
        <w:tabs>
          <w:tab w:val="left" w:pos="720"/>
        </w:tabs>
        <w:spacing w:line="100" w:lineRule="atLeast"/>
        <w:jc w:val="both"/>
      </w:pPr>
      <w:r>
        <w:rPr>
          <w:rFonts w:eastAsia="Times New Roman" w:cs="Times New Roman"/>
          <w:bCs/>
          <w:color w:val="000000"/>
          <w:lang w:eastAsia="ar-SA"/>
        </w:rPr>
        <w:t xml:space="preserve">8. W przypadku zamknięcia lub awarii </w:t>
      </w:r>
      <w:r>
        <w:rPr>
          <w:rFonts w:eastAsia="Times New Roman" w:cs="Times New Roman"/>
          <w:bCs/>
          <w:color w:val="000000"/>
          <w:lang w:eastAsia="ar-SA"/>
        </w:rPr>
        <w:t xml:space="preserve">ww. Stacji Przeładunkowej Wykonawca zobowiązany będzie przetransportować odpady do Zakładu Unieszkodliwiania w Siedliskach koło Ełku lub do Stacji Przeładunkowej w m. Olecku. </w:t>
      </w:r>
    </w:p>
    <w:p w14:paraId="6007E0E6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9. Zamawiający informacyjnie wskazuje, że ilość odpadów odebranych i przekazanyc</w:t>
      </w:r>
      <w:r>
        <w:t>h do zagospodarowania z cmentarzy komunalnych na terenie Gminy Gołdap w okresie 12 miesięcy (sierpień 2020 r. – lipiec 2021 r.) wyniosła 114 Mg.</w:t>
      </w:r>
    </w:p>
    <w:p w14:paraId="294BC241" w14:textId="77777777" w:rsidR="00D62B78" w:rsidRDefault="00D62B78">
      <w:pPr>
        <w:pStyle w:val="Standard"/>
        <w:tabs>
          <w:tab w:val="center" w:pos="4896"/>
          <w:tab w:val="right" w:pos="9432"/>
        </w:tabs>
        <w:spacing w:line="200" w:lineRule="atLeast"/>
        <w:jc w:val="both"/>
        <w:rPr>
          <w:color w:val="000000"/>
        </w:rPr>
      </w:pPr>
    </w:p>
    <w:p w14:paraId="5A680443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II. Obowiązki Wykonawcy w trakcie realizacji zamówienia:</w:t>
      </w:r>
    </w:p>
    <w:p w14:paraId="63787792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1.Wykonawca usługi wywozu odpadów komunalnych zobowią</w:t>
      </w:r>
      <w:r>
        <w:t xml:space="preserve">zany będzie po ich odebraniu do </w:t>
      </w:r>
      <w:proofErr w:type="gramStart"/>
      <w:r>
        <w:t>ponownego  ustawienia</w:t>
      </w:r>
      <w:proofErr w:type="gramEnd"/>
      <w:r>
        <w:t xml:space="preserve"> opróżnionych pojemników w miejsce poprzedniej lokalizacji.</w:t>
      </w:r>
    </w:p>
    <w:p w14:paraId="1F901833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lastRenderedPageBreak/>
        <w:t>2. Za szkody w majątku osób trzecich spowodowane w trakcie odbioru odpadów odpowiedzialność ponosi Wykonawca.</w:t>
      </w:r>
    </w:p>
    <w:p w14:paraId="75FD0F2D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3.Wykonawca zobowiązany jest do s</w:t>
      </w:r>
      <w:r>
        <w:t xml:space="preserve">porządzania i przekazywania sprawozdania, o którym mowa w art. 9n ustawy o utrzymaniu czystości i porządku w gminach i przekazania go </w:t>
      </w:r>
      <w:r>
        <w:rPr>
          <w:rFonts w:cs="Times New Roman"/>
          <w:color w:val="000000"/>
        </w:rPr>
        <w:t xml:space="preserve">Zamawiającemu </w:t>
      </w:r>
      <w:proofErr w:type="gramStart"/>
      <w:r>
        <w:rPr>
          <w:rFonts w:cs="Times New Roman"/>
          <w:color w:val="000000"/>
        </w:rPr>
        <w:t>oraz</w:t>
      </w:r>
      <w:r>
        <w:t xml:space="preserve">  </w:t>
      </w:r>
      <w:r>
        <w:rPr>
          <w:color w:val="000000"/>
        </w:rPr>
        <w:t>ZWIĄZKOWI</w:t>
      </w:r>
      <w:proofErr w:type="gramEnd"/>
      <w:r>
        <w:rPr>
          <w:color w:val="000000"/>
        </w:rPr>
        <w:t xml:space="preserve"> MIĘDZYGMINNEMU</w:t>
      </w:r>
      <w:r>
        <w:t xml:space="preserve"> „Gospodarka Komunalna” w Ełk, ul. Marsz. J. Piłsudskiego 2, 19-300 Ełk w wyma</w:t>
      </w:r>
      <w:r>
        <w:t>ganym terminie.</w:t>
      </w:r>
    </w:p>
    <w:p w14:paraId="083C2976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4. Wykonawca zobowiązany jest do przestrzegania obowiązujących w trakcie trwania umowy przepisów prawa.</w:t>
      </w:r>
    </w:p>
    <w:p w14:paraId="070F4DF1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 xml:space="preserve">5. Wykonawca, po zakończeniu okresu rozliczeniowego, zobowiązany będzie dostarczyć Zamawiającemu fakturę, w której zostaną </w:t>
      </w:r>
      <w:r>
        <w:t xml:space="preserve">wyszczególnione koszty odbioru (dzierżawa pojemników i odbiór) w podziale na poszczególne cmentarze. </w:t>
      </w:r>
    </w:p>
    <w:p w14:paraId="712DC142" w14:textId="77777777" w:rsidR="00D62B78" w:rsidRDefault="00D62B78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</w:p>
    <w:p w14:paraId="035BEF5A" w14:textId="77777777" w:rsidR="00D62B78" w:rsidRDefault="00D11A4D">
      <w:pPr>
        <w:widowControl/>
        <w:tabs>
          <w:tab w:val="left" w:pos="720"/>
        </w:tabs>
        <w:spacing w:line="100" w:lineRule="atLeast"/>
        <w:jc w:val="both"/>
      </w:pPr>
      <w:r>
        <w:rPr>
          <w:b/>
          <w:bCs/>
        </w:rPr>
        <w:t>III.</w:t>
      </w:r>
      <w:r>
        <w:t xml:space="preserve"> </w:t>
      </w:r>
      <w:r>
        <w:rPr>
          <w:rFonts w:eastAsia="Times New Roman" w:cs="Times New Roman"/>
          <w:b/>
          <w:color w:val="000000"/>
          <w:lang w:eastAsia="ar-SA"/>
        </w:rPr>
        <w:t>Przepisy prawne, dokumentacja</w:t>
      </w:r>
    </w:p>
    <w:p w14:paraId="78F9F23C" w14:textId="77777777" w:rsidR="00D62B78" w:rsidRDefault="00D11A4D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1. Wykonawca zobowiązany jest do przestrzegania obowiązujących przepisów prawa w szczególności:</w:t>
      </w:r>
    </w:p>
    <w:p w14:paraId="27CEDDE3" w14:textId="77777777" w:rsidR="00D62B78" w:rsidRDefault="00D11A4D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a) ustawy z dnia 14 gr</w:t>
      </w:r>
      <w:r>
        <w:rPr>
          <w:rFonts w:eastAsia="Times New Roman" w:cs="Times New Roman"/>
          <w:lang w:eastAsia="ar-SA"/>
        </w:rPr>
        <w:t>udnia 2012 r. o odpadach (Dz. U. z 2021 r. poz. 779),</w:t>
      </w:r>
    </w:p>
    <w:p w14:paraId="46230B21" w14:textId="77777777" w:rsidR="00D62B78" w:rsidRDefault="00D11A4D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b) ustawy z dnia 13 września 1996 r. o utrzymaniu czystości i porządku w gminach (Dz. U. z 2021 r. poz. 888),</w:t>
      </w:r>
    </w:p>
    <w:p w14:paraId="496EDDA2" w14:textId="77777777" w:rsidR="00D62B78" w:rsidRDefault="00D11A4D">
      <w:pPr>
        <w:widowControl/>
        <w:tabs>
          <w:tab w:val="left" w:pos="720"/>
        </w:tabs>
        <w:spacing w:line="100" w:lineRule="atLeast"/>
        <w:jc w:val="both"/>
      </w:pPr>
      <w:r>
        <w:t>c) przepisów wykonawczych do ww. ustaw m. in.:</w:t>
      </w:r>
    </w:p>
    <w:p w14:paraId="3D39783A" w14:textId="77777777" w:rsidR="00D62B78" w:rsidRDefault="00D11A4D">
      <w:pPr>
        <w:widowControl/>
        <w:tabs>
          <w:tab w:val="left" w:pos="720"/>
        </w:tabs>
        <w:spacing w:line="100" w:lineRule="atLeast"/>
        <w:jc w:val="both"/>
      </w:pPr>
      <w:r>
        <w:t xml:space="preserve">- Rozporządzenia Ministra </w:t>
      </w:r>
      <w:r>
        <w:t>Środowiska z dnia 7 października 2016 r. w sprawie szczegółowych wymagań dla transportu odpadów,</w:t>
      </w:r>
    </w:p>
    <w:p w14:paraId="60C623E2" w14:textId="77777777" w:rsidR="00D62B78" w:rsidRDefault="00D11A4D">
      <w:pPr>
        <w:widowControl/>
        <w:tabs>
          <w:tab w:val="left" w:pos="720"/>
        </w:tabs>
        <w:spacing w:line="100" w:lineRule="atLeast"/>
        <w:jc w:val="both"/>
      </w:pPr>
      <w:r>
        <w:t>- Rozporządzenia Ministra Środowiska z dnia 16 czerwca 2009 r. w sprawie bezpieczeństwa i higieny pracy przy gospodarowaniu odpadami komunalnymi,</w:t>
      </w:r>
    </w:p>
    <w:p w14:paraId="2C5B74A3" w14:textId="77777777" w:rsidR="00D62B78" w:rsidRDefault="00D11A4D">
      <w:pPr>
        <w:widowControl/>
        <w:tabs>
          <w:tab w:val="left" w:pos="720"/>
        </w:tabs>
        <w:spacing w:line="100" w:lineRule="atLeast"/>
        <w:jc w:val="both"/>
      </w:pPr>
      <w:r>
        <w:t xml:space="preserve">d) przepisów </w:t>
      </w:r>
      <w:r>
        <w:t xml:space="preserve">prawa miejscowego w szczególności. </w:t>
      </w:r>
    </w:p>
    <w:p w14:paraId="4B965B65" w14:textId="77777777" w:rsidR="00D62B78" w:rsidRDefault="00D11A4D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2. Wykonawca zobowiązany jest do opróżniania pojazdów z odpadów i po zakończeniu każdego dnia roboczego jego parkowania wyłącznie na terenie bazy magazynowo- transportowej (wykonawca powinien wskazać adres bazy magazynow</w:t>
      </w:r>
      <w:r>
        <w:rPr>
          <w:color w:val="000000"/>
        </w:rPr>
        <w:t>o- transportowej).</w:t>
      </w:r>
    </w:p>
    <w:p w14:paraId="623D04C9" w14:textId="77777777" w:rsidR="00D62B78" w:rsidRDefault="00D11A4D">
      <w:pPr>
        <w:widowControl/>
        <w:tabs>
          <w:tab w:val="left" w:pos="720"/>
        </w:tabs>
        <w:spacing w:line="100" w:lineRule="atLeast"/>
        <w:jc w:val="both"/>
        <w:rPr>
          <w:color w:val="000000"/>
        </w:rPr>
      </w:pPr>
      <w:r>
        <w:rPr>
          <w:color w:val="000000"/>
        </w:rPr>
        <w:t>3. Wykonawca zobowiązany jest do umożliwienia przeprowadzenia kontroli przez przedstawicieli Zamawiającego, mającą na celu weryfikacje jakości i rzetelności wykonywania usługi w okresie obowiązywania umowy. W celu weryfikacji wykonywania</w:t>
      </w:r>
      <w:r>
        <w:rPr>
          <w:color w:val="000000"/>
        </w:rPr>
        <w:t xml:space="preserve"> przez Wykonawcę przedmiotu zamówienia zgodnie z obowiązującymi w tym zakresie przepisami prawa Zamawiający zastrzega sobie prawo uczestnictwa w odbiorze odpadów komunalnych. </w:t>
      </w:r>
    </w:p>
    <w:p w14:paraId="59ED7DB7" w14:textId="77777777" w:rsidR="00D62B78" w:rsidRDefault="00D62B78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</w:p>
    <w:p w14:paraId="06FCC880" w14:textId="77777777" w:rsidR="00D62B78" w:rsidRDefault="00D11A4D">
      <w:pPr>
        <w:widowControl/>
        <w:tabs>
          <w:tab w:val="left" w:pos="720"/>
        </w:tabs>
        <w:spacing w:line="100" w:lineRule="atLeast"/>
        <w:jc w:val="both"/>
      </w:pPr>
      <w:r>
        <w:rPr>
          <w:b/>
          <w:bCs/>
          <w:color w:val="000000"/>
        </w:rPr>
        <w:t>IV. Rozliczenie, koszty realizacji przedmiotu umowy</w:t>
      </w:r>
    </w:p>
    <w:p w14:paraId="2AA48302" w14:textId="77777777" w:rsidR="00D62B78" w:rsidRDefault="00D11A4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 xml:space="preserve">1. Rozliczenie wykonywania </w:t>
      </w:r>
      <w:r>
        <w:t>przedmiotu umowy będzie odbywać się w okresach miesięcznych</w:t>
      </w:r>
    </w:p>
    <w:p w14:paraId="0442B986" w14:textId="77777777" w:rsidR="00D62B78" w:rsidRDefault="00D11A4D">
      <w:pPr>
        <w:keepNext/>
        <w:tabs>
          <w:tab w:val="left" w:pos="0"/>
          <w:tab w:val="left" w:pos="60"/>
        </w:tabs>
        <w:ind w:left="-15"/>
        <w:jc w:val="both"/>
        <w:textAlignment w:val="auto"/>
        <w:rPr>
          <w:rFonts w:cs="Times New Roman"/>
          <w:bCs/>
        </w:rPr>
      </w:pPr>
      <w:r>
        <w:rPr>
          <w:rFonts w:cs="Times New Roman"/>
          <w:bCs/>
        </w:rPr>
        <w:t>2. Miesięczne wynagrodzenie za wykonanie przedmiotu umowy zgodnie z przyjętą ofertą zostanie obliczone wg wzorów dla każdego z cmentarzy oddzielnie:</w:t>
      </w:r>
    </w:p>
    <w:p w14:paraId="0ED3FC56" w14:textId="77777777" w:rsidR="00D62B78" w:rsidRDefault="00D11A4D">
      <w:pPr>
        <w:keepNext/>
        <w:tabs>
          <w:tab w:val="left" w:pos="0"/>
          <w:tab w:val="left" w:pos="60"/>
        </w:tabs>
        <w:ind w:hanging="15"/>
        <w:jc w:val="both"/>
        <w:textAlignment w:val="auto"/>
        <w:rPr>
          <w:rFonts w:eastAsia="Times New Roman" w:cs="Times New Roman"/>
          <w:szCs w:val="20"/>
          <w:lang w:eastAsia="ar-SA"/>
        </w:rPr>
      </w:pPr>
      <w:r>
        <w:rPr>
          <w:rFonts w:eastAsia="Times New Roman" w:cs="Times New Roman"/>
          <w:szCs w:val="20"/>
          <w:lang w:eastAsia="ar-SA"/>
        </w:rPr>
        <w:t>a) odbiór i transport odpadów</w:t>
      </w:r>
    </w:p>
    <w:p w14:paraId="75841A9F" w14:textId="77777777" w:rsidR="00D62B78" w:rsidRDefault="00D11A4D">
      <w:pPr>
        <w:keepNext/>
        <w:tabs>
          <w:tab w:val="left" w:pos="0"/>
          <w:tab w:val="left" w:pos="60"/>
        </w:tabs>
        <w:ind w:hanging="15"/>
        <w:jc w:val="both"/>
        <w:textAlignment w:val="auto"/>
        <w:rPr>
          <w:rFonts w:eastAsia="Times New Roman" w:cs="Times New Roman"/>
          <w:i/>
          <w:iCs/>
          <w:szCs w:val="20"/>
          <w:lang w:eastAsia="ar-SA"/>
        </w:rPr>
      </w:pPr>
      <w:r>
        <w:rPr>
          <w:rFonts w:eastAsia="Times New Roman" w:cs="Times New Roman"/>
          <w:i/>
          <w:iCs/>
          <w:szCs w:val="20"/>
          <w:lang w:eastAsia="ar-SA"/>
        </w:rPr>
        <w:t xml:space="preserve"> ilość odbiorów w</w:t>
      </w:r>
      <w:r>
        <w:rPr>
          <w:rFonts w:eastAsia="Times New Roman" w:cs="Times New Roman"/>
          <w:i/>
          <w:iCs/>
          <w:szCs w:val="20"/>
          <w:lang w:eastAsia="ar-SA"/>
        </w:rPr>
        <w:t xml:space="preserve">ykonanych w danym miesiącu z danego cmentarza x cena ofertowa kosztu odbioru odpadów </w:t>
      </w:r>
      <w:proofErr w:type="gramStart"/>
      <w:r>
        <w:rPr>
          <w:rFonts w:eastAsia="Times New Roman" w:cs="Times New Roman"/>
          <w:i/>
          <w:iCs/>
          <w:szCs w:val="20"/>
          <w:lang w:eastAsia="ar-SA"/>
        </w:rPr>
        <w:t>+  obowiązująca</w:t>
      </w:r>
      <w:proofErr w:type="gramEnd"/>
      <w:r>
        <w:rPr>
          <w:rFonts w:eastAsia="Times New Roman" w:cs="Times New Roman"/>
          <w:i/>
          <w:iCs/>
          <w:szCs w:val="20"/>
          <w:lang w:eastAsia="ar-SA"/>
        </w:rPr>
        <w:t xml:space="preserve"> stawka podatku VAT</w:t>
      </w:r>
    </w:p>
    <w:p w14:paraId="67FE4C7B" w14:textId="77777777" w:rsidR="00D62B78" w:rsidRDefault="00D11A4D">
      <w:pPr>
        <w:keepNext/>
        <w:tabs>
          <w:tab w:val="left" w:pos="0"/>
          <w:tab w:val="left" w:pos="60"/>
        </w:tabs>
        <w:ind w:hanging="15"/>
        <w:jc w:val="both"/>
        <w:textAlignment w:val="auto"/>
        <w:rPr>
          <w:rFonts w:eastAsia="Times New Roman" w:cs="Times New Roman"/>
          <w:szCs w:val="20"/>
          <w:lang w:eastAsia="ar-SA"/>
        </w:rPr>
      </w:pPr>
      <w:r>
        <w:rPr>
          <w:rFonts w:eastAsia="Times New Roman" w:cs="Times New Roman"/>
          <w:szCs w:val="20"/>
          <w:lang w:eastAsia="ar-SA"/>
        </w:rPr>
        <w:t>b) dzierżawa pojemników</w:t>
      </w:r>
    </w:p>
    <w:p w14:paraId="21C8FB4E" w14:textId="77777777" w:rsidR="00D62B78" w:rsidRDefault="00D11A4D">
      <w:pPr>
        <w:keepNext/>
        <w:tabs>
          <w:tab w:val="left" w:pos="0"/>
          <w:tab w:val="left" w:pos="60"/>
        </w:tabs>
        <w:ind w:hanging="15"/>
        <w:jc w:val="both"/>
        <w:textAlignment w:val="auto"/>
      </w:pPr>
      <w:r>
        <w:rPr>
          <w:rFonts w:eastAsia="Times New Roman" w:cs="Times New Roman"/>
          <w:i/>
          <w:iCs/>
          <w:szCs w:val="20"/>
          <w:lang w:eastAsia="ar-SA"/>
        </w:rPr>
        <w:t xml:space="preserve"> cena ofertowa</w:t>
      </w:r>
      <w:r>
        <w:rPr>
          <w:rFonts w:eastAsia="Times New Roman" w:cs="Times New Roman"/>
          <w:szCs w:val="20"/>
          <w:lang w:eastAsia="ar-SA"/>
        </w:rPr>
        <w:t xml:space="preserve"> </w:t>
      </w:r>
      <w:r>
        <w:rPr>
          <w:rFonts w:eastAsia="Times New Roman" w:cs="Times New Roman"/>
          <w:i/>
          <w:iCs/>
          <w:szCs w:val="20"/>
          <w:lang w:eastAsia="ar-SA"/>
        </w:rPr>
        <w:t xml:space="preserve">dzierżawy 1 szt. </w:t>
      </w:r>
      <w:proofErr w:type="gramStart"/>
      <w:r>
        <w:rPr>
          <w:rFonts w:eastAsia="Times New Roman" w:cs="Times New Roman"/>
          <w:i/>
          <w:iCs/>
          <w:szCs w:val="20"/>
          <w:lang w:eastAsia="ar-SA"/>
        </w:rPr>
        <w:t>pojemnika  na</w:t>
      </w:r>
      <w:proofErr w:type="gramEnd"/>
      <w:r>
        <w:rPr>
          <w:rFonts w:eastAsia="Times New Roman" w:cs="Times New Roman"/>
          <w:i/>
          <w:iCs/>
          <w:szCs w:val="20"/>
          <w:lang w:eastAsia="ar-SA"/>
        </w:rPr>
        <w:t xml:space="preserve"> danym cmentarzu x ilość pojemników na danym cmentarzu + </w:t>
      </w:r>
      <w:r>
        <w:rPr>
          <w:rFonts w:eastAsia="Times New Roman" w:cs="Times New Roman"/>
          <w:i/>
          <w:iCs/>
          <w:szCs w:val="20"/>
          <w:lang w:eastAsia="ar-SA"/>
        </w:rPr>
        <w:t>obowiązująca stawka podatku VAT</w:t>
      </w:r>
    </w:p>
    <w:p w14:paraId="365D930A" w14:textId="77777777" w:rsidR="00D62B78" w:rsidRDefault="00D11A4D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Cs/>
          <w:color w:val="000000"/>
          <w:lang w:eastAsia="ar-SA"/>
        </w:rPr>
      </w:pPr>
      <w:r>
        <w:rPr>
          <w:rFonts w:eastAsia="Times New Roman" w:cs="Times New Roman"/>
          <w:bCs/>
          <w:color w:val="000000"/>
          <w:lang w:eastAsia="ar-SA"/>
        </w:rPr>
        <w:t xml:space="preserve">3. Ceny muszą uwzględniać wszystkie koszty związane z odbiorem i transportem odpadów. </w:t>
      </w:r>
    </w:p>
    <w:p w14:paraId="3EDEA6D9" w14:textId="77777777" w:rsidR="00D62B78" w:rsidRDefault="00D62B78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</w:p>
    <w:sectPr w:rsidR="00D62B78">
      <w:pgSz w:w="11906" w:h="16838"/>
      <w:pgMar w:top="567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7EF2" w14:textId="77777777" w:rsidR="00D11A4D" w:rsidRDefault="00D11A4D">
      <w:r>
        <w:separator/>
      </w:r>
    </w:p>
  </w:endnote>
  <w:endnote w:type="continuationSeparator" w:id="0">
    <w:p w14:paraId="4E3B37F2" w14:textId="77777777" w:rsidR="00D11A4D" w:rsidRDefault="00D1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CFC2" w14:textId="77777777" w:rsidR="00D11A4D" w:rsidRDefault="00D11A4D">
      <w:r>
        <w:rPr>
          <w:color w:val="000000"/>
        </w:rPr>
        <w:separator/>
      </w:r>
    </w:p>
  </w:footnote>
  <w:footnote w:type="continuationSeparator" w:id="0">
    <w:p w14:paraId="7122E316" w14:textId="77777777" w:rsidR="00D11A4D" w:rsidRDefault="00D11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2B78"/>
    <w:rsid w:val="002B7ED9"/>
    <w:rsid w:val="00D11A4D"/>
    <w:rsid w:val="00D6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5371"/>
  <w15:docId w15:val="{EB95C88B-5F00-426D-BFCA-5C99CE18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NumberingSymbols">
    <w:name w:val="Numbering Symbols"/>
    <w:rPr>
      <w:b w:val="0"/>
      <w:bCs w:val="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Skok</dc:creator>
  <cp:lastModifiedBy>jolanta.sztabinska</cp:lastModifiedBy>
  <cp:revision>2</cp:revision>
  <cp:lastPrinted>2018-04-05T08:06:00Z</cp:lastPrinted>
  <dcterms:created xsi:type="dcterms:W3CDTF">2021-09-22T07:58:00Z</dcterms:created>
  <dcterms:modified xsi:type="dcterms:W3CDTF">2021-09-22T07:58:00Z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