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6EBC4" w14:textId="613B07EC" w:rsidR="002C7E90" w:rsidRDefault="002C7E90" w:rsidP="002C7E90">
      <w:r>
        <w:rPr>
          <w:rFonts w:cs="Arial"/>
          <w:b/>
        </w:rPr>
        <w:t>ZP-WIK.271.</w:t>
      </w:r>
      <w:r w:rsidR="00B335EB">
        <w:rPr>
          <w:rFonts w:cs="Arial"/>
          <w:b/>
        </w:rPr>
        <w:t>8</w:t>
      </w:r>
      <w:r>
        <w:rPr>
          <w:rFonts w:cs="Arial"/>
          <w:b/>
        </w:rPr>
        <w:t>.2021</w:t>
      </w:r>
      <w:r>
        <w:rPr>
          <w:rFonts w:ascii="Arial" w:hAnsi="Arial" w:cs="Arial"/>
          <w:b/>
          <w:sz w:val="20"/>
          <w:szCs w:val="20"/>
        </w:rPr>
        <w:t xml:space="preserve">                                                   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      </w:t>
      </w:r>
      <w:r>
        <w:rPr>
          <w:rFonts w:cs="Arial"/>
          <w:b/>
        </w:rPr>
        <w:t xml:space="preserve">Gołdap, dn. </w:t>
      </w:r>
      <w:r w:rsidR="00B335EB">
        <w:rPr>
          <w:rFonts w:cs="Arial"/>
          <w:b/>
        </w:rPr>
        <w:t>22</w:t>
      </w:r>
      <w:r w:rsidR="0030199B">
        <w:rPr>
          <w:rFonts w:cs="Arial"/>
          <w:b/>
        </w:rPr>
        <w:t>.06.2021 r.</w:t>
      </w:r>
    </w:p>
    <w:p w14:paraId="5A7FA6A7" w14:textId="77777777" w:rsidR="002C7E90" w:rsidRDefault="002C7E90" w:rsidP="002C7E90">
      <w:pPr>
        <w:jc w:val="center"/>
        <w:rPr>
          <w:rFonts w:cs="Arial"/>
          <w:b/>
          <w:sz w:val="28"/>
          <w:szCs w:val="28"/>
        </w:rPr>
      </w:pPr>
    </w:p>
    <w:p w14:paraId="6E293672" w14:textId="79A51FEA" w:rsidR="002C7E90" w:rsidRDefault="002C7E90" w:rsidP="002C7E90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Informacja z otwarcia ofert</w:t>
      </w:r>
    </w:p>
    <w:p w14:paraId="3E1AB531" w14:textId="77777777" w:rsidR="002C7E90" w:rsidRDefault="002C7E90" w:rsidP="002C7E90">
      <w:pPr>
        <w:jc w:val="center"/>
        <w:rPr>
          <w:rFonts w:cs="Arial"/>
          <w:b/>
          <w:sz w:val="28"/>
          <w:szCs w:val="28"/>
        </w:rPr>
      </w:pPr>
    </w:p>
    <w:p w14:paraId="45A40188" w14:textId="30BEB37A" w:rsidR="00FF66B5" w:rsidRPr="00FF66B5" w:rsidRDefault="00F54415" w:rsidP="00FF66B5">
      <w:pPr>
        <w:jc w:val="both"/>
        <w:rPr>
          <w:b/>
          <w:bCs/>
        </w:rPr>
      </w:pPr>
      <w:r>
        <w:rPr>
          <w:rFonts w:cs="Arial"/>
          <w:b/>
          <w:bCs/>
        </w:rPr>
        <w:t xml:space="preserve">złożonych </w:t>
      </w:r>
      <w:r w:rsidR="002C7E90" w:rsidRPr="00FF66B5">
        <w:rPr>
          <w:rFonts w:cs="Arial"/>
          <w:b/>
          <w:bCs/>
        </w:rPr>
        <w:t xml:space="preserve">w </w:t>
      </w:r>
      <w:r w:rsidR="00FF66B5" w:rsidRPr="00FF66B5">
        <w:rPr>
          <w:b/>
          <w:bCs/>
        </w:rPr>
        <w:t xml:space="preserve">postępowaniu o udzielenie zamówienia publicznego na usługi </w:t>
      </w:r>
      <w:r w:rsidR="0030199B">
        <w:rPr>
          <w:b/>
          <w:bCs/>
        </w:rPr>
        <w:t xml:space="preserve">konserwacji urządzeń oświetlenia drogowego i parkowego w gminie Gołdap </w:t>
      </w:r>
    </w:p>
    <w:p w14:paraId="740FE9A1" w14:textId="3FDB92B3" w:rsidR="002C7E90" w:rsidRDefault="002C7E90" w:rsidP="002C7E90">
      <w:pPr>
        <w:jc w:val="both"/>
        <w:rPr>
          <w:b/>
          <w:bCs/>
          <w:lang w:eastAsia="hi-IN"/>
        </w:rPr>
      </w:pPr>
    </w:p>
    <w:p w14:paraId="2182C1F2" w14:textId="43DBFF9A" w:rsidR="002C7E90" w:rsidRDefault="002C7E90" w:rsidP="002C7E90">
      <w:pPr>
        <w:pStyle w:val="Standard"/>
        <w:jc w:val="both"/>
        <w:rPr>
          <w:rFonts w:eastAsia="Tahoma" w:cs="Tahoma"/>
          <w:shd w:val="clear" w:color="auto" w:fill="FFFFFF"/>
        </w:rPr>
      </w:pPr>
      <w:r>
        <w:rPr>
          <w:rFonts w:eastAsia="Tahoma" w:cs="Tahoma"/>
          <w:shd w:val="clear" w:color="auto" w:fill="FFFFFF"/>
        </w:rPr>
        <w:t>Gmina Gołdap w trybie art. 222 ust. 5 Ustawy z dnia 11 września 2019 r. Prawo zamówień publicznych (t.j.: Dz. U. z 2019 r. poz. 2019 ze zm.)</w:t>
      </w:r>
      <w:r w:rsidR="00396562">
        <w:rPr>
          <w:rFonts w:eastAsia="Tahoma" w:cs="Tahoma"/>
          <w:shd w:val="clear" w:color="auto" w:fill="FFFFFF"/>
        </w:rPr>
        <w:t xml:space="preserve"> </w:t>
      </w:r>
      <w:r w:rsidR="004218D5">
        <w:rPr>
          <w:rFonts w:eastAsia="Tahoma" w:cs="Tahoma"/>
          <w:shd w:val="clear" w:color="auto" w:fill="FFFFFF"/>
        </w:rPr>
        <w:t>przekazuje informacj</w:t>
      </w:r>
      <w:r w:rsidR="00396562">
        <w:rPr>
          <w:rFonts w:eastAsia="Tahoma" w:cs="Tahoma"/>
          <w:shd w:val="clear" w:color="auto" w:fill="FFFFFF"/>
        </w:rPr>
        <w:t>ę,</w:t>
      </w:r>
      <w:r w:rsidR="004218D5">
        <w:rPr>
          <w:rFonts w:eastAsia="Tahoma" w:cs="Tahoma"/>
          <w:shd w:val="clear" w:color="auto" w:fill="FFFFFF"/>
        </w:rPr>
        <w:t xml:space="preserve"> </w:t>
      </w:r>
      <w:r w:rsidR="00396562">
        <w:rPr>
          <w:rFonts w:eastAsia="Tahoma" w:cs="Tahoma"/>
          <w:shd w:val="clear" w:color="auto" w:fill="FFFFFF"/>
        </w:rPr>
        <w:t>że w wyznaczonym na</w:t>
      </w:r>
      <w:r w:rsidR="004218D5">
        <w:rPr>
          <w:rFonts w:eastAsia="Tahoma" w:cs="Tahoma"/>
          <w:shd w:val="clear" w:color="auto" w:fill="FFFFFF"/>
        </w:rPr>
        <w:t xml:space="preserve"> </w:t>
      </w:r>
      <w:r w:rsidR="00B335EB">
        <w:rPr>
          <w:rFonts w:eastAsia="Tahoma" w:cs="Tahoma"/>
          <w:shd w:val="clear" w:color="auto" w:fill="FFFFFF"/>
        </w:rPr>
        <w:t>22</w:t>
      </w:r>
      <w:r w:rsidR="0030199B">
        <w:rPr>
          <w:rFonts w:eastAsia="Tahoma" w:cs="Tahoma"/>
          <w:shd w:val="clear" w:color="auto" w:fill="FFFFFF"/>
        </w:rPr>
        <w:t xml:space="preserve"> czerwca </w:t>
      </w:r>
      <w:r w:rsidR="004218D5">
        <w:rPr>
          <w:rFonts w:eastAsia="Tahoma" w:cs="Tahoma"/>
          <w:shd w:val="clear" w:color="auto" w:fill="FFFFFF"/>
        </w:rPr>
        <w:t>2021 r. do godz. 10:00</w:t>
      </w:r>
      <w:r w:rsidR="00DB7915">
        <w:rPr>
          <w:rFonts w:eastAsia="Tahoma" w:cs="Tahoma"/>
          <w:shd w:val="clear" w:color="auto" w:fill="FFFFFF"/>
        </w:rPr>
        <w:t xml:space="preserve"> -</w:t>
      </w:r>
      <w:r w:rsidR="00396562">
        <w:rPr>
          <w:rFonts w:eastAsia="Tahoma" w:cs="Tahoma"/>
          <w:shd w:val="clear" w:color="auto" w:fill="FFFFFF"/>
        </w:rPr>
        <w:t xml:space="preserve"> terminie do </w:t>
      </w:r>
      <w:r w:rsidR="004218D5">
        <w:rPr>
          <w:rFonts w:eastAsia="Tahoma" w:cs="Tahoma"/>
          <w:shd w:val="clear" w:color="auto" w:fill="FFFFFF"/>
        </w:rPr>
        <w:t>składania ofert</w:t>
      </w:r>
      <w:r w:rsidR="00396562">
        <w:rPr>
          <w:rFonts w:eastAsia="Tahoma" w:cs="Tahoma"/>
          <w:shd w:val="clear" w:color="auto" w:fill="FFFFFF"/>
        </w:rPr>
        <w:t>, został</w:t>
      </w:r>
      <w:r w:rsidR="00FF66B5">
        <w:rPr>
          <w:rFonts w:eastAsia="Tahoma" w:cs="Tahoma"/>
          <w:shd w:val="clear" w:color="auto" w:fill="FFFFFF"/>
        </w:rPr>
        <w:t>y</w:t>
      </w:r>
      <w:r w:rsidR="00DF4A11">
        <w:rPr>
          <w:rFonts w:eastAsia="Tahoma" w:cs="Tahoma"/>
          <w:shd w:val="clear" w:color="auto" w:fill="FFFFFF"/>
        </w:rPr>
        <w:t xml:space="preserve"> złożone</w:t>
      </w:r>
      <w:r w:rsidR="00FF66B5">
        <w:rPr>
          <w:rFonts w:eastAsia="Tahoma" w:cs="Tahoma"/>
          <w:shd w:val="clear" w:color="auto" w:fill="FFFFFF"/>
        </w:rPr>
        <w:t xml:space="preserve"> następujące oferty</w:t>
      </w:r>
      <w:r>
        <w:rPr>
          <w:rFonts w:eastAsia="Tahoma" w:cs="Tahoma"/>
          <w:shd w:val="clear" w:color="auto" w:fill="FFFFFF"/>
        </w:rPr>
        <w:t>:</w:t>
      </w:r>
    </w:p>
    <w:p w14:paraId="562281FC" w14:textId="77777777" w:rsidR="00FF66B5" w:rsidRDefault="00FF66B5" w:rsidP="002C7E90">
      <w:pPr>
        <w:pStyle w:val="Standard"/>
        <w:jc w:val="both"/>
        <w:rPr>
          <w:rFonts w:eastAsia="Tahoma" w:cs="Tahoma"/>
          <w:b/>
          <w:bCs/>
          <w:shd w:val="clear" w:color="auto" w:fill="FFFFFF"/>
        </w:rPr>
      </w:pPr>
    </w:p>
    <w:tbl>
      <w:tblPr>
        <w:tblW w:w="93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4"/>
        <w:gridCol w:w="4536"/>
        <w:gridCol w:w="1985"/>
        <w:gridCol w:w="2268"/>
      </w:tblGrid>
      <w:tr w:rsidR="00FF66B5" w14:paraId="44CFC8C6" w14:textId="3B8F017F" w:rsidTr="0030199B">
        <w:trPr>
          <w:trHeight w:val="108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42AF4" w14:textId="77777777" w:rsidR="00FF66B5" w:rsidRDefault="00FF66B5" w:rsidP="006A2613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0BBEB" w14:textId="77777777" w:rsidR="00FF66B5" w:rsidRDefault="00FF66B5" w:rsidP="006A2613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Firma (nazwa) i adres Wykonawcy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85E1CA" w14:textId="77777777" w:rsidR="00FF66B5" w:rsidRDefault="00FF66B5" w:rsidP="006A2613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Cena ofertowa za wykonanie zamówienia</w:t>
            </w:r>
          </w:p>
          <w:p w14:paraId="7833DDCB" w14:textId="77777777" w:rsidR="00FF66B5" w:rsidRDefault="00FF66B5" w:rsidP="006A2613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 xml:space="preserve"> (PLN brutto)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B82B4E6" w14:textId="77777777" w:rsidR="00FF66B5" w:rsidRDefault="00FF66B5" w:rsidP="006A2613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 xml:space="preserve">Czas reakcji na przystąpienie do realizacji usługi </w:t>
            </w:r>
          </w:p>
          <w:p w14:paraId="78392D37" w14:textId="6C664E0E" w:rsidR="00FF66B5" w:rsidRDefault="00FF66B5" w:rsidP="006A2613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(w godz - h)</w:t>
            </w:r>
          </w:p>
        </w:tc>
      </w:tr>
      <w:tr w:rsidR="00FF66B5" w14:paraId="70E8220B" w14:textId="44888D24" w:rsidTr="0030199B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562E84" w14:textId="77777777" w:rsidR="00FF66B5" w:rsidRDefault="00FF66B5" w:rsidP="006A2613">
            <w:pPr>
              <w:pStyle w:val="TableContents"/>
              <w:jc w:val="both"/>
              <w:rPr>
                <w:rFonts w:eastAsia="Tahoma" w:cs="Tahoma"/>
              </w:rPr>
            </w:pPr>
            <w:r>
              <w:rPr>
                <w:rFonts w:eastAsia="Tahoma" w:cs="Tahoma"/>
              </w:rPr>
              <w:t>1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877A62" w14:textId="23AA0F8E" w:rsidR="00F5552D" w:rsidRDefault="0030199B" w:rsidP="004218D5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TAMPA REX Sp. z o.o.</w:t>
            </w:r>
          </w:p>
          <w:p w14:paraId="5A6DB438" w14:textId="0F6870CC" w:rsidR="0030199B" w:rsidRDefault="0030199B" w:rsidP="004218D5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ul. Nadbrzeżna 4, 19-500 Gołdap</w:t>
            </w:r>
          </w:p>
          <w:p w14:paraId="62C2AE33" w14:textId="7271F82C" w:rsidR="0030199B" w:rsidRDefault="0030199B" w:rsidP="004218D5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NIP 7010297465</w:t>
            </w:r>
          </w:p>
          <w:p w14:paraId="09041076" w14:textId="7EF3E5B5" w:rsidR="00FF66B5" w:rsidRDefault="00FF66B5" w:rsidP="006A2613">
            <w:pPr>
              <w:pStyle w:val="TableContents"/>
              <w:ind w:left="-59" w:firstLine="59"/>
              <w:jc w:val="both"/>
              <w:rPr>
                <w:rFonts w:eastAsia="Tahoma" w:cs="Tahoma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F82A8C" w14:textId="61306AFA" w:rsidR="00FF66B5" w:rsidRDefault="002D3B7B" w:rsidP="00FF66B5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341 393,19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59B8927" w14:textId="4E6EC6A9" w:rsidR="00FF66B5" w:rsidRDefault="0030199B" w:rsidP="00FF66B5">
            <w:pPr>
              <w:pStyle w:val="TableContents"/>
              <w:ind w:left="137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1</w:t>
            </w:r>
          </w:p>
        </w:tc>
      </w:tr>
    </w:tbl>
    <w:p w14:paraId="3FA0811C" w14:textId="77777777" w:rsidR="002C7E90" w:rsidRDefault="002C7E90"/>
    <w:sectPr w:rsidR="002C7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AD4157"/>
    <w:multiLevelType w:val="hybridMultilevel"/>
    <w:tmpl w:val="57B2C1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9129C1"/>
    <w:multiLevelType w:val="hybridMultilevel"/>
    <w:tmpl w:val="998AB288"/>
    <w:lvl w:ilvl="0" w:tplc="A512185A">
      <w:start w:val="1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E90"/>
    <w:rsid w:val="002C7E90"/>
    <w:rsid w:val="002D3B7B"/>
    <w:rsid w:val="0030199B"/>
    <w:rsid w:val="00334064"/>
    <w:rsid w:val="00396562"/>
    <w:rsid w:val="004218D5"/>
    <w:rsid w:val="006964CF"/>
    <w:rsid w:val="009D61CF"/>
    <w:rsid w:val="00A67A61"/>
    <w:rsid w:val="00A95A4F"/>
    <w:rsid w:val="00B335EB"/>
    <w:rsid w:val="00DB7915"/>
    <w:rsid w:val="00DC20BE"/>
    <w:rsid w:val="00DF4A11"/>
    <w:rsid w:val="00F12E38"/>
    <w:rsid w:val="00F54415"/>
    <w:rsid w:val="00F5552D"/>
    <w:rsid w:val="00FF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F6C5A"/>
  <w15:chartTrackingRefBased/>
  <w15:docId w15:val="{04FE0FC8-6BBF-4B8D-B93E-2B34FB7EF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7E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C7E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2C7E90"/>
    <w:pPr>
      <w:suppressLineNumbers/>
    </w:pPr>
    <w:rPr>
      <w:rFonts w:eastAsia="Lucida Sans Unicode"/>
    </w:rPr>
  </w:style>
  <w:style w:type="paragraph" w:styleId="Akapitzlist">
    <w:name w:val="List Paragraph"/>
    <w:basedOn w:val="Normalny"/>
    <w:uiPriority w:val="34"/>
    <w:qFormat/>
    <w:rsid w:val="00FF66B5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3</cp:revision>
  <cp:lastPrinted>2021-05-25T09:39:00Z</cp:lastPrinted>
  <dcterms:created xsi:type="dcterms:W3CDTF">2021-06-22T09:17:00Z</dcterms:created>
  <dcterms:modified xsi:type="dcterms:W3CDTF">2021-06-22T09:49:00Z</dcterms:modified>
</cp:coreProperties>
</file>