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426BD" w14:textId="4BDA2562" w:rsidR="0076065B" w:rsidRDefault="00926F35">
      <w:pPr>
        <w:pStyle w:val="Standard"/>
        <w:rPr>
          <w:rFonts w:eastAsia="Times New Roman" w:cs="Times New Roman"/>
          <w:lang w:bidi="ar-SA"/>
        </w:rPr>
      </w:pPr>
      <w:r>
        <w:rPr>
          <w:rFonts w:eastAsia="Times New Roman" w:cs="Times New Roman"/>
          <w:lang w:bidi="ar-SA"/>
        </w:rPr>
        <w:t>WIK-ZP.271.</w:t>
      </w:r>
      <w:r w:rsidR="008141F7">
        <w:rPr>
          <w:rFonts w:eastAsia="Times New Roman" w:cs="Times New Roman"/>
          <w:lang w:bidi="ar-SA"/>
        </w:rPr>
        <w:t>31</w:t>
      </w:r>
      <w:r>
        <w:rPr>
          <w:rFonts w:eastAsia="Times New Roman" w:cs="Times New Roman"/>
          <w:lang w:bidi="ar-SA"/>
        </w:rPr>
        <w:t>.20</w:t>
      </w:r>
      <w:r w:rsidR="009A76CF">
        <w:rPr>
          <w:rFonts w:eastAsia="Times New Roman" w:cs="Times New Roman"/>
          <w:lang w:bidi="ar-SA"/>
        </w:rPr>
        <w:t>20</w:t>
      </w:r>
      <w:r>
        <w:rPr>
          <w:rFonts w:eastAsia="Times New Roman" w:cs="Times New Roman"/>
          <w:lang w:bidi="ar-SA"/>
        </w:rPr>
        <w:t xml:space="preserve">                                                                                    Gołdap, dn. </w:t>
      </w:r>
      <w:r w:rsidR="00A552D8">
        <w:rPr>
          <w:rFonts w:eastAsia="Times New Roman" w:cs="Times New Roman"/>
          <w:lang w:bidi="ar-SA"/>
        </w:rPr>
        <w:t>29</w:t>
      </w:r>
      <w:r>
        <w:rPr>
          <w:rFonts w:eastAsia="Times New Roman" w:cs="Times New Roman"/>
          <w:lang w:bidi="ar-SA"/>
        </w:rPr>
        <w:t>.</w:t>
      </w:r>
      <w:r w:rsidR="009A76CF">
        <w:rPr>
          <w:rFonts w:eastAsia="Times New Roman" w:cs="Times New Roman"/>
          <w:lang w:bidi="ar-SA"/>
        </w:rPr>
        <w:t>12</w:t>
      </w:r>
      <w:r>
        <w:rPr>
          <w:rFonts w:eastAsia="Times New Roman" w:cs="Times New Roman"/>
          <w:lang w:bidi="ar-SA"/>
        </w:rPr>
        <w:t>.20</w:t>
      </w:r>
      <w:r w:rsidR="009A76CF">
        <w:rPr>
          <w:rFonts w:eastAsia="Times New Roman" w:cs="Times New Roman"/>
          <w:lang w:bidi="ar-SA"/>
        </w:rPr>
        <w:t>20</w:t>
      </w:r>
      <w:r>
        <w:rPr>
          <w:rFonts w:eastAsia="Times New Roman" w:cs="Times New Roman"/>
          <w:lang w:bidi="ar-SA"/>
        </w:rPr>
        <w:t xml:space="preserve"> r.</w:t>
      </w:r>
    </w:p>
    <w:p w14:paraId="52EEE2BF" w14:textId="77777777" w:rsidR="0076065B" w:rsidRDefault="0076065B">
      <w:pPr>
        <w:pStyle w:val="Standard"/>
        <w:jc w:val="both"/>
        <w:rPr>
          <w:rFonts w:eastAsia="Times New Roman" w:cs="Times New Roman"/>
          <w:lang w:bidi="ar-SA"/>
        </w:rPr>
      </w:pPr>
    </w:p>
    <w:p w14:paraId="317D9B2B" w14:textId="77777777" w:rsidR="0076065B" w:rsidRDefault="00926F35">
      <w:pPr>
        <w:pStyle w:val="Standard"/>
        <w:jc w:val="both"/>
        <w:rPr>
          <w:rFonts w:eastAsia="Times New Roman" w:cs="Times New Roman"/>
          <w:lang w:bidi="ar-SA"/>
        </w:rPr>
      </w:pPr>
      <w:r>
        <w:rPr>
          <w:rFonts w:eastAsia="Times New Roman" w:cs="Times New Roman"/>
          <w:lang w:bidi="ar-SA"/>
        </w:rPr>
        <w:t xml:space="preserve">Zatwierdzam                                                                               </w:t>
      </w:r>
    </w:p>
    <w:p w14:paraId="3AB69C09" w14:textId="77777777" w:rsidR="0076065B" w:rsidRDefault="0076065B">
      <w:pPr>
        <w:pStyle w:val="Standard"/>
        <w:jc w:val="both"/>
        <w:rPr>
          <w:rFonts w:eastAsia="Times New Roman" w:cs="Times New Roman"/>
          <w:lang w:bidi="ar-SA"/>
        </w:rPr>
      </w:pPr>
    </w:p>
    <w:p w14:paraId="0A8CCFD4" w14:textId="77777777" w:rsidR="00D8212A" w:rsidRDefault="00D8212A">
      <w:pPr>
        <w:pStyle w:val="Standard"/>
        <w:jc w:val="both"/>
        <w:rPr>
          <w:rFonts w:eastAsia="Times New Roman" w:cs="Times New Roman"/>
          <w:lang w:bidi="ar-SA"/>
        </w:rPr>
      </w:pPr>
    </w:p>
    <w:p w14:paraId="570DA13A" w14:textId="77777777" w:rsidR="00D8212A" w:rsidRDefault="00D8212A">
      <w:pPr>
        <w:pStyle w:val="Standard"/>
        <w:jc w:val="both"/>
      </w:pPr>
      <w:r>
        <w:rPr>
          <w:rFonts w:eastAsia="Times New Roman" w:cs="Times New Roman"/>
          <w:lang w:bidi="ar-SA"/>
        </w:rPr>
        <w:t>…………………………</w:t>
      </w:r>
    </w:p>
    <w:p w14:paraId="40EF042A" w14:textId="77777777" w:rsidR="0076065B" w:rsidRDefault="0076065B">
      <w:pPr>
        <w:pStyle w:val="Nagwek"/>
        <w:jc w:val="center"/>
      </w:pPr>
    </w:p>
    <w:p w14:paraId="2C7F8DC9" w14:textId="77777777" w:rsidR="0076065B" w:rsidRDefault="0076065B">
      <w:pPr>
        <w:pStyle w:val="Standard"/>
        <w:jc w:val="both"/>
      </w:pPr>
    </w:p>
    <w:p w14:paraId="346F1948" w14:textId="77777777" w:rsidR="0076065B" w:rsidRDefault="00926F35">
      <w:pPr>
        <w:pStyle w:val="Standard"/>
        <w:jc w:val="center"/>
        <w:rPr>
          <w:rFonts w:eastAsia="Times New Roman" w:cs="Times New Roman"/>
          <w:b/>
          <w:lang w:bidi="ar-SA"/>
        </w:rPr>
      </w:pPr>
      <w:r>
        <w:rPr>
          <w:rFonts w:eastAsia="Times New Roman" w:cs="Times New Roman"/>
          <w:b/>
          <w:lang w:bidi="ar-SA"/>
        </w:rPr>
        <w:t>SPECYFIKACJA ISTOTNYCH WARUNKÓW ZAMÓWIENIA</w:t>
      </w:r>
    </w:p>
    <w:p w14:paraId="2529C104" w14:textId="77777777" w:rsidR="0076065B" w:rsidRDefault="00926F35">
      <w:pPr>
        <w:pStyle w:val="Standard"/>
      </w:pPr>
      <w:r>
        <w:rPr>
          <w:rFonts w:eastAsia="Times New Roman" w:cs="Times New Roman"/>
          <w:b/>
          <w:lang w:bidi="ar-SA"/>
        </w:rPr>
        <w:tab/>
      </w:r>
      <w:r>
        <w:rPr>
          <w:rFonts w:eastAsia="Times New Roman" w:cs="Times New Roman"/>
          <w:b/>
          <w:lang w:bidi="ar-SA"/>
        </w:rPr>
        <w:tab/>
      </w:r>
      <w:r>
        <w:rPr>
          <w:rFonts w:eastAsia="Times New Roman" w:cs="Times New Roman"/>
          <w:b/>
          <w:lang w:bidi="ar-SA"/>
        </w:rPr>
        <w:tab/>
      </w:r>
      <w:r>
        <w:rPr>
          <w:rFonts w:eastAsia="Times New Roman" w:cs="Times New Roman"/>
          <w:b/>
          <w:lang w:bidi="ar-SA"/>
        </w:rPr>
        <w:tab/>
      </w:r>
      <w:r>
        <w:rPr>
          <w:rFonts w:eastAsia="Times New Roman" w:cs="Times New Roman"/>
          <w:b/>
          <w:lang w:bidi="ar-SA"/>
        </w:rPr>
        <w:tab/>
        <w:t xml:space="preserve">         </w:t>
      </w:r>
      <w:r>
        <w:rPr>
          <w:rFonts w:eastAsia="Times New Roman" w:cs="Times New Roman"/>
          <w:b/>
          <w:bCs/>
          <w:lang w:bidi="ar-SA"/>
        </w:rPr>
        <w:t xml:space="preserve">Rozdział I                                                                                                                                 </w:t>
      </w:r>
    </w:p>
    <w:p w14:paraId="4DDE7278" w14:textId="77777777" w:rsidR="0076065B" w:rsidRDefault="0076065B">
      <w:pPr>
        <w:pStyle w:val="Standard"/>
      </w:pPr>
    </w:p>
    <w:p w14:paraId="69DA5263" w14:textId="77777777" w:rsidR="0076065B" w:rsidRDefault="00926F35">
      <w:pPr>
        <w:pStyle w:val="Standard"/>
        <w:rPr>
          <w:rFonts w:eastAsia="Times New Roman" w:cs="Times New Roman"/>
          <w:b/>
          <w:bCs/>
          <w:lang w:bidi="ar-SA"/>
        </w:rPr>
      </w:pPr>
      <w:r>
        <w:rPr>
          <w:rFonts w:eastAsia="Times New Roman" w:cs="Times New Roman"/>
          <w:b/>
          <w:bCs/>
          <w:lang w:bidi="ar-SA"/>
        </w:rPr>
        <w:t>1. Informacje ogólne</w:t>
      </w:r>
    </w:p>
    <w:p w14:paraId="77979646" w14:textId="77777777" w:rsidR="0076065B" w:rsidRDefault="0076065B">
      <w:pPr>
        <w:pStyle w:val="Standard"/>
      </w:pPr>
    </w:p>
    <w:p w14:paraId="0D6CF45E" w14:textId="590D95B4" w:rsidR="0076065B" w:rsidRDefault="00926F35">
      <w:pPr>
        <w:pStyle w:val="Standard"/>
        <w:tabs>
          <w:tab w:val="left" w:pos="407"/>
          <w:tab w:val="left" w:pos="632"/>
          <w:tab w:val="center" w:pos="16069"/>
          <w:tab w:val="right" w:pos="20605"/>
        </w:tabs>
        <w:spacing w:line="200" w:lineRule="atLeast"/>
        <w:jc w:val="both"/>
      </w:pPr>
      <w:r>
        <w:rPr>
          <w:rFonts w:eastAsia="Times New Roman" w:cs="Times New Roman"/>
        </w:rPr>
        <w:t>Postępowanie o udzielenie zamówienia</w:t>
      </w:r>
      <w:r w:rsidR="009A76CF">
        <w:rPr>
          <w:rFonts w:eastAsia="Times New Roman" w:cs="Times New Roman"/>
        </w:rPr>
        <w:t xml:space="preserve"> o</w:t>
      </w:r>
      <w:r w:rsidR="00996E3B">
        <w:rPr>
          <w:rFonts w:eastAsia="Times New Roman" w:cs="Times New Roman"/>
        </w:rPr>
        <w:t xml:space="preserve"> </w:t>
      </w:r>
      <w:bookmarkStart w:id="0" w:name="_Hlk58567106"/>
      <w:r w:rsidR="009A76CF" w:rsidRPr="006A6C22">
        <w:rPr>
          <w:rFonts w:eastAsia="Times New Roman" w:cs="Times New Roman"/>
          <w:b/>
          <w:bCs/>
        </w:rPr>
        <w:t>p</w:t>
      </w:r>
      <w:r w:rsidR="00996E3B">
        <w:rPr>
          <w:rStyle w:val="Mocnowyrniony"/>
          <w:rFonts w:cs="Arial"/>
        </w:rPr>
        <w:t>ełnieni</w:t>
      </w:r>
      <w:r w:rsidR="00BB61CA">
        <w:rPr>
          <w:rStyle w:val="Mocnowyrniony"/>
          <w:rFonts w:cs="Arial"/>
        </w:rPr>
        <w:t>e</w:t>
      </w:r>
      <w:r w:rsidR="00996E3B">
        <w:rPr>
          <w:rStyle w:val="Mocnowyrniony"/>
          <w:rFonts w:cs="Arial"/>
        </w:rPr>
        <w:t xml:space="preserve"> nadzoru inwestorskiego nad </w:t>
      </w:r>
      <w:r w:rsidR="009A76CF">
        <w:rPr>
          <w:rStyle w:val="Mocnowyrniony"/>
          <w:rFonts w:cs="Arial"/>
        </w:rPr>
        <w:t>robotami budowlanymi realizowanymi w ramach projektu pn.: „Rozbudowa ciągów kinezyterapeutycznych i wzbogacenie zieleni w uzdrowisku Gołdap”</w:t>
      </w:r>
      <w:r w:rsidR="00996E3B">
        <w:rPr>
          <w:rStyle w:val="Mocnowyrniony"/>
          <w:rFonts w:cs="Arial"/>
        </w:rPr>
        <w:t>,</w:t>
      </w:r>
      <w:r>
        <w:rPr>
          <w:rFonts w:eastAsia="Times New Roman" w:cs="Times New Roman"/>
        </w:rPr>
        <w:t xml:space="preserve"> </w:t>
      </w:r>
      <w:bookmarkEnd w:id="0"/>
      <w:r>
        <w:rPr>
          <w:rFonts w:eastAsia="Times New Roman" w:cs="Times New Roman"/>
        </w:rPr>
        <w:t>prowadzone jest na podstawie Ustawy z dnia 29 stycznia 2004 roku Prawo Zamówień Publicznych (t.j.: Dz. U. z 201</w:t>
      </w:r>
      <w:r w:rsidR="009A76CF">
        <w:rPr>
          <w:rFonts w:eastAsia="Times New Roman" w:cs="Times New Roman"/>
        </w:rPr>
        <w:t>9</w:t>
      </w:r>
      <w:r>
        <w:rPr>
          <w:rFonts w:eastAsia="Times New Roman" w:cs="Times New Roman"/>
        </w:rPr>
        <w:t xml:space="preserve"> r., poz. 1</w:t>
      </w:r>
      <w:r w:rsidR="009A76CF">
        <w:rPr>
          <w:rFonts w:eastAsia="Times New Roman" w:cs="Times New Roman"/>
        </w:rPr>
        <w:t>843 ze zm.</w:t>
      </w:r>
      <w:r>
        <w:rPr>
          <w:rFonts w:eastAsia="Times New Roman" w:cs="Times New Roman"/>
        </w:rPr>
        <w:t xml:space="preserve">) w trybie przetargu nieograniczonego dla usług o wartości zamówienia </w:t>
      </w:r>
      <w:r>
        <w:rPr>
          <w:rFonts w:eastAsia="Times New Roman" w:cs="Times New Roman"/>
          <w:b/>
          <w:bCs/>
          <w:u w:val="single"/>
        </w:rPr>
        <w:t>poniżej kwot</w:t>
      </w:r>
      <w:r>
        <w:rPr>
          <w:rFonts w:eastAsia="Times New Roman" w:cs="Times New Roman"/>
        </w:rPr>
        <w:t xml:space="preserve"> określonych w przepisach wydanych na podstawie art. 11 ust. 8, </w:t>
      </w:r>
      <w:bookmarkStart w:id="1" w:name="_Hlk773906"/>
    </w:p>
    <w:bookmarkEnd w:id="1"/>
    <w:p w14:paraId="27E77438" w14:textId="77777777" w:rsidR="0076065B" w:rsidRDefault="00926F35">
      <w:pPr>
        <w:pStyle w:val="Standard"/>
        <w:tabs>
          <w:tab w:val="left" w:pos="407"/>
          <w:tab w:val="left" w:pos="632"/>
          <w:tab w:val="center" w:pos="16069"/>
          <w:tab w:val="right" w:pos="20605"/>
        </w:tabs>
        <w:spacing w:line="200" w:lineRule="atLeast"/>
        <w:jc w:val="both"/>
        <w:rPr>
          <w:rFonts w:eastAsia="Times New Roman" w:cs="Times New Roman"/>
        </w:rPr>
      </w:pPr>
      <w:r>
        <w:rPr>
          <w:rFonts w:eastAsia="Times New Roman" w:cs="Times New Roman"/>
        </w:rPr>
        <w:t xml:space="preserve"> </w:t>
      </w:r>
    </w:p>
    <w:p w14:paraId="7562596A" w14:textId="77777777" w:rsidR="0076065B" w:rsidRDefault="00926F35">
      <w:pPr>
        <w:pStyle w:val="Standard"/>
        <w:tabs>
          <w:tab w:val="left" w:pos="420"/>
          <w:tab w:val="left" w:pos="645"/>
          <w:tab w:val="center" w:pos="16082"/>
          <w:tab w:val="right" w:pos="20618"/>
        </w:tabs>
        <w:spacing w:line="200" w:lineRule="atLeast"/>
        <w:ind w:left="13" w:hanging="13"/>
        <w:jc w:val="both"/>
        <w:rPr>
          <w:rFonts w:eastAsia="Times New Roman" w:cs="Times New Roman"/>
        </w:rPr>
      </w:pPr>
      <w:r>
        <w:rPr>
          <w:rFonts w:eastAsia="Times New Roman" w:cs="Times New Roman"/>
        </w:rPr>
        <w:t>Zgodnie z art. 8 ust. 1 Ustawy, postępowanie o udzielenie zamówienia jest jawne.</w:t>
      </w:r>
    </w:p>
    <w:p w14:paraId="590D25E0" w14:textId="77777777" w:rsidR="0076065B" w:rsidRDefault="0076065B">
      <w:pPr>
        <w:pStyle w:val="Standard"/>
        <w:tabs>
          <w:tab w:val="left" w:pos="420"/>
          <w:tab w:val="left" w:pos="645"/>
          <w:tab w:val="center" w:pos="16082"/>
          <w:tab w:val="right" w:pos="20618"/>
        </w:tabs>
        <w:spacing w:line="200" w:lineRule="atLeast"/>
        <w:ind w:left="13" w:hanging="13"/>
        <w:jc w:val="both"/>
        <w:rPr>
          <w:rFonts w:eastAsia="Times New Roman" w:cs="Times New Roman"/>
        </w:rPr>
      </w:pPr>
    </w:p>
    <w:p w14:paraId="6872F1A4" w14:textId="77777777" w:rsidR="0076065B" w:rsidRDefault="00926F35">
      <w:pPr>
        <w:pStyle w:val="Standard"/>
        <w:tabs>
          <w:tab w:val="left" w:pos="420"/>
          <w:tab w:val="left" w:pos="645"/>
          <w:tab w:val="center" w:pos="16082"/>
          <w:tab w:val="right" w:pos="20618"/>
        </w:tabs>
        <w:spacing w:line="200" w:lineRule="atLeast"/>
        <w:ind w:left="13" w:hanging="13"/>
        <w:jc w:val="both"/>
        <w:rPr>
          <w:rFonts w:eastAsia="Times New Roman" w:cs="Times New Roman"/>
          <w:color w:val="000000"/>
        </w:rPr>
      </w:pPr>
      <w:r>
        <w:rPr>
          <w:rFonts w:eastAsia="Times New Roman" w:cs="Times New Roman"/>
          <w:color w:val="000000"/>
        </w:rPr>
        <w:t xml:space="preserve">Na podstawie art. 24 aa Ustawy, Zamawiający informuje, że najpierw dokona oceny ofert, a następnie zbada czy Wykonawca, którego oferta została oceniona jako najkorzystniejsza, nie podlega wykluczeniu oraz spełnia warunki udziału w postępowaniu.  </w:t>
      </w:r>
    </w:p>
    <w:p w14:paraId="1CAD16AB" w14:textId="77777777" w:rsidR="0076065B" w:rsidRDefault="0076065B">
      <w:pPr>
        <w:pStyle w:val="Standard"/>
        <w:tabs>
          <w:tab w:val="left" w:pos="420"/>
          <w:tab w:val="left" w:pos="645"/>
          <w:tab w:val="center" w:pos="16082"/>
          <w:tab w:val="right" w:pos="20618"/>
        </w:tabs>
        <w:spacing w:line="200" w:lineRule="atLeast"/>
        <w:ind w:left="13" w:hanging="13"/>
        <w:jc w:val="both"/>
        <w:rPr>
          <w:rFonts w:eastAsia="Times New Roman" w:cs="Times New Roman"/>
          <w:color w:val="000000"/>
        </w:rPr>
      </w:pPr>
    </w:p>
    <w:p w14:paraId="374B5BCA" w14:textId="77777777" w:rsidR="0076065B" w:rsidRDefault="00926F35">
      <w:pPr>
        <w:pStyle w:val="Standard"/>
        <w:tabs>
          <w:tab w:val="left" w:pos="441"/>
          <w:tab w:val="left" w:pos="488"/>
          <w:tab w:val="left" w:pos="900"/>
          <w:tab w:val="center" w:pos="16056"/>
          <w:tab w:val="right" w:pos="20592"/>
        </w:tabs>
        <w:spacing w:line="200" w:lineRule="atLeast"/>
        <w:jc w:val="both"/>
        <w:rPr>
          <w:rFonts w:eastAsia="Times New Roman" w:cs="Times New Roman"/>
        </w:rPr>
      </w:pPr>
      <w:r>
        <w:rPr>
          <w:rFonts w:eastAsia="Times New Roman" w:cs="Times New Roman"/>
        </w:rPr>
        <w:t>Ilekroć w niniejszej specyfikacji istotnych warunków zamówienia zostanie użyte słowo lub zwrot:</w:t>
      </w:r>
    </w:p>
    <w:p w14:paraId="610D1AAA" w14:textId="01B10C07" w:rsidR="0076065B" w:rsidRDefault="00926F35">
      <w:pPr>
        <w:pStyle w:val="Standard"/>
        <w:numPr>
          <w:ilvl w:val="0"/>
          <w:numId w:val="8"/>
        </w:numPr>
        <w:tabs>
          <w:tab w:val="left" w:pos="360"/>
          <w:tab w:val="left" w:pos="426"/>
          <w:tab w:val="left" w:pos="720"/>
          <w:tab w:val="left" w:pos="27360"/>
        </w:tabs>
        <w:spacing w:line="200" w:lineRule="atLeast"/>
        <w:ind w:left="426" w:hanging="426"/>
        <w:jc w:val="both"/>
      </w:pPr>
      <w:r>
        <w:rPr>
          <w:rFonts w:eastAsia="Times New Roman" w:cs="Times New Roman"/>
          <w:bCs/>
          <w:lang w:bidi="ar-SA"/>
        </w:rPr>
        <w:t xml:space="preserve"> Ustawa </w:t>
      </w:r>
      <w:r>
        <w:rPr>
          <w:rFonts w:eastAsia="Times New Roman" w:cs="Times New Roman"/>
          <w:b/>
          <w:lang w:bidi="ar-SA"/>
        </w:rPr>
        <w:t xml:space="preserve">- </w:t>
      </w:r>
      <w:r>
        <w:rPr>
          <w:rFonts w:eastAsia="Times New Roman" w:cs="Times New Roman"/>
          <w:lang w:bidi="ar-SA"/>
        </w:rPr>
        <w:t>należy przez to rozumieć ustawę z dnia 29 stycznia 2004 r. Prawo Zamówień Publicznych (t.j.: Dz. U. z 201</w:t>
      </w:r>
      <w:r w:rsidR="009A76CF">
        <w:rPr>
          <w:rFonts w:eastAsia="Times New Roman" w:cs="Times New Roman"/>
          <w:lang w:bidi="ar-SA"/>
        </w:rPr>
        <w:t>9</w:t>
      </w:r>
      <w:r>
        <w:rPr>
          <w:rFonts w:eastAsia="Times New Roman" w:cs="Times New Roman"/>
          <w:lang w:bidi="ar-SA"/>
        </w:rPr>
        <w:t xml:space="preserve"> r., poz. 1</w:t>
      </w:r>
      <w:r w:rsidR="009A76CF">
        <w:rPr>
          <w:rFonts w:eastAsia="Times New Roman" w:cs="Times New Roman"/>
          <w:lang w:bidi="ar-SA"/>
        </w:rPr>
        <w:t>843</w:t>
      </w:r>
      <w:r>
        <w:rPr>
          <w:rFonts w:eastAsia="Times New Roman" w:cs="Times New Roman"/>
          <w:lang w:bidi="ar-SA"/>
        </w:rPr>
        <w:t xml:space="preserve"> ze zm.)</w:t>
      </w:r>
    </w:p>
    <w:p w14:paraId="4EC4D422" w14:textId="77777777" w:rsidR="0076065B" w:rsidRDefault="00926F35">
      <w:pPr>
        <w:pStyle w:val="Standard"/>
        <w:numPr>
          <w:ilvl w:val="0"/>
          <w:numId w:val="1"/>
        </w:numPr>
        <w:tabs>
          <w:tab w:val="left" w:pos="0"/>
          <w:tab w:val="left" w:pos="360"/>
          <w:tab w:val="left" w:pos="441"/>
          <w:tab w:val="left" w:pos="488"/>
          <w:tab w:val="left" w:pos="900"/>
          <w:tab w:val="center" w:pos="16056"/>
          <w:tab w:val="right" w:pos="20592"/>
        </w:tabs>
        <w:spacing w:line="200" w:lineRule="atLeast"/>
        <w:jc w:val="both"/>
      </w:pPr>
      <w:r>
        <w:rPr>
          <w:rFonts w:eastAsia="Times New Roman" w:cs="Times New Roman"/>
          <w:bCs/>
          <w:lang w:bidi="ar-SA"/>
        </w:rPr>
        <w:t xml:space="preserve"> SIWZ </w:t>
      </w:r>
      <w:r>
        <w:rPr>
          <w:rFonts w:eastAsia="Times New Roman" w:cs="Times New Roman"/>
          <w:lang w:bidi="ar-SA"/>
        </w:rPr>
        <w:t>- należy przez to rozumieć niniejszą specyfikację istotnych warunków zamówienia</w:t>
      </w:r>
    </w:p>
    <w:p w14:paraId="700AF729" w14:textId="77777777" w:rsidR="0076065B" w:rsidRDefault="0076065B">
      <w:pPr>
        <w:pStyle w:val="Standard"/>
        <w:tabs>
          <w:tab w:val="left" w:pos="441"/>
          <w:tab w:val="left" w:pos="488"/>
          <w:tab w:val="left" w:pos="900"/>
          <w:tab w:val="center" w:pos="16056"/>
          <w:tab w:val="right" w:pos="20592"/>
        </w:tabs>
        <w:spacing w:line="200" w:lineRule="atLeast"/>
        <w:jc w:val="both"/>
      </w:pPr>
    </w:p>
    <w:p w14:paraId="6FB8E5CA" w14:textId="77777777" w:rsidR="0076065B" w:rsidRDefault="00926F35">
      <w:pPr>
        <w:pStyle w:val="Standard"/>
        <w:tabs>
          <w:tab w:val="left" w:pos="441"/>
          <w:tab w:val="left" w:pos="488"/>
          <w:tab w:val="left" w:pos="900"/>
          <w:tab w:val="center" w:pos="16056"/>
          <w:tab w:val="right" w:pos="20592"/>
        </w:tabs>
        <w:spacing w:line="200" w:lineRule="atLeast"/>
        <w:jc w:val="both"/>
        <w:rPr>
          <w:rFonts w:cs="Times New Roman"/>
          <w:b/>
          <w:bCs/>
        </w:rPr>
      </w:pPr>
      <w:r>
        <w:rPr>
          <w:rFonts w:cs="Times New Roman"/>
          <w:b/>
          <w:bCs/>
        </w:rPr>
        <w:t>2. Nazwa oraz adres zamawiającego</w:t>
      </w:r>
    </w:p>
    <w:p w14:paraId="23546701" w14:textId="77777777" w:rsidR="0076065B" w:rsidRDefault="0076065B">
      <w:pPr>
        <w:pStyle w:val="Standard"/>
        <w:tabs>
          <w:tab w:val="left" w:pos="441"/>
          <w:tab w:val="left" w:pos="488"/>
          <w:tab w:val="left" w:pos="900"/>
          <w:tab w:val="center" w:pos="16056"/>
          <w:tab w:val="right" w:pos="20592"/>
        </w:tabs>
        <w:spacing w:line="200" w:lineRule="atLeast"/>
        <w:jc w:val="both"/>
        <w:rPr>
          <w:rFonts w:cs="Times New Roman"/>
          <w:b/>
          <w:bCs/>
        </w:rPr>
      </w:pPr>
    </w:p>
    <w:p w14:paraId="78004523" w14:textId="77777777" w:rsidR="0076065B" w:rsidRDefault="00926F35">
      <w:pPr>
        <w:tabs>
          <w:tab w:val="left" w:pos="441"/>
          <w:tab w:val="left" w:pos="488"/>
          <w:tab w:val="left" w:pos="900"/>
          <w:tab w:val="center" w:pos="16056"/>
          <w:tab w:val="right" w:pos="20592"/>
        </w:tabs>
        <w:spacing w:line="200" w:lineRule="atLeast"/>
        <w:jc w:val="both"/>
      </w:pPr>
      <w:r>
        <w:rPr>
          <w:rFonts w:eastAsia="Times New Roman" w:cs="Times New Roman"/>
          <w:b/>
          <w:bCs/>
        </w:rPr>
        <w:t xml:space="preserve">Gmina Gołdap </w:t>
      </w:r>
      <w:r>
        <w:rPr>
          <w:rFonts w:eastAsia="Times New Roman" w:cs="Times New Roman"/>
        </w:rPr>
        <w:t>z siedzibą w Gołdapi (19-500) przy Placu Zwycięstwa 14</w:t>
      </w:r>
      <w:r>
        <w:rPr>
          <w:rFonts w:eastAsia="Times New Roman" w:cs="Times New Roman"/>
          <w:b/>
          <w:bCs/>
        </w:rPr>
        <w:t xml:space="preserve">, </w:t>
      </w:r>
      <w:r>
        <w:rPr>
          <w:rFonts w:eastAsia="Times New Roman" w:cs="Times New Roman"/>
        </w:rPr>
        <w:t>reprezentowana przez</w:t>
      </w:r>
      <w:r>
        <w:rPr>
          <w:rFonts w:eastAsia="Times New Roman" w:cs="Times New Roman"/>
          <w:b/>
          <w:bCs/>
        </w:rPr>
        <w:t xml:space="preserve"> Burmistrza Gołdapi – Tomasza Rafała Luto</w:t>
      </w:r>
    </w:p>
    <w:p w14:paraId="3D693D43" w14:textId="77777777" w:rsidR="0076065B" w:rsidRDefault="00926F35">
      <w:pPr>
        <w:tabs>
          <w:tab w:val="center" w:pos="5616"/>
          <w:tab w:val="right" w:pos="10152"/>
        </w:tabs>
        <w:spacing w:line="200" w:lineRule="atLeast"/>
        <w:rPr>
          <w:rFonts w:cs="Times New Roman"/>
          <w:b/>
          <w:color w:val="000000"/>
        </w:rPr>
      </w:pPr>
      <w:r>
        <w:rPr>
          <w:rFonts w:cs="Times New Roman"/>
          <w:b/>
          <w:color w:val="000000"/>
        </w:rPr>
        <w:t>NIP 8471587061, REGON 790671231</w:t>
      </w:r>
    </w:p>
    <w:p w14:paraId="095FFC66" w14:textId="77777777" w:rsidR="0076065B" w:rsidRDefault="00926F35">
      <w:pPr>
        <w:tabs>
          <w:tab w:val="center" w:pos="5616"/>
          <w:tab w:val="right" w:pos="10152"/>
        </w:tabs>
        <w:spacing w:line="200" w:lineRule="atLeast"/>
      </w:pPr>
      <w:r>
        <w:rPr>
          <w:rFonts w:cs="Times New Roman"/>
          <w:color w:val="000000"/>
        </w:rPr>
        <w:t xml:space="preserve">tel. +48 87 615 60 00, faks +48 87 615 08 00 </w:t>
      </w:r>
      <w:r>
        <w:rPr>
          <w:rFonts w:cs="Times New Roman"/>
          <w:b/>
          <w:color w:val="000000"/>
        </w:rPr>
        <w:t>e-mail:</w:t>
      </w:r>
      <w:r>
        <w:rPr>
          <w:rFonts w:cs="Times New Roman"/>
          <w:b/>
        </w:rPr>
        <w:t xml:space="preserve"> </w:t>
      </w:r>
      <w:hyperlink r:id="rId7" w:history="1">
        <w:r>
          <w:rPr>
            <w:rStyle w:val="Hipercze"/>
            <w:rFonts w:cs="Times New Roman"/>
            <w:b/>
          </w:rPr>
          <w:t>pom@goldap.pl</w:t>
        </w:r>
      </w:hyperlink>
    </w:p>
    <w:p w14:paraId="42628C5A" w14:textId="5324820A" w:rsidR="0076065B" w:rsidRDefault="00926F35">
      <w:pPr>
        <w:tabs>
          <w:tab w:val="center" w:pos="5616"/>
          <w:tab w:val="right" w:pos="10152"/>
        </w:tabs>
        <w:spacing w:line="200" w:lineRule="atLeast"/>
      </w:pPr>
      <w:r>
        <w:rPr>
          <w:rStyle w:val="Hipercze"/>
          <w:rFonts w:cs="Times New Roman"/>
          <w:b/>
          <w:bCs/>
          <w:color w:val="000000"/>
          <w:u w:val="none"/>
        </w:rPr>
        <w:t>strona internetowa:</w:t>
      </w:r>
      <w:r>
        <w:rPr>
          <w:rStyle w:val="Hipercze"/>
          <w:rFonts w:cs="Times New Roman"/>
          <w:u w:val="none"/>
        </w:rPr>
        <w:t xml:space="preserve"> </w:t>
      </w:r>
      <w:r w:rsidR="00F56B34">
        <w:rPr>
          <w:rStyle w:val="Hipercze"/>
          <w:rFonts w:cs="Times New Roman"/>
          <w:u w:val="none"/>
        </w:rPr>
        <w:t>http://</w:t>
      </w:r>
      <w:hyperlink r:id="rId8" w:history="1">
        <w:r w:rsidR="00F56B34" w:rsidRPr="00BB4B1C">
          <w:rPr>
            <w:rStyle w:val="Hipercze"/>
            <w:rFonts w:cs="Times New Roman"/>
          </w:rPr>
          <w:t>www.goldap.pl</w:t>
        </w:r>
      </w:hyperlink>
      <w:r>
        <w:rPr>
          <w:rStyle w:val="Hipercze"/>
          <w:rFonts w:cs="Times New Roman"/>
          <w:u w:val="none"/>
        </w:rPr>
        <w:t xml:space="preserve">, http://bip.goldap.pl    </w:t>
      </w:r>
    </w:p>
    <w:p w14:paraId="59AF347B" w14:textId="77777777" w:rsidR="0076065B" w:rsidRDefault="00926F35">
      <w:pPr>
        <w:tabs>
          <w:tab w:val="center" w:pos="5616"/>
          <w:tab w:val="right" w:pos="10152"/>
        </w:tabs>
        <w:spacing w:line="200" w:lineRule="atLeast"/>
      </w:pPr>
      <w:r>
        <w:rPr>
          <w:rStyle w:val="Hipercze"/>
          <w:rFonts w:cs="Times New Roman"/>
          <w:u w:val="none"/>
        </w:rPr>
        <w:t xml:space="preserve">                                                                                            </w:t>
      </w:r>
    </w:p>
    <w:p w14:paraId="317D4015" w14:textId="77777777" w:rsidR="0076065B" w:rsidRDefault="00926F35">
      <w:pPr>
        <w:spacing w:line="200" w:lineRule="atLeast"/>
        <w:jc w:val="both"/>
      </w:pPr>
      <w:r>
        <w:rPr>
          <w:rStyle w:val="Hipercze"/>
          <w:rFonts w:eastAsia="Times New Roman" w:cs="Times New Roman"/>
          <w:color w:val="000000"/>
          <w:u w:val="none"/>
        </w:rPr>
        <w:t xml:space="preserve">Informacje związane z przedmiotowym postępowaniem objęte są ustawowym wymogiem publikacji           i udostępnione będą na stronie internetowej zamawiającego pod adresem: </w:t>
      </w:r>
      <w:r>
        <w:rPr>
          <w:rStyle w:val="Hipercze"/>
          <w:rFonts w:cs="Times New Roman"/>
          <w:u w:val="none"/>
        </w:rPr>
        <w:t>http://bip.goldap.pl</w:t>
      </w:r>
    </w:p>
    <w:p w14:paraId="2D102099" w14:textId="77777777" w:rsidR="0076065B" w:rsidRDefault="00926F35">
      <w:pPr>
        <w:pStyle w:val="Standard"/>
        <w:spacing w:line="200" w:lineRule="atLeast"/>
        <w:jc w:val="both"/>
      </w:pPr>
      <w:r>
        <w:rPr>
          <w:rStyle w:val="Internetlink"/>
          <w:rFonts w:eastAsia="Times New Roman" w:cs="Times New Roman"/>
          <w:color w:val="000000"/>
          <w:u w:val="none"/>
        </w:rPr>
        <w:t xml:space="preserve"> </w:t>
      </w:r>
    </w:p>
    <w:p w14:paraId="0A2B2568" w14:textId="6D036F7F" w:rsidR="002539E3" w:rsidRDefault="002539E3">
      <w:pPr>
        <w:pStyle w:val="Standard"/>
        <w:spacing w:line="200" w:lineRule="atLeast"/>
        <w:jc w:val="both"/>
      </w:pPr>
    </w:p>
    <w:p w14:paraId="37D93FC4" w14:textId="77777777" w:rsidR="00F56B34" w:rsidRDefault="00F56B34">
      <w:pPr>
        <w:pStyle w:val="Standard"/>
        <w:spacing w:line="200" w:lineRule="atLeast"/>
        <w:jc w:val="both"/>
      </w:pPr>
    </w:p>
    <w:p w14:paraId="3446CBA4" w14:textId="77777777" w:rsidR="0076065B" w:rsidRDefault="00926F35" w:rsidP="007E4122">
      <w:pPr>
        <w:pStyle w:val="Standard"/>
        <w:jc w:val="center"/>
        <w:rPr>
          <w:rFonts w:eastAsia="Times New Roman" w:cs="Times New Roman"/>
          <w:b/>
          <w:bCs/>
          <w:color w:val="000000"/>
          <w:lang w:bidi="ar-SA"/>
        </w:rPr>
      </w:pPr>
      <w:r>
        <w:rPr>
          <w:rFonts w:eastAsia="Times New Roman" w:cs="Times New Roman"/>
          <w:b/>
          <w:bCs/>
          <w:color w:val="000000"/>
          <w:lang w:bidi="ar-SA"/>
        </w:rPr>
        <w:lastRenderedPageBreak/>
        <w:t>Rozdział II</w:t>
      </w:r>
    </w:p>
    <w:p w14:paraId="1AFF29A6" w14:textId="77777777" w:rsidR="0076065B" w:rsidRDefault="00926F35">
      <w:pPr>
        <w:pStyle w:val="Standard"/>
        <w:jc w:val="center"/>
        <w:rPr>
          <w:rFonts w:eastAsia="Times New Roman" w:cs="Times New Roman"/>
          <w:b/>
          <w:bCs/>
          <w:color w:val="000000"/>
          <w:lang w:bidi="ar-SA"/>
        </w:rPr>
      </w:pPr>
      <w:r>
        <w:rPr>
          <w:rFonts w:eastAsia="Times New Roman" w:cs="Times New Roman"/>
          <w:b/>
          <w:bCs/>
          <w:color w:val="000000"/>
          <w:lang w:bidi="ar-SA"/>
        </w:rPr>
        <w:t>OPIS PRZEDMIOTU ZAMÓWIENIA</w:t>
      </w:r>
    </w:p>
    <w:p w14:paraId="49ED7B54" w14:textId="77777777" w:rsidR="0076065B" w:rsidRDefault="0076065B">
      <w:pPr>
        <w:pStyle w:val="Standard"/>
        <w:jc w:val="center"/>
        <w:rPr>
          <w:rFonts w:eastAsia="Times New Roman" w:cs="Times New Roman"/>
          <w:b/>
          <w:bCs/>
          <w:color w:val="000000"/>
          <w:lang w:bidi="ar-SA"/>
        </w:rPr>
      </w:pPr>
    </w:p>
    <w:p w14:paraId="36A11DEF" w14:textId="77777777" w:rsidR="0076065B" w:rsidRDefault="00926F35">
      <w:pPr>
        <w:pStyle w:val="Standard"/>
        <w:jc w:val="both"/>
        <w:rPr>
          <w:rFonts w:eastAsia="Times New Roman" w:cs="Times New Roman"/>
          <w:b/>
          <w:bCs/>
          <w:color w:val="000000"/>
          <w:lang w:bidi="ar-SA"/>
        </w:rPr>
      </w:pPr>
      <w:r>
        <w:rPr>
          <w:rFonts w:eastAsia="Times New Roman" w:cs="Times New Roman"/>
          <w:b/>
          <w:bCs/>
          <w:color w:val="000000"/>
          <w:lang w:bidi="ar-SA"/>
        </w:rPr>
        <w:t>1. Opis przedmiotu zamówienia:</w:t>
      </w:r>
    </w:p>
    <w:p w14:paraId="5E061A30" w14:textId="77777777" w:rsidR="0076065B" w:rsidRDefault="00926F35">
      <w:pPr>
        <w:pStyle w:val="Standard"/>
        <w:jc w:val="both"/>
        <w:rPr>
          <w:rFonts w:cs="Times New Roman"/>
        </w:rPr>
      </w:pPr>
      <w:r>
        <w:rPr>
          <w:rFonts w:cs="Times New Roman"/>
        </w:rPr>
        <w:t xml:space="preserve">    </w:t>
      </w:r>
    </w:p>
    <w:p w14:paraId="2528FC87" w14:textId="5652F985" w:rsidR="00FB6737" w:rsidRDefault="00926F35" w:rsidP="005E3515">
      <w:pPr>
        <w:jc w:val="both"/>
      </w:pPr>
      <w:r>
        <w:rPr>
          <w:rFonts w:cs="Times New Roman"/>
        </w:rPr>
        <w:t>Przedmiotem zamówienia jest usługa pełnienia nadzoru inwestorskiego nad robotami budowlanymi   w ramach realiz</w:t>
      </w:r>
      <w:r w:rsidR="00FB6737">
        <w:rPr>
          <w:rFonts w:cs="Times New Roman"/>
        </w:rPr>
        <w:t>owanego</w:t>
      </w:r>
      <w:r>
        <w:rPr>
          <w:rFonts w:cs="Times New Roman"/>
        </w:rPr>
        <w:t xml:space="preserve"> projektu </w:t>
      </w:r>
      <w:r w:rsidR="00F56B34">
        <w:rPr>
          <w:rFonts w:cs="Times New Roman"/>
        </w:rPr>
        <w:t xml:space="preserve">rozbudowy ciągów kinezyterapeutycznych </w:t>
      </w:r>
      <w:r w:rsidR="00F56B34">
        <w:t>i wzbogacenie zieleni w uzdrowisku Gołdap.</w:t>
      </w:r>
    </w:p>
    <w:p w14:paraId="483B5894" w14:textId="77777777" w:rsidR="00F56B34" w:rsidRDefault="00F56B34" w:rsidP="005E3515">
      <w:pPr>
        <w:jc w:val="both"/>
      </w:pPr>
    </w:p>
    <w:p w14:paraId="0EC12F11" w14:textId="29FAE183" w:rsidR="003A66AE" w:rsidRDefault="00926F35" w:rsidP="005E3515">
      <w:pPr>
        <w:jc w:val="both"/>
      </w:pPr>
      <w:r>
        <w:t>Zakres</w:t>
      </w:r>
      <w:r w:rsidR="002A2591">
        <w:t>em</w:t>
      </w:r>
      <w:r>
        <w:t xml:space="preserve"> nadzor</w:t>
      </w:r>
      <w:r w:rsidR="002A2591">
        <w:t>u inwestorskiego są</w:t>
      </w:r>
      <w:r w:rsidR="003A66AE">
        <w:t xml:space="preserve"> rob</w:t>
      </w:r>
      <w:r w:rsidR="002A2591">
        <w:t>oty</w:t>
      </w:r>
      <w:r w:rsidR="003A66AE">
        <w:t xml:space="preserve"> budowlan</w:t>
      </w:r>
      <w:r w:rsidR="002A2591">
        <w:t>e</w:t>
      </w:r>
      <w:r w:rsidR="003A66AE">
        <w:t xml:space="preserve">, </w:t>
      </w:r>
      <w:r w:rsidR="002A2591">
        <w:t>obejmujące poniższe zadania</w:t>
      </w:r>
      <w:r w:rsidR="003A66AE">
        <w:t>:</w:t>
      </w:r>
    </w:p>
    <w:p w14:paraId="1E147214" w14:textId="309B19C2" w:rsidR="00200D56" w:rsidRPr="00200D56" w:rsidRDefault="00200D56" w:rsidP="00245241">
      <w:pPr>
        <w:pStyle w:val="Akapitzlist"/>
        <w:numPr>
          <w:ilvl w:val="0"/>
          <w:numId w:val="23"/>
        </w:numPr>
        <w:spacing w:line="100" w:lineRule="atLeast"/>
        <w:ind w:left="284" w:hanging="284"/>
        <w:jc w:val="both"/>
        <w:rPr>
          <w:rFonts w:eastAsia="Times New Roman" w:cs="Times New Roman"/>
          <w:b/>
          <w:color w:val="000000"/>
        </w:rPr>
      </w:pPr>
      <w:r w:rsidRPr="00200D56">
        <w:rPr>
          <w:rFonts w:eastAsia="Times New Roman" w:cs="Times New Roman"/>
          <w:b/>
          <w:color w:val="000000"/>
        </w:rPr>
        <w:t>„</w:t>
      </w:r>
      <w:r>
        <w:rPr>
          <w:rFonts w:eastAsia="Times New Roman" w:cs="Times New Roman"/>
          <w:b/>
          <w:color w:val="000000"/>
        </w:rPr>
        <w:t>Z</w:t>
      </w:r>
      <w:r w:rsidRPr="00200D56">
        <w:rPr>
          <w:rFonts w:eastAsia="Times New Roman" w:cs="Times New Roman"/>
          <w:b/>
          <w:color w:val="000000"/>
        </w:rPr>
        <w:t>amkniecie pętli kinezyterapeutycznej wokół strefy „A” ochrony uzdrowiskowej</w:t>
      </w:r>
      <w:r>
        <w:rPr>
          <w:rFonts w:eastAsia="Times New Roman" w:cs="Times New Roman"/>
          <w:b/>
          <w:color w:val="000000"/>
        </w:rPr>
        <w:t xml:space="preserve">” - </w:t>
      </w:r>
      <w:r w:rsidRPr="00200D56">
        <w:rPr>
          <w:rFonts w:eastAsia="Times New Roman" w:cs="Times New Roman"/>
          <w:b/>
          <w:color w:val="000000"/>
        </w:rPr>
        <w:t xml:space="preserve"> </w:t>
      </w:r>
    </w:p>
    <w:p w14:paraId="12779134" w14:textId="5574836F" w:rsidR="00245241" w:rsidRDefault="008A3E6A" w:rsidP="00200D56">
      <w:pPr>
        <w:pStyle w:val="Akapitzlist"/>
        <w:spacing w:line="100" w:lineRule="atLeast"/>
        <w:ind w:left="284"/>
        <w:jc w:val="both"/>
        <w:rPr>
          <w:rFonts w:eastAsia="Times New Roman" w:cs="Times New Roman"/>
          <w:bCs/>
          <w:color w:val="000000"/>
        </w:rPr>
      </w:pPr>
      <w:r>
        <w:rPr>
          <w:rFonts w:eastAsia="Times New Roman" w:cs="Times New Roman"/>
          <w:bCs/>
          <w:color w:val="000000"/>
        </w:rPr>
        <w:t>polegając</w:t>
      </w:r>
      <w:r w:rsidR="002A2591">
        <w:rPr>
          <w:rFonts w:eastAsia="Times New Roman" w:cs="Times New Roman"/>
          <w:bCs/>
          <w:color w:val="000000"/>
        </w:rPr>
        <w:t>e</w:t>
      </w:r>
      <w:r>
        <w:rPr>
          <w:rFonts w:eastAsia="Times New Roman" w:cs="Times New Roman"/>
          <w:bCs/>
          <w:color w:val="000000"/>
        </w:rPr>
        <w:t xml:space="preserve"> na</w:t>
      </w:r>
      <w:r w:rsidRPr="00245241">
        <w:rPr>
          <w:rFonts w:eastAsia="Times New Roman" w:cs="Times New Roman"/>
          <w:b/>
          <w:color w:val="000000"/>
        </w:rPr>
        <w:t xml:space="preserve"> </w:t>
      </w:r>
      <w:r w:rsidR="003A66AE" w:rsidRPr="00245241">
        <w:rPr>
          <w:rFonts w:eastAsia="Times New Roman" w:cs="Times New Roman"/>
          <w:b/>
          <w:color w:val="000000"/>
        </w:rPr>
        <w:t>przebudow</w:t>
      </w:r>
      <w:r>
        <w:rPr>
          <w:rFonts w:eastAsia="Times New Roman" w:cs="Times New Roman"/>
          <w:b/>
          <w:color w:val="000000"/>
        </w:rPr>
        <w:t>ie</w:t>
      </w:r>
      <w:r w:rsidR="003A66AE" w:rsidRPr="00245241">
        <w:rPr>
          <w:rFonts w:eastAsia="Times New Roman" w:cs="Times New Roman"/>
          <w:b/>
          <w:color w:val="000000"/>
        </w:rPr>
        <w:t xml:space="preserve"> drogi gminnej – ulica Wczasowa w Gołdapi</w:t>
      </w:r>
      <w:r w:rsidR="003A66AE" w:rsidRPr="00245241">
        <w:rPr>
          <w:rFonts w:eastAsia="Times New Roman" w:cs="Times New Roman"/>
          <w:bCs/>
          <w:color w:val="000000"/>
        </w:rPr>
        <w:t>, poprzez rozbudowę jezdni o ścieżkę rowerową zlokalizowaną po prawej stronie jezdni, przebudowę chodnika polegającą na przełożeniu istniejącej nawierzchni chodnika z kostki brukowej i przebudowę cieków odwadniających oraz wykonanie oznakowania pionowego, celem której jest konieczność połączenia komunikacji rowerowej z Promenadą Zdrojową.</w:t>
      </w:r>
    </w:p>
    <w:p w14:paraId="64358BB7" w14:textId="1AC64226" w:rsidR="00245241" w:rsidRDefault="003A66AE" w:rsidP="00245241">
      <w:pPr>
        <w:pStyle w:val="Akapitzlist"/>
        <w:spacing w:line="100" w:lineRule="atLeast"/>
        <w:ind w:left="284"/>
        <w:jc w:val="both"/>
        <w:rPr>
          <w:rFonts w:eastAsia="Times New Roman" w:cs="Times New Roman"/>
          <w:bCs/>
          <w:color w:val="000000"/>
        </w:rPr>
      </w:pPr>
      <w:r w:rsidRPr="00245241">
        <w:rPr>
          <w:rFonts w:eastAsia="Times New Roman" w:cs="Times New Roman"/>
          <w:bCs/>
          <w:color w:val="000000"/>
        </w:rPr>
        <w:t>Ścieżka rowerowa o szerokości 2,5 m (z lokalnymi zwężeniami do 2 m), wykonana z kostki brukowej z powierzchnią płukaną oddzieloną od jezdni krawężnikiem betonowym. Kostka grubości 8 cm koloru czerwonego z pasem skrajni szerokości 0,4 m w kolorze szarym. Odwodnienie ciekami pod chodnikowymi do istniejących rowów przydrożnych.</w:t>
      </w:r>
    </w:p>
    <w:p w14:paraId="52CE546F" w14:textId="77777777" w:rsidR="00A20ACC" w:rsidRDefault="00A20ACC" w:rsidP="00A20ACC">
      <w:pPr>
        <w:pStyle w:val="Standard"/>
        <w:widowControl/>
        <w:autoSpaceDE w:val="0"/>
        <w:ind w:left="284"/>
        <w:jc w:val="both"/>
        <w:rPr>
          <w:rFonts w:eastAsia="Times New Roman" w:cs="Times New Roman"/>
        </w:rPr>
      </w:pPr>
    </w:p>
    <w:p w14:paraId="4DBAFABF" w14:textId="2F330187" w:rsidR="00245241" w:rsidRPr="00A20ACC" w:rsidRDefault="00245241" w:rsidP="00A20ACC">
      <w:pPr>
        <w:pStyle w:val="Standard"/>
        <w:widowControl/>
        <w:autoSpaceDE w:val="0"/>
        <w:ind w:left="284"/>
        <w:jc w:val="both"/>
        <w:rPr>
          <w:rFonts w:eastAsia="Times New Roman" w:cs="Times New Roman"/>
          <w:bCs/>
        </w:rPr>
      </w:pPr>
      <w:r>
        <w:rPr>
          <w:rFonts w:eastAsia="Times New Roman" w:cs="Times New Roman"/>
        </w:rPr>
        <w:t>Szczegółowy opis zakresu ww. robót budowlanych przedstawiony został w dokumentacji technicznej dostępnej pod adresem strony</w:t>
      </w:r>
      <w:r>
        <w:rPr>
          <w:rFonts w:eastAsia="Times New Roman" w:cs="Times New Roman"/>
          <w:b/>
        </w:rPr>
        <w:t xml:space="preserve"> </w:t>
      </w:r>
      <w:r>
        <w:rPr>
          <w:rFonts w:eastAsia="Times New Roman" w:cs="Times New Roman"/>
        </w:rPr>
        <w:t>internetowej:</w:t>
      </w:r>
      <w:r w:rsidR="00A20ACC">
        <w:rPr>
          <w:rFonts w:eastAsia="Times New Roman" w:cs="Times New Roman"/>
          <w:b/>
        </w:rPr>
        <w:t xml:space="preserve"> </w:t>
      </w:r>
      <w:hyperlink r:id="rId9" w:history="1">
        <w:r w:rsidR="00A20ACC" w:rsidRPr="00A20ACC">
          <w:rPr>
            <w:rStyle w:val="Hipercze"/>
            <w:rFonts w:eastAsia="Times New Roman" w:cs="Times New Roman"/>
            <w:bCs/>
          </w:rPr>
          <w:t>http://bip.goldap.pl/pl/1227/6278/przetarg-nieograniczony-na-roboty-budowlane-zamkniecie-petli-kinezyterapeutycznej-wokol-strefy-a-ochrony-uzdrowiskowej-oraz-budowa-skweru-kinezyterapeutycznego-we-wschodniej-czesci-centrum-uzdrowiska-goldap.html</w:t>
        </w:r>
      </w:hyperlink>
    </w:p>
    <w:p w14:paraId="44C3B588" w14:textId="77777777" w:rsidR="00A20ACC" w:rsidRDefault="00A20ACC" w:rsidP="00A20ACC">
      <w:pPr>
        <w:pStyle w:val="Standard"/>
        <w:widowControl/>
        <w:autoSpaceDE w:val="0"/>
        <w:ind w:left="284"/>
        <w:jc w:val="both"/>
      </w:pPr>
    </w:p>
    <w:p w14:paraId="42E45C70" w14:textId="77777777" w:rsidR="00245241" w:rsidRDefault="00245241" w:rsidP="00245241">
      <w:pPr>
        <w:pStyle w:val="Akapitzlist"/>
        <w:spacing w:line="100" w:lineRule="atLeast"/>
        <w:ind w:left="284"/>
        <w:jc w:val="both"/>
        <w:rPr>
          <w:rFonts w:eastAsia="Times New Roman" w:cs="Times New Roman"/>
          <w:bCs/>
          <w:color w:val="000000"/>
        </w:rPr>
      </w:pPr>
    </w:p>
    <w:p w14:paraId="0053033F" w14:textId="0C651545" w:rsidR="00200D56" w:rsidRPr="00200D56" w:rsidRDefault="00200D56" w:rsidP="00245241">
      <w:pPr>
        <w:pStyle w:val="Akapitzlist"/>
        <w:numPr>
          <w:ilvl w:val="0"/>
          <w:numId w:val="23"/>
        </w:numPr>
        <w:spacing w:line="100" w:lineRule="atLeast"/>
        <w:ind w:left="284" w:hanging="284"/>
        <w:jc w:val="both"/>
        <w:rPr>
          <w:rFonts w:eastAsia="Times New Roman" w:cs="Times New Roman"/>
          <w:b/>
          <w:color w:val="000000"/>
        </w:rPr>
      </w:pPr>
      <w:r w:rsidRPr="00200D56">
        <w:rPr>
          <w:rFonts w:eastAsia="Times New Roman" w:cs="Times New Roman"/>
          <w:b/>
          <w:color w:val="000000"/>
        </w:rPr>
        <w:t>„Budowa skweru kinezyterapeutycznego we wschodniej części centrum uzdrowiska Gołdap”</w:t>
      </w:r>
    </w:p>
    <w:p w14:paraId="7F21F140" w14:textId="30519932" w:rsidR="00245241" w:rsidRDefault="008A3E6A" w:rsidP="00200D56">
      <w:pPr>
        <w:pStyle w:val="Akapitzlist"/>
        <w:spacing w:line="100" w:lineRule="atLeast"/>
        <w:ind w:left="284"/>
        <w:jc w:val="both"/>
        <w:rPr>
          <w:rFonts w:eastAsia="Times New Roman" w:cs="Times New Roman"/>
          <w:bCs/>
          <w:color w:val="000000"/>
        </w:rPr>
      </w:pPr>
      <w:r>
        <w:rPr>
          <w:rFonts w:eastAsia="Times New Roman" w:cs="Times New Roman"/>
          <w:bCs/>
          <w:color w:val="000000"/>
        </w:rPr>
        <w:t>polegając</w:t>
      </w:r>
      <w:r w:rsidR="002A2591">
        <w:rPr>
          <w:rFonts w:eastAsia="Times New Roman" w:cs="Times New Roman"/>
          <w:bCs/>
          <w:color w:val="000000"/>
        </w:rPr>
        <w:t>e</w:t>
      </w:r>
      <w:r>
        <w:rPr>
          <w:rFonts w:eastAsia="Times New Roman" w:cs="Times New Roman"/>
          <w:bCs/>
          <w:color w:val="000000"/>
        </w:rPr>
        <w:t xml:space="preserve"> na</w:t>
      </w:r>
      <w:r>
        <w:rPr>
          <w:rFonts w:eastAsia="Times New Roman" w:cs="Times New Roman"/>
          <w:b/>
          <w:color w:val="000000"/>
        </w:rPr>
        <w:t xml:space="preserve"> </w:t>
      </w:r>
      <w:r w:rsidR="003A66AE" w:rsidRPr="00245241">
        <w:rPr>
          <w:rFonts w:eastAsia="Times New Roman" w:cs="Times New Roman"/>
          <w:b/>
          <w:color w:val="000000"/>
        </w:rPr>
        <w:t>przebudow</w:t>
      </w:r>
      <w:r>
        <w:rPr>
          <w:rFonts w:eastAsia="Times New Roman" w:cs="Times New Roman"/>
          <w:b/>
          <w:color w:val="000000"/>
        </w:rPr>
        <w:t>ie</w:t>
      </w:r>
      <w:r w:rsidR="003A66AE" w:rsidRPr="00245241">
        <w:rPr>
          <w:rFonts w:eastAsia="Times New Roman" w:cs="Times New Roman"/>
          <w:b/>
          <w:color w:val="000000"/>
        </w:rPr>
        <w:t xml:space="preserve"> terenu pomiędzy ulicami Plac Zwycięstwa, a ulicą Wąską w Gołdapi</w:t>
      </w:r>
      <w:r w:rsidR="003A66AE" w:rsidRPr="00245241">
        <w:rPr>
          <w:rFonts w:eastAsia="Times New Roman" w:cs="Times New Roman"/>
          <w:bCs/>
          <w:color w:val="000000"/>
        </w:rPr>
        <w:t>, w zakres której wchodzi przebudowa istniejących dojazdów, dojść do bloków mieszkalnych, wykonanie parkingów z przeznaczeniem dla samochodów osobowych, a także wykonanie utwardzonego miejsca gromadzenia odpadów stałych, nawierzchnię placu zabaw jako miejsce rekreacyjne</w:t>
      </w:r>
      <w:r w:rsidR="00245241">
        <w:rPr>
          <w:rFonts w:eastAsia="Times New Roman" w:cs="Times New Roman"/>
          <w:bCs/>
          <w:color w:val="000000"/>
        </w:rPr>
        <w:t xml:space="preserve">. </w:t>
      </w:r>
      <w:r w:rsidR="003A66AE" w:rsidRPr="00245241">
        <w:rPr>
          <w:rFonts w:eastAsia="Times New Roman" w:cs="Times New Roman"/>
          <w:bCs/>
          <w:color w:val="000000"/>
        </w:rPr>
        <w:t>Zakłada się wykonanie parkingu składającego się z 26 miejsc postojowych w tym jednego miejsca postojowego dla osoby niepełnosprawnej.</w:t>
      </w:r>
      <w:r w:rsidR="00245241">
        <w:rPr>
          <w:rFonts w:eastAsia="Times New Roman" w:cs="Times New Roman"/>
          <w:bCs/>
          <w:color w:val="000000"/>
        </w:rPr>
        <w:t xml:space="preserve"> </w:t>
      </w:r>
    </w:p>
    <w:p w14:paraId="460A72CD" w14:textId="77777777" w:rsidR="00245241" w:rsidRDefault="003A66AE" w:rsidP="00245241">
      <w:pPr>
        <w:pStyle w:val="Akapitzlist"/>
        <w:spacing w:line="100" w:lineRule="atLeast"/>
        <w:ind w:left="284"/>
        <w:jc w:val="both"/>
        <w:rPr>
          <w:rFonts w:eastAsia="Times New Roman" w:cs="Times New Roman"/>
          <w:bCs/>
          <w:color w:val="000000"/>
        </w:rPr>
      </w:pPr>
      <w:r w:rsidRPr="00245241">
        <w:rPr>
          <w:rFonts w:eastAsia="Times New Roman" w:cs="Times New Roman"/>
          <w:bCs/>
          <w:color w:val="000000"/>
        </w:rPr>
        <w:t>Parametry techniczne:</w:t>
      </w:r>
    </w:p>
    <w:p w14:paraId="71E6CA5D" w14:textId="76DB35F9" w:rsidR="00245241" w:rsidRDefault="00245241" w:rsidP="00245241">
      <w:pPr>
        <w:pStyle w:val="Akapitzlist"/>
        <w:spacing w:line="100" w:lineRule="atLeast"/>
        <w:ind w:left="284"/>
        <w:jc w:val="both"/>
        <w:rPr>
          <w:rFonts w:eastAsia="Times New Roman" w:cs="Times New Roman"/>
          <w:bCs/>
          <w:color w:val="000000"/>
        </w:rPr>
      </w:pPr>
      <w:r>
        <w:rPr>
          <w:rFonts w:eastAsia="Times New Roman" w:cs="Times New Roman"/>
          <w:bCs/>
          <w:color w:val="000000"/>
        </w:rPr>
        <w:t xml:space="preserve">- </w:t>
      </w:r>
      <w:r w:rsidR="003A66AE">
        <w:rPr>
          <w:rFonts w:eastAsia="Times New Roman" w:cs="Times New Roman"/>
          <w:bCs/>
          <w:color w:val="000000"/>
        </w:rPr>
        <w:t>powierzchnia nawierzchni dojazdów – 998,5 m2</w:t>
      </w:r>
    </w:p>
    <w:p w14:paraId="72807E78" w14:textId="38071DA8" w:rsidR="00245241" w:rsidRPr="00245241" w:rsidRDefault="003A66AE" w:rsidP="00245241">
      <w:pPr>
        <w:pStyle w:val="Akapitzlist"/>
        <w:spacing w:line="100" w:lineRule="atLeast"/>
        <w:ind w:left="284"/>
        <w:jc w:val="both"/>
        <w:rPr>
          <w:rFonts w:eastAsia="Times New Roman" w:cs="Times New Roman"/>
          <w:bCs/>
          <w:color w:val="000000"/>
        </w:rPr>
      </w:pPr>
      <w:r>
        <w:rPr>
          <w:rFonts w:eastAsia="Times New Roman" w:cs="Times New Roman"/>
          <w:bCs/>
          <w:color w:val="000000"/>
        </w:rPr>
        <w:t xml:space="preserve">- powierzchnia utwardzonych nawierzchni z kostki brukowej koloru czerwonego – </w:t>
      </w:r>
      <w:r w:rsidRPr="00245241">
        <w:rPr>
          <w:rFonts w:eastAsia="Times New Roman" w:cs="Times New Roman"/>
          <w:bCs/>
          <w:color w:val="000000"/>
        </w:rPr>
        <w:t>449,00 m2</w:t>
      </w:r>
    </w:p>
    <w:p w14:paraId="201070C3" w14:textId="77777777" w:rsidR="00245241" w:rsidRDefault="003A66AE" w:rsidP="00245241">
      <w:pPr>
        <w:pStyle w:val="Akapitzlist"/>
        <w:spacing w:line="100" w:lineRule="atLeast"/>
        <w:ind w:left="284"/>
        <w:jc w:val="both"/>
        <w:rPr>
          <w:rFonts w:eastAsia="Times New Roman" w:cs="Times New Roman"/>
          <w:bCs/>
          <w:color w:val="000000"/>
        </w:rPr>
      </w:pPr>
      <w:r>
        <w:rPr>
          <w:rFonts w:eastAsia="Times New Roman" w:cs="Times New Roman"/>
          <w:bCs/>
          <w:color w:val="000000"/>
        </w:rPr>
        <w:t>- powierzchnia nawierzchni placu zabaw/ trampolin – ok. 450 m2</w:t>
      </w:r>
    </w:p>
    <w:p w14:paraId="61C73AAA" w14:textId="77777777" w:rsidR="00245241" w:rsidRDefault="003A66AE" w:rsidP="00245241">
      <w:pPr>
        <w:pStyle w:val="Akapitzlist"/>
        <w:spacing w:line="100" w:lineRule="atLeast"/>
        <w:ind w:left="284"/>
        <w:jc w:val="both"/>
        <w:rPr>
          <w:rFonts w:cs="Times New Roman"/>
          <w:color w:val="000000"/>
        </w:rPr>
      </w:pPr>
      <w:r w:rsidRPr="00F97876">
        <w:rPr>
          <w:rFonts w:cs="Times New Roman"/>
          <w:color w:val="000000"/>
        </w:rPr>
        <w:t>- powierzchnia chodników</w:t>
      </w:r>
      <w:r>
        <w:rPr>
          <w:rFonts w:cs="Times New Roman"/>
          <w:color w:val="000000"/>
        </w:rPr>
        <w:t xml:space="preserve"> (dojść) </w:t>
      </w:r>
      <w:r w:rsidRPr="00F97876">
        <w:rPr>
          <w:rFonts w:cs="Times New Roman"/>
          <w:color w:val="000000"/>
        </w:rPr>
        <w:t>–</w:t>
      </w:r>
      <w:r>
        <w:rPr>
          <w:rFonts w:cs="Times New Roman"/>
          <w:color w:val="000000"/>
        </w:rPr>
        <w:t xml:space="preserve"> 583</w:t>
      </w:r>
      <w:r w:rsidRPr="00F97876">
        <w:rPr>
          <w:rFonts w:cs="Times New Roman"/>
          <w:color w:val="000000"/>
        </w:rPr>
        <w:t xml:space="preserve"> m2</w:t>
      </w:r>
    </w:p>
    <w:p w14:paraId="4E151BE6" w14:textId="77777777" w:rsidR="00245241" w:rsidRDefault="003A66AE" w:rsidP="00245241">
      <w:pPr>
        <w:pStyle w:val="Akapitzlist"/>
        <w:spacing w:line="100" w:lineRule="atLeast"/>
        <w:ind w:left="284"/>
        <w:jc w:val="both"/>
        <w:rPr>
          <w:rFonts w:cs="Times New Roman"/>
          <w:color w:val="000000"/>
        </w:rPr>
      </w:pPr>
      <w:r>
        <w:rPr>
          <w:rFonts w:cs="Times New Roman"/>
          <w:color w:val="000000"/>
        </w:rPr>
        <w:t xml:space="preserve">- powierzchnia chodników (dojść) z płyt kamiennych w kolorze szarym o gr. 8 cm – ok. 130 m2 </w:t>
      </w:r>
    </w:p>
    <w:p w14:paraId="016C2672" w14:textId="5B85424A" w:rsidR="003A66AE" w:rsidRDefault="003A66AE" w:rsidP="00245241">
      <w:pPr>
        <w:pStyle w:val="Akapitzlist"/>
        <w:spacing w:line="100" w:lineRule="atLeast"/>
        <w:ind w:left="284"/>
        <w:jc w:val="both"/>
        <w:rPr>
          <w:rFonts w:cs="Times New Roman"/>
          <w:color w:val="000000"/>
        </w:rPr>
      </w:pPr>
      <w:r>
        <w:rPr>
          <w:rFonts w:cs="Times New Roman"/>
          <w:color w:val="000000"/>
        </w:rPr>
        <w:t>- powierzchnia trawników do założenia – 1165,00 m2</w:t>
      </w:r>
    </w:p>
    <w:p w14:paraId="7B069630" w14:textId="77777777" w:rsidR="00A20ACC" w:rsidRPr="00A20ACC" w:rsidRDefault="00A20ACC" w:rsidP="00A20ACC">
      <w:pPr>
        <w:pStyle w:val="Standard"/>
        <w:widowControl/>
        <w:autoSpaceDE w:val="0"/>
        <w:ind w:left="284"/>
        <w:jc w:val="both"/>
        <w:rPr>
          <w:rFonts w:eastAsia="Times New Roman" w:cs="Times New Roman"/>
          <w:bCs/>
        </w:rPr>
      </w:pPr>
      <w:r>
        <w:rPr>
          <w:rFonts w:eastAsia="Times New Roman" w:cs="Times New Roman"/>
        </w:rPr>
        <w:t>Szczegółowy opis zakresu ww. robót budowlanych przedstawiony został w dokumentacji technicznej dostępnej pod adresem strony</w:t>
      </w:r>
      <w:r>
        <w:rPr>
          <w:rFonts w:eastAsia="Times New Roman" w:cs="Times New Roman"/>
          <w:b/>
        </w:rPr>
        <w:t xml:space="preserve"> </w:t>
      </w:r>
      <w:r>
        <w:rPr>
          <w:rFonts w:eastAsia="Times New Roman" w:cs="Times New Roman"/>
        </w:rPr>
        <w:t>internetowej:</w:t>
      </w:r>
      <w:r>
        <w:rPr>
          <w:rFonts w:eastAsia="Times New Roman" w:cs="Times New Roman"/>
          <w:b/>
        </w:rPr>
        <w:t xml:space="preserve"> </w:t>
      </w:r>
      <w:hyperlink r:id="rId10" w:history="1">
        <w:r w:rsidRPr="00A20ACC">
          <w:rPr>
            <w:rStyle w:val="Hipercze"/>
            <w:rFonts w:eastAsia="Times New Roman" w:cs="Times New Roman"/>
            <w:bCs/>
          </w:rPr>
          <w:t>http://bip.goldap.pl/pl/1227/6278/przetarg-nieograniczony-na-roboty-budowlane-zamkniecie-petli-kinezyterapeutycznej-wokol-strefy-a-ochrony-uzdrowiskowej-oraz-budowa-skweru-kinezyterapeutycznego-we-wschodniej-czesci-centrum-uzdrowiska-goldap.html</w:t>
        </w:r>
      </w:hyperlink>
    </w:p>
    <w:p w14:paraId="224CE554" w14:textId="77777777" w:rsidR="00A20ACC" w:rsidRPr="00245241" w:rsidRDefault="00A20ACC" w:rsidP="00245241">
      <w:pPr>
        <w:pStyle w:val="Akapitzlist"/>
        <w:spacing w:line="100" w:lineRule="atLeast"/>
        <w:ind w:left="284"/>
        <w:jc w:val="both"/>
        <w:rPr>
          <w:rFonts w:eastAsia="Times New Roman" w:cs="Times New Roman"/>
          <w:bCs/>
          <w:color w:val="000000"/>
        </w:rPr>
      </w:pPr>
    </w:p>
    <w:p w14:paraId="41E16B5C" w14:textId="439931DB" w:rsidR="003A66AE" w:rsidRDefault="00245241" w:rsidP="000F6315">
      <w:pPr>
        <w:widowControl/>
        <w:ind w:left="10" w:hanging="10"/>
        <w:jc w:val="both"/>
        <w:rPr>
          <w:b/>
          <w:bCs/>
        </w:rPr>
      </w:pPr>
      <w:r>
        <w:t xml:space="preserve">c) </w:t>
      </w:r>
      <w:r w:rsidR="008A3E6A" w:rsidRPr="008A3E6A">
        <w:rPr>
          <w:b/>
          <w:bCs/>
        </w:rPr>
        <w:t>„Wzbogacenie zieleni w Parku Zdrojowym uzdrowiska Gołdap”</w:t>
      </w:r>
    </w:p>
    <w:p w14:paraId="431924F9" w14:textId="25BF2BB0" w:rsidR="006265EA" w:rsidRDefault="008A3E6A" w:rsidP="000F6315">
      <w:pPr>
        <w:widowControl/>
        <w:ind w:left="10" w:hanging="10"/>
        <w:jc w:val="both"/>
        <w:rPr>
          <w:b/>
          <w:bCs/>
        </w:rPr>
      </w:pPr>
      <w:r>
        <w:t>polegając</w:t>
      </w:r>
      <w:r w:rsidR="002A2591">
        <w:t>e</w:t>
      </w:r>
      <w:r>
        <w:t xml:space="preserve"> na </w:t>
      </w:r>
      <w:r>
        <w:rPr>
          <w:b/>
          <w:bCs/>
        </w:rPr>
        <w:t>budowie znaku przestrzennego „GOŁDAP”</w:t>
      </w:r>
      <w:r w:rsidR="006265EA">
        <w:rPr>
          <w:b/>
          <w:bCs/>
        </w:rPr>
        <w:t xml:space="preserve"> </w:t>
      </w:r>
      <w:r w:rsidR="00A25177">
        <w:t xml:space="preserve">składającego się z wolnostojących, niezależnych liter przestrzennych, z których każda stanowi odrębną konstrukcję kotwioną do betonowych ław ukrytych w ziemi. Otoczenie liter będzie wysypane grysem bądź obłożone trawą. Konstrukcja liter wykonana w formie ramy ze stalowych kształtowników giętych o przekroju                </w:t>
      </w:r>
      <w:r w:rsidR="00A25177">
        <w:lastRenderedPageBreak/>
        <w:t>12x12 cm, spawanych ze wzmocnieniem w miejscach umieszczenia dodatkowych elementów, malowana proszkowo na czarno. Wysokość napisu to 3m, głębokości 1,2 m i długości 16,75 m</w:t>
      </w:r>
      <w:r w:rsidR="002A2591">
        <w:t>;</w:t>
      </w:r>
      <w:r w:rsidR="00A25177">
        <w:t xml:space="preserve">   </w:t>
      </w:r>
      <w:r w:rsidR="006265EA">
        <w:rPr>
          <w:b/>
          <w:bCs/>
        </w:rPr>
        <w:t xml:space="preserve"> </w:t>
      </w:r>
    </w:p>
    <w:p w14:paraId="09AAD21A" w14:textId="77777777" w:rsidR="006265EA" w:rsidRDefault="006265EA" w:rsidP="000F6315">
      <w:pPr>
        <w:widowControl/>
        <w:ind w:left="10" w:hanging="10"/>
        <w:jc w:val="both"/>
        <w:rPr>
          <w:b/>
          <w:bCs/>
        </w:rPr>
      </w:pPr>
    </w:p>
    <w:p w14:paraId="7F195F1E" w14:textId="21712A85" w:rsidR="00290BC8" w:rsidRDefault="008A3E6A" w:rsidP="000F6315">
      <w:pPr>
        <w:widowControl/>
        <w:ind w:left="10" w:hanging="10"/>
        <w:jc w:val="both"/>
      </w:pPr>
      <w:r>
        <w:t xml:space="preserve">oraz </w:t>
      </w:r>
      <w:r>
        <w:rPr>
          <w:b/>
          <w:bCs/>
        </w:rPr>
        <w:t>wykonanie nasadzeń drzew wzdłuż Promenady Zdrojowej oraz nasadzenie drzew, krzewów i bylin wzdłuż przedłużenia Promenady Zdrojowej w kierunku ulicy Jeziorowej</w:t>
      </w:r>
      <w:r w:rsidR="006265EA">
        <w:t xml:space="preserve"> w zakres których wchodz</w:t>
      </w:r>
      <w:r w:rsidR="00290BC8">
        <w:t>ą m.in. następujące roboty:</w:t>
      </w:r>
    </w:p>
    <w:p w14:paraId="087617F1" w14:textId="77777777" w:rsidR="00290BC8" w:rsidRDefault="00290BC8" w:rsidP="000F6315">
      <w:pPr>
        <w:widowControl/>
        <w:ind w:left="10" w:hanging="10"/>
        <w:jc w:val="both"/>
      </w:pPr>
      <w:r>
        <w:t>- korytowanie wskazanych terenów zieleni w celu wymiany podłoża,</w:t>
      </w:r>
    </w:p>
    <w:p w14:paraId="3C636DC9" w14:textId="77777777" w:rsidR="00290BC8" w:rsidRDefault="00290BC8" w:rsidP="000F6315">
      <w:pPr>
        <w:widowControl/>
        <w:ind w:left="10" w:hanging="10"/>
        <w:jc w:val="both"/>
      </w:pPr>
      <w:r>
        <w:t>- dowóz ziemi urodzajnej pod zakładane rabaty,</w:t>
      </w:r>
    </w:p>
    <w:p w14:paraId="39048C6C" w14:textId="77777777" w:rsidR="00290BC8" w:rsidRDefault="00290BC8" w:rsidP="000F6315">
      <w:pPr>
        <w:widowControl/>
        <w:ind w:left="10" w:hanging="10"/>
        <w:jc w:val="both"/>
      </w:pPr>
      <w:r>
        <w:t>- sadzenie drze z zaprawą dołów i z mocowaniem,</w:t>
      </w:r>
    </w:p>
    <w:p w14:paraId="451E5DD4" w14:textId="3ACBDE20" w:rsidR="00290BC8" w:rsidRDefault="00290BC8" w:rsidP="000F6315">
      <w:pPr>
        <w:widowControl/>
        <w:ind w:left="10" w:hanging="10"/>
        <w:jc w:val="both"/>
      </w:pPr>
      <w:r>
        <w:t xml:space="preserve">- sadzenie roślin okrywowych, bylin z zaprawą dołów, </w:t>
      </w:r>
    </w:p>
    <w:p w14:paraId="023905C7" w14:textId="478DF769" w:rsidR="00290BC8" w:rsidRDefault="00290BC8" w:rsidP="000F6315">
      <w:pPr>
        <w:widowControl/>
        <w:ind w:left="10" w:hanging="10"/>
        <w:jc w:val="both"/>
      </w:pPr>
      <w:r>
        <w:t>- sadzenie krzewów i traw ozdobnych w zaprawione rabaty,</w:t>
      </w:r>
    </w:p>
    <w:p w14:paraId="2C594632" w14:textId="45DCB516" w:rsidR="00290BC8" w:rsidRDefault="00290BC8" w:rsidP="000F6315">
      <w:pPr>
        <w:widowControl/>
        <w:ind w:left="10" w:hanging="10"/>
        <w:jc w:val="both"/>
      </w:pPr>
      <w:r>
        <w:t>- montaż systemu nawadniania,</w:t>
      </w:r>
    </w:p>
    <w:p w14:paraId="3F1BE21C" w14:textId="0AEC411E" w:rsidR="00290BC8" w:rsidRDefault="00290BC8" w:rsidP="000F6315">
      <w:pPr>
        <w:widowControl/>
        <w:ind w:left="10" w:hanging="10"/>
        <w:jc w:val="both"/>
      </w:pPr>
      <w:r>
        <w:t>- ściółkowanie zrębkami drzewnymi</w:t>
      </w:r>
    </w:p>
    <w:p w14:paraId="248AC70F" w14:textId="0648E740" w:rsidR="00AA1D27" w:rsidRDefault="003F2E95" w:rsidP="000F6315">
      <w:pPr>
        <w:widowControl/>
        <w:ind w:left="10" w:hanging="10"/>
        <w:jc w:val="both"/>
      </w:pPr>
      <w:r>
        <w:t xml:space="preserve">Na </w:t>
      </w:r>
      <w:r w:rsidR="00DA3CFD">
        <w:t>P</w:t>
      </w:r>
      <w:r>
        <w:t>romenadzie Zdrojowej maja pojawić się gęste szpalery drzew – po jednej stronie szpaler lip, po drogiej szpaler głogów odmiany o czerwonych kwiatach – w charakterze alei</w:t>
      </w:r>
      <w:r w:rsidR="00603B29">
        <w:t xml:space="preserve">. W miejscach reprezentacyjnych i widokowych, ściana szpalerów odsłaniając widok na tężnie oraz Zakład Przyrodoleczniczy. Natomiast w części przedłużenia </w:t>
      </w:r>
      <w:r w:rsidR="00DA3CFD">
        <w:t>P</w:t>
      </w:r>
      <w:r w:rsidR="00603B29">
        <w:t>romenady Zdrojowej w kierunku ulicy Jeziorowej przewidziano szpaler brzóz po jednej stronie, natomiast po drugiej – punktowo umiejscowione, monumentalne świerki serbskie. Jako zieleń niską, pod brzozami zaprojektowano niski żywopłot</w:t>
      </w:r>
      <w:r w:rsidR="00B5419E">
        <w:t xml:space="preserve"> tawuł o ciemnych zielonych liściach i jasnych kwiatach. W towarzystwie świerków serbskich przewidziano kostrzewę siną oraz niską odmianę rokitnika, dalej w kierunku Promenady Zdrowej zaplanowano niską zieleń</w:t>
      </w:r>
      <w:r w:rsidR="00B7793A">
        <w:t xml:space="preserve"> </w:t>
      </w:r>
      <w:r w:rsidR="00B5419E">
        <w:t>– kosodrzewina i berberysy</w:t>
      </w:r>
      <w:r w:rsidR="00B7793A">
        <w:t>, aż do miejsca, gdzie łączą się jej dwa odcinki.</w:t>
      </w:r>
      <w:r w:rsidR="00603B29">
        <w:t xml:space="preserve">   </w:t>
      </w:r>
      <w:r>
        <w:t xml:space="preserve">    </w:t>
      </w:r>
    </w:p>
    <w:p w14:paraId="4105348C" w14:textId="77777777" w:rsidR="00290BC8" w:rsidRDefault="00290BC8" w:rsidP="000F6315">
      <w:pPr>
        <w:widowControl/>
        <w:ind w:left="10" w:hanging="10"/>
        <w:jc w:val="both"/>
      </w:pPr>
    </w:p>
    <w:p w14:paraId="60F26D08" w14:textId="4540976F" w:rsidR="003A66AE" w:rsidRDefault="003A66AE" w:rsidP="00B7793A">
      <w:pPr>
        <w:widowControl/>
        <w:jc w:val="both"/>
      </w:pPr>
    </w:p>
    <w:p w14:paraId="05FDCED1" w14:textId="7FE074EC" w:rsidR="000F6315" w:rsidRDefault="000F6315" w:rsidP="000F6315">
      <w:pPr>
        <w:widowControl/>
        <w:ind w:left="10" w:hanging="10"/>
        <w:jc w:val="both"/>
        <w:rPr>
          <w:rFonts w:eastAsia="Times New Roman" w:cs="Times New Roman"/>
          <w:kern w:val="1"/>
        </w:rPr>
      </w:pPr>
      <w:r>
        <w:rPr>
          <w:rFonts w:eastAsia="Times New Roman" w:cs="Times New Roman"/>
          <w:kern w:val="1"/>
        </w:rPr>
        <w:t>Do obowiązków inspektora nadzoru na ww. zadaniu należeć będzie pełen zakres czynności, jaki dla inspektora nadzoru przewiduje aktualnie obowiązująca ustawa z dnia 7 lipca 1994 r.  Prawo budowlane i ponadto:</w:t>
      </w:r>
    </w:p>
    <w:p w14:paraId="74F3EE81"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 xml:space="preserve">a) kontrola zgodności wykonania robót budowlanych pod względem technicznym, materiałowym, użytkowym i ekonomicznym, z dokumentacją projektową, specyfikacjami technicznym wykonania </w:t>
      </w:r>
      <w:r w:rsidR="002539E3">
        <w:rPr>
          <w:rFonts w:eastAsia="Times New Roman" w:cs="Times New Roman"/>
          <w:kern w:val="1"/>
        </w:rPr>
        <w:t xml:space="preserve">        </w:t>
      </w:r>
      <w:r>
        <w:rPr>
          <w:rFonts w:eastAsia="Times New Roman" w:cs="Times New Roman"/>
          <w:kern w:val="1"/>
        </w:rPr>
        <w:t>i odbioru robót, pozwoleniami na budowę, z przepisami techniczno – budowlanymi, normami</w:t>
      </w:r>
      <w:r w:rsidR="002539E3">
        <w:rPr>
          <w:rFonts w:eastAsia="Times New Roman" w:cs="Times New Roman"/>
          <w:kern w:val="1"/>
        </w:rPr>
        <w:t>,</w:t>
      </w:r>
      <w:r>
        <w:rPr>
          <w:rFonts w:eastAsia="Times New Roman" w:cs="Times New Roman"/>
          <w:kern w:val="1"/>
        </w:rPr>
        <w:t xml:space="preserve"> a także z zasadami wiedzy technicznej;</w:t>
      </w:r>
    </w:p>
    <w:p w14:paraId="4D11CF1C"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b) sprawdzanie jakości wykonanych robót budowlanych i wbudowanych wyrobów budowlanych,</w:t>
      </w:r>
      <w:r w:rsidR="002539E3">
        <w:rPr>
          <w:rFonts w:eastAsia="Times New Roman" w:cs="Times New Roman"/>
          <w:kern w:val="1"/>
        </w:rPr>
        <w:t xml:space="preserve">             </w:t>
      </w:r>
      <w:r>
        <w:rPr>
          <w:rFonts w:eastAsia="Times New Roman" w:cs="Times New Roman"/>
          <w:kern w:val="1"/>
        </w:rPr>
        <w:t xml:space="preserve"> a w szczególności zapobieganie zastosowaniu wyrobów budowlanych wadliwych i niedopuszczonych do stosowania w budownictwie;</w:t>
      </w:r>
    </w:p>
    <w:p w14:paraId="3F4355F0"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c) koordynacja robót poszczególnych branż;</w:t>
      </w:r>
    </w:p>
    <w:p w14:paraId="1544C031"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d) sprawdzanie i odbiór robót ulegających zakryciu lub zanikających, uczestniczenie w próbach</w:t>
      </w:r>
      <w:r w:rsidR="002539E3">
        <w:rPr>
          <w:rFonts w:eastAsia="Times New Roman" w:cs="Times New Roman"/>
          <w:kern w:val="1"/>
        </w:rPr>
        <w:t xml:space="preserve">               </w:t>
      </w:r>
      <w:r>
        <w:rPr>
          <w:rFonts w:eastAsia="Times New Roman" w:cs="Times New Roman"/>
          <w:kern w:val="1"/>
        </w:rPr>
        <w:t xml:space="preserve"> i odbiorach instalacji, urządzeń technicznych, oraz przygotowanie i udział w czynnościach odbioru  robót budowlanych;</w:t>
      </w:r>
    </w:p>
    <w:p w14:paraId="098DCFC7"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 xml:space="preserve">e) </w:t>
      </w:r>
      <w:r>
        <w:rPr>
          <w:rFonts w:eastAsia="TimesNewRomanPSMT" w:cs="Times New Roman"/>
          <w:color w:val="000000"/>
          <w:kern w:val="1"/>
        </w:rPr>
        <w:t xml:space="preserve"> g</w:t>
      </w:r>
      <w:r>
        <w:rPr>
          <w:rFonts w:eastAsia="Times New Roman" w:cs="Times New Roman"/>
          <w:kern w:val="1"/>
        </w:rPr>
        <w:t>romadzenie</w:t>
      </w:r>
      <w:r>
        <w:rPr>
          <w:rFonts w:eastAsia="TimesNewRomanPSMT" w:cs="Times New Roman"/>
          <w:color w:val="000000"/>
          <w:kern w:val="1"/>
        </w:rPr>
        <w:t xml:space="preserve"> dokumentacji zdjęciowej z postępu prac i udostępnianie Zamawiającemu na jego żądanie;</w:t>
      </w:r>
    </w:p>
    <w:p w14:paraId="2068ACB5"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f) potwierdzanie faktycznie wykonanych robót oraz usunięcia wad;</w:t>
      </w:r>
    </w:p>
    <w:p w14:paraId="6AB6640F"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g) sprawdzanie dokumentów przedkładanych przez Wykonawcę do odbiorów częściowych i odbioru końcowego;</w:t>
      </w:r>
    </w:p>
    <w:p w14:paraId="72297826"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h) przeprowadzanie rozliczenia wykonanych i odebranych robót, zgodnie z umową zawartą przez Zamawiającego z Wykonawcą robót;</w:t>
      </w:r>
    </w:p>
    <w:p w14:paraId="3BF34ECE"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i) potwierdzenie gotowości do odbioru, dokonanie odbioru w obecności Zamawiającego i Wykonawcy robót, sprawdzenie i weryfikacja obmiarów i kosztorysów;</w:t>
      </w:r>
    </w:p>
    <w:p w14:paraId="0022F833"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j)  uczestniczenie w spotkaniach organizowanych przez Wykonawcę robót lub Zamawiającego oraz sporządzanie protokołów z narad;</w:t>
      </w:r>
    </w:p>
    <w:p w14:paraId="58987B51" w14:textId="77777777" w:rsidR="000F6315" w:rsidRDefault="000F6315" w:rsidP="000F6315">
      <w:pPr>
        <w:widowControl/>
        <w:ind w:left="10" w:hanging="10"/>
        <w:jc w:val="both"/>
        <w:rPr>
          <w:rFonts w:eastAsia="Times New Roman" w:cs="Times New Roman"/>
          <w:kern w:val="1"/>
        </w:rPr>
      </w:pPr>
      <w:r>
        <w:rPr>
          <w:rFonts w:eastAsia="Times New Roman" w:cs="Times New Roman"/>
          <w:kern w:val="1"/>
        </w:rPr>
        <w:t>k) prowadzenie nadzoru inwestorskiego w przypadku wystąpienia robót dodatkowych na ww. zasadach (w ramach ustanowionego w umowie wynagrodzenia);</w:t>
      </w:r>
    </w:p>
    <w:p w14:paraId="6CBFB482" w14:textId="77777777" w:rsidR="000F6315" w:rsidRDefault="000F6315" w:rsidP="000F6315">
      <w:pPr>
        <w:widowControl/>
        <w:ind w:left="10" w:hanging="10"/>
        <w:jc w:val="both"/>
        <w:rPr>
          <w:rFonts w:eastAsia="Times New Roman" w:cs="Times New Roman"/>
          <w:kern w:val="1"/>
          <w:lang w:eastAsia="ar-SA" w:bidi="ar-SA"/>
        </w:rPr>
      </w:pPr>
      <w:r>
        <w:rPr>
          <w:rFonts w:eastAsia="Times New Roman" w:cs="Times New Roman"/>
          <w:kern w:val="1"/>
        </w:rPr>
        <w:t>l) dokonywanie przeglądów w okresie gwarancji udzielonej przez Wykonawcę robót;</w:t>
      </w:r>
    </w:p>
    <w:p w14:paraId="117CBE8A" w14:textId="77777777" w:rsidR="000F6315" w:rsidRDefault="000F6315" w:rsidP="000F6315">
      <w:pPr>
        <w:widowControl/>
        <w:ind w:left="10" w:hanging="10"/>
        <w:jc w:val="both"/>
        <w:rPr>
          <w:rFonts w:eastAsia="Times New Roman" w:cs="Times New Roman"/>
          <w:color w:val="000000"/>
          <w:kern w:val="1"/>
          <w:lang w:eastAsia="ar-SA" w:bidi="ar-SA"/>
        </w:rPr>
      </w:pPr>
      <w:r>
        <w:rPr>
          <w:rFonts w:eastAsia="Times New Roman" w:cs="Times New Roman"/>
          <w:kern w:val="1"/>
          <w:lang w:eastAsia="ar-SA" w:bidi="ar-SA"/>
        </w:rPr>
        <w:lastRenderedPageBreak/>
        <w:t>m) doradztwo i opiniowanie, uzgadnianie dokumentów oraz wszelkie inne czynności mające na celu należytą realizację zadania – zgodnie z obowiązującym prawem oraz wytycznymi Zamawiającego.</w:t>
      </w:r>
    </w:p>
    <w:p w14:paraId="3C206642" w14:textId="77777777" w:rsidR="000F6315" w:rsidRDefault="000F6315" w:rsidP="00245241">
      <w:pPr>
        <w:jc w:val="both"/>
        <w:rPr>
          <w:color w:val="3333FF"/>
        </w:rPr>
      </w:pPr>
    </w:p>
    <w:p w14:paraId="41FFBC15" w14:textId="35CD16F9" w:rsidR="000F6315" w:rsidRDefault="00245241" w:rsidP="000F6315">
      <w:pPr>
        <w:ind w:left="10" w:hanging="10"/>
        <w:jc w:val="both"/>
      </w:pPr>
      <w:r>
        <w:t>Szacowana w</w:t>
      </w:r>
      <w:r w:rsidR="000F6315">
        <w:t xml:space="preserve">artość robót budowlanych – </w:t>
      </w:r>
      <w:r>
        <w:t xml:space="preserve">3 582 663,75 </w:t>
      </w:r>
      <w:r w:rsidR="000F6315">
        <w:t>zł brutto</w:t>
      </w:r>
    </w:p>
    <w:p w14:paraId="0ADF3DC2" w14:textId="77777777" w:rsidR="000F6315" w:rsidRDefault="000F6315"/>
    <w:p w14:paraId="315103EF" w14:textId="77777777" w:rsidR="0076065B" w:rsidRDefault="00926F35">
      <w:r>
        <w:t>Miejsce świadczenia usługi nadzoru-Gołdap.</w:t>
      </w:r>
    </w:p>
    <w:p w14:paraId="0C10B41B" w14:textId="77777777" w:rsidR="000F6315" w:rsidRDefault="000F6315">
      <w:pPr>
        <w:pStyle w:val="Standard"/>
        <w:spacing w:line="100" w:lineRule="atLeast"/>
        <w:jc w:val="both"/>
        <w:rPr>
          <w:rFonts w:eastAsia="Times New Roman" w:cs="Times New Roman"/>
          <w:color w:val="000000"/>
          <w:lang w:bidi="ar-SA"/>
        </w:rPr>
      </w:pPr>
    </w:p>
    <w:p w14:paraId="77DA1FD6" w14:textId="77777777" w:rsidR="0076065B" w:rsidRDefault="00926F35">
      <w:pPr>
        <w:pStyle w:val="Standard"/>
        <w:spacing w:line="100" w:lineRule="atLeast"/>
        <w:jc w:val="both"/>
        <w:rPr>
          <w:rFonts w:eastAsia="Times New Roman" w:cs="Times New Roman"/>
          <w:color w:val="000000"/>
          <w:lang w:bidi="ar-SA"/>
        </w:rPr>
      </w:pPr>
      <w:r>
        <w:rPr>
          <w:rFonts w:eastAsia="Times New Roman" w:cs="Times New Roman"/>
          <w:color w:val="000000"/>
          <w:lang w:bidi="ar-SA"/>
        </w:rPr>
        <w:t>oznaczenie wg Wspólnego Słownika Zamówień (CPV):</w:t>
      </w:r>
    </w:p>
    <w:p w14:paraId="06043F25" w14:textId="77777777" w:rsidR="002C615E" w:rsidRDefault="00926F35">
      <w:pPr>
        <w:pStyle w:val="Standard"/>
        <w:rPr>
          <w:rFonts w:cs="Times New Roman"/>
        </w:rPr>
      </w:pPr>
      <w:r w:rsidRPr="002539E3">
        <w:rPr>
          <w:rFonts w:cs="Times New Roman"/>
          <w:b/>
          <w:bCs/>
        </w:rPr>
        <w:t>71520000-9</w:t>
      </w:r>
      <w:r>
        <w:rPr>
          <w:rFonts w:cs="Times New Roman"/>
        </w:rPr>
        <w:t xml:space="preserve"> - usługi nadzoru budowlanego</w:t>
      </w:r>
    </w:p>
    <w:p w14:paraId="6BF71F38" w14:textId="77777777" w:rsidR="0076065B" w:rsidRDefault="00926F35">
      <w:pPr>
        <w:pStyle w:val="Standard"/>
        <w:rPr>
          <w:rFonts w:cs="Times New Roman"/>
        </w:rPr>
      </w:pPr>
      <w:r w:rsidRPr="002539E3">
        <w:rPr>
          <w:rFonts w:cs="Times New Roman"/>
          <w:b/>
          <w:bCs/>
        </w:rPr>
        <w:t>71310000-4</w:t>
      </w:r>
      <w:r>
        <w:rPr>
          <w:rFonts w:cs="Times New Roman"/>
        </w:rPr>
        <w:t xml:space="preserve"> – doradcze usługi inżynieryjne</w:t>
      </w:r>
    </w:p>
    <w:p w14:paraId="02758AB4" w14:textId="42E3A763" w:rsidR="0076065B" w:rsidRDefault="00926F35">
      <w:pPr>
        <w:pStyle w:val="Standard"/>
        <w:rPr>
          <w:rFonts w:cs="Times New Roman"/>
        </w:rPr>
      </w:pPr>
      <w:r w:rsidRPr="002539E3">
        <w:rPr>
          <w:rFonts w:cs="Times New Roman"/>
          <w:b/>
          <w:bCs/>
        </w:rPr>
        <w:t>71247000-1</w:t>
      </w:r>
      <w:r>
        <w:rPr>
          <w:rFonts w:cs="Times New Roman"/>
        </w:rPr>
        <w:t xml:space="preserve"> – nadzór nad robotami budowlanymi</w:t>
      </w:r>
    </w:p>
    <w:p w14:paraId="7DF925C9" w14:textId="77777777" w:rsidR="008F2B40" w:rsidRDefault="008F2B40" w:rsidP="008F2B40">
      <w:pPr>
        <w:pStyle w:val="Standard"/>
        <w:rPr>
          <w:rFonts w:cs="Times New Roman"/>
        </w:rPr>
      </w:pPr>
      <w:r w:rsidRPr="008F2B40">
        <w:rPr>
          <w:rFonts w:eastAsia="Times New Roman" w:cs="Times New Roman"/>
          <w:b/>
          <w:bCs/>
        </w:rPr>
        <w:t>71540000-5</w:t>
      </w:r>
      <w:r>
        <w:rPr>
          <w:rFonts w:eastAsia="Times New Roman" w:cs="Times New Roman"/>
        </w:rPr>
        <w:t xml:space="preserve">- usługi </w:t>
      </w:r>
      <w:r>
        <w:rPr>
          <w:rFonts w:cs="Times New Roman"/>
        </w:rPr>
        <w:t>zarządzania budową</w:t>
      </w:r>
    </w:p>
    <w:p w14:paraId="32996033" w14:textId="77777777" w:rsidR="00BD4E39" w:rsidRDefault="00BD4E39">
      <w:pPr>
        <w:pStyle w:val="Standard"/>
        <w:rPr>
          <w:rFonts w:cs="Times New Roman"/>
        </w:rPr>
      </w:pPr>
    </w:p>
    <w:p w14:paraId="067BF5A3" w14:textId="77777777" w:rsidR="0076065B" w:rsidRDefault="00926F35">
      <w:pPr>
        <w:pStyle w:val="Standard"/>
        <w:jc w:val="both"/>
      </w:pPr>
      <w:r>
        <w:rPr>
          <w:rFonts w:cs="Times New Roman"/>
          <w:color w:val="000000"/>
          <w:lang w:eastAsia="ar-SA"/>
        </w:rPr>
        <w:t>2. Zamawiający nie dopuszcza składania ofert częściowych.</w:t>
      </w:r>
    </w:p>
    <w:p w14:paraId="5C8B2E21" w14:textId="77777777" w:rsidR="0076065B" w:rsidRDefault="00926F35">
      <w:pPr>
        <w:pStyle w:val="Standard"/>
        <w:jc w:val="both"/>
      </w:pPr>
      <w:r>
        <w:rPr>
          <w:rFonts w:cs="Times New Roman"/>
          <w:color w:val="000000"/>
          <w:lang w:eastAsia="ar-SA"/>
        </w:rPr>
        <w:t>3.</w:t>
      </w:r>
      <w:r>
        <w:rPr>
          <w:rFonts w:cs="Times New Roman"/>
          <w:b/>
          <w:bCs/>
          <w:color w:val="000000"/>
          <w:lang w:eastAsia="ar-SA"/>
        </w:rPr>
        <w:t xml:space="preserve"> </w:t>
      </w:r>
      <w:r>
        <w:rPr>
          <w:rFonts w:cs="Times New Roman"/>
          <w:color w:val="000000"/>
          <w:lang w:eastAsia="ar-SA"/>
        </w:rPr>
        <w:t>Zamawiający nie przewiduje zawarcia umowy ramowej.</w:t>
      </w:r>
    </w:p>
    <w:p w14:paraId="62757F81" w14:textId="77777777" w:rsidR="0076065B" w:rsidRDefault="00926F35">
      <w:pPr>
        <w:pStyle w:val="Standard"/>
        <w:jc w:val="both"/>
      </w:pPr>
      <w:r>
        <w:rPr>
          <w:rFonts w:cs="Times New Roman"/>
          <w:color w:val="000000"/>
          <w:lang w:eastAsia="ar-SA"/>
        </w:rPr>
        <w:t>4. Zamawiający nie przewiduje udzielania zamówień, o których mowa w art. 67 ust. 1 pkt. 6 i 7 Ustawy Prawo Zamówień Publicznych</w:t>
      </w:r>
      <w:r>
        <w:rPr>
          <w:rFonts w:eastAsia="TimesNewRomanPSMT" w:cs="Times New Roman"/>
          <w:color w:val="000000"/>
          <w:lang w:eastAsia="ar-SA"/>
        </w:rPr>
        <w:t>.</w:t>
      </w:r>
    </w:p>
    <w:p w14:paraId="50A957B2" w14:textId="77777777" w:rsidR="0076065B" w:rsidRDefault="00926F35">
      <w:pPr>
        <w:pStyle w:val="Standard"/>
        <w:jc w:val="both"/>
        <w:rPr>
          <w:rFonts w:cs="Times New Roman"/>
          <w:color w:val="000000"/>
          <w:lang w:eastAsia="ar-SA"/>
        </w:rPr>
      </w:pPr>
      <w:r>
        <w:rPr>
          <w:rFonts w:cs="Times New Roman"/>
          <w:color w:val="000000"/>
          <w:lang w:eastAsia="ar-SA"/>
        </w:rPr>
        <w:t>5. Zamawiający nie przewiduje aukcji elektronicznej o której mowa w art. 91a – 91e Ustawy.</w:t>
      </w:r>
    </w:p>
    <w:p w14:paraId="0B962DB8" w14:textId="77777777" w:rsidR="0076065B" w:rsidRDefault="00926F35">
      <w:pPr>
        <w:pStyle w:val="Standard"/>
        <w:jc w:val="both"/>
        <w:rPr>
          <w:rFonts w:cs="Times New Roman"/>
          <w:color w:val="000000"/>
          <w:lang w:eastAsia="ar-SA"/>
        </w:rPr>
      </w:pPr>
      <w:r>
        <w:rPr>
          <w:rFonts w:cs="Times New Roman"/>
          <w:color w:val="000000"/>
          <w:lang w:eastAsia="ar-SA"/>
        </w:rPr>
        <w:t>6. Zamawiający nie dopuszcza składania ofert wariantowych.</w:t>
      </w:r>
    </w:p>
    <w:p w14:paraId="1B64AE75" w14:textId="77777777" w:rsidR="0076065B" w:rsidRDefault="00926F35">
      <w:pPr>
        <w:pStyle w:val="Standard"/>
        <w:jc w:val="both"/>
        <w:rPr>
          <w:rFonts w:cs="Times New Roman"/>
          <w:color w:val="000000"/>
          <w:lang w:eastAsia="ar-SA"/>
        </w:rPr>
      </w:pPr>
      <w:r>
        <w:rPr>
          <w:rFonts w:cs="Times New Roman"/>
          <w:color w:val="000000"/>
          <w:lang w:eastAsia="ar-SA"/>
        </w:rPr>
        <w:t>7. Informacje o podwykonawcach.</w:t>
      </w:r>
    </w:p>
    <w:p w14:paraId="00858457" w14:textId="77777777" w:rsidR="0076065B" w:rsidRDefault="00926F35">
      <w:pPr>
        <w:pStyle w:val="Standard"/>
        <w:jc w:val="both"/>
        <w:rPr>
          <w:rFonts w:cs="Times New Roman"/>
          <w:color w:val="000000"/>
          <w:lang w:eastAsia="ar-SA"/>
        </w:rPr>
      </w:pPr>
      <w:r>
        <w:rPr>
          <w:rFonts w:cs="Times New Roman"/>
          <w:color w:val="000000"/>
          <w:lang w:eastAsia="ar-SA"/>
        </w:rPr>
        <w:t>Zamawiający dopuszcza powierzenie wykonania części zamówienia podwykonawcom. W takim przypadku, zgodnie z art. 36 b Ustawy, Wykonawca ma obowiązek wskazania części zamówienia, których wykonanie zamierza powierzyć podwykonawcom i podania przez Wykonawcę firm podwykonawców.</w:t>
      </w:r>
    </w:p>
    <w:p w14:paraId="1D32BC2C" w14:textId="77777777" w:rsidR="0076065B" w:rsidRDefault="00926F35">
      <w:pPr>
        <w:pStyle w:val="Standard"/>
        <w:jc w:val="both"/>
        <w:rPr>
          <w:rFonts w:cs="Times New Roman"/>
          <w:color w:val="000000"/>
          <w:lang w:eastAsia="ar-SA"/>
        </w:rPr>
      </w:pPr>
      <w:r>
        <w:rPr>
          <w:rFonts w:cs="Times New Roman"/>
          <w:color w:val="000000"/>
          <w:lang w:eastAsia="ar-SA"/>
        </w:rPr>
        <w:t xml:space="preserve">Zgodnie z art. 36b ust. 2. Ustawy: „Jeżeli zmiana albo rezygnacja z podwykonawstwa dotyczy podmiotu, na którego zasoby wykonawca powoływał się, na zasadach określonych w art. 22a ust. 1,   w celu wykazania spełnienia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E69B12A" w14:textId="77777777" w:rsidR="0076065B" w:rsidRDefault="00926F35">
      <w:pPr>
        <w:pStyle w:val="Standard"/>
        <w:jc w:val="both"/>
        <w:rPr>
          <w:rFonts w:cs="Times New Roman"/>
          <w:color w:val="000000"/>
          <w:lang w:eastAsia="ar-SA"/>
        </w:rPr>
      </w:pPr>
      <w:r>
        <w:rPr>
          <w:rFonts w:cs="Times New Roman"/>
          <w:color w:val="000000"/>
          <w:lang w:eastAsia="ar-SA"/>
        </w:rPr>
        <w:t>8. Zamawiający nie wymaga, by przy realizacji zamówienia uczestniczyły osoby wskazane                          w art. 29 ust. 4 Ustawy.</w:t>
      </w:r>
    </w:p>
    <w:p w14:paraId="77BE5AAE" w14:textId="77777777" w:rsidR="0076065B" w:rsidRDefault="00926F35">
      <w:pPr>
        <w:pStyle w:val="Standard"/>
        <w:jc w:val="both"/>
      </w:pPr>
      <w:r>
        <w:rPr>
          <w:rFonts w:eastAsia="Times New Roman" w:cs="Times New Roman"/>
          <w:color w:val="000000"/>
          <w:lang w:eastAsia="ar-SA" w:bidi="ar-SA"/>
        </w:rPr>
        <w:t>9.</w:t>
      </w:r>
      <w:r>
        <w:rPr>
          <w:rFonts w:eastAsia="Times New Roman" w:cs="Times New Roman"/>
          <w:b/>
          <w:color w:val="000000"/>
          <w:u w:val="single"/>
          <w:lang w:eastAsia="pl-PL" w:bidi="ar-SA"/>
        </w:rPr>
        <w:t>Wymagania dotyczące zatrudnienia osób wykonujących czynności w zakresie realizacji przedmiotu zamówienia na podstawie art. 29 ust. 3a Ustawy.</w:t>
      </w:r>
    </w:p>
    <w:p w14:paraId="5CA9B334" w14:textId="7DD93729" w:rsidR="0076065B" w:rsidRDefault="00926F35">
      <w:pPr>
        <w:pStyle w:val="Standard"/>
        <w:jc w:val="both"/>
      </w:pPr>
      <w:r>
        <w:rPr>
          <w:rFonts w:eastAsia="Times New Roman" w:cs="Times New Roman"/>
          <w:b/>
          <w:bCs/>
        </w:rPr>
        <w:t>Zamawiający dokonując oceny przedmiotu zamówienia nie dostrzegł w nich czynności</w:t>
      </w:r>
      <w:r>
        <w:rPr>
          <w:rFonts w:eastAsia="Calibri" w:cs="Times New Roman"/>
          <w:b/>
          <w:bCs/>
          <w:lang w:eastAsia="pl-PL"/>
        </w:rPr>
        <w:t>, których wykonanie polega na wykonywaniu pracy w sposób określony w art.  22 § 1 ustawy z dnia               26 czerwca 1974 r. – Kodeks Pracy (t.j.: Dz. U. z 20</w:t>
      </w:r>
      <w:r w:rsidR="007D7E79">
        <w:rPr>
          <w:rFonts w:eastAsia="Calibri" w:cs="Times New Roman"/>
          <w:b/>
          <w:bCs/>
          <w:lang w:eastAsia="pl-PL"/>
        </w:rPr>
        <w:t>20</w:t>
      </w:r>
      <w:r>
        <w:rPr>
          <w:rFonts w:eastAsia="Calibri" w:cs="Times New Roman"/>
          <w:b/>
          <w:bCs/>
          <w:lang w:eastAsia="pl-PL"/>
        </w:rPr>
        <w:t xml:space="preserve"> r. poz. </w:t>
      </w:r>
      <w:r w:rsidR="007D7E79">
        <w:rPr>
          <w:rFonts w:eastAsia="Calibri" w:cs="Times New Roman"/>
          <w:b/>
          <w:bCs/>
          <w:lang w:eastAsia="pl-PL"/>
        </w:rPr>
        <w:t>1320</w:t>
      </w:r>
      <w:r>
        <w:rPr>
          <w:rFonts w:eastAsia="Calibri" w:cs="Times New Roman"/>
          <w:b/>
          <w:bCs/>
          <w:lang w:eastAsia="pl-PL"/>
        </w:rPr>
        <w:t xml:space="preserve"> z</w:t>
      </w:r>
      <w:r w:rsidR="007D7E79">
        <w:rPr>
          <w:rFonts w:eastAsia="Calibri" w:cs="Times New Roman"/>
          <w:b/>
          <w:bCs/>
          <w:lang w:eastAsia="pl-PL"/>
        </w:rPr>
        <w:t>e zm.</w:t>
      </w:r>
      <w:r>
        <w:rPr>
          <w:rFonts w:eastAsia="Calibri" w:cs="Times New Roman"/>
          <w:b/>
          <w:bCs/>
          <w:lang w:eastAsia="pl-PL"/>
        </w:rPr>
        <w:t>).</w:t>
      </w:r>
    </w:p>
    <w:p w14:paraId="754CC49A" w14:textId="77777777" w:rsidR="007E4122" w:rsidRDefault="00926F35" w:rsidP="007E4122">
      <w:pPr>
        <w:pStyle w:val="Standard"/>
        <w:jc w:val="both"/>
        <w:rPr>
          <w:rFonts w:eastAsia="Times New Roman" w:cs="Times New Roman"/>
          <w:color w:val="000000"/>
          <w:lang w:eastAsia="ar-SA" w:bidi="ar-SA"/>
        </w:rPr>
      </w:pPr>
      <w:r>
        <w:rPr>
          <w:rFonts w:eastAsia="Times New Roman" w:cs="Times New Roman"/>
          <w:color w:val="000000"/>
          <w:lang w:eastAsia="ar-SA" w:bidi="ar-SA"/>
        </w:rPr>
        <w:t>10.  Zamawiający nie przewiduje zwrotu kosztów udziału w postępowaniu.</w:t>
      </w:r>
    </w:p>
    <w:p w14:paraId="1D1F4BAC" w14:textId="77777777" w:rsidR="002539E3" w:rsidRDefault="002539E3" w:rsidP="007E4122">
      <w:pPr>
        <w:pStyle w:val="Standard"/>
        <w:jc w:val="both"/>
        <w:rPr>
          <w:rFonts w:eastAsia="Times New Roman" w:cs="Times New Roman"/>
          <w:color w:val="000000"/>
          <w:lang w:eastAsia="ar-SA" w:bidi="ar-SA"/>
        </w:rPr>
      </w:pPr>
    </w:p>
    <w:p w14:paraId="54A6C58C" w14:textId="77777777" w:rsidR="0076065B" w:rsidRPr="007E4122" w:rsidRDefault="00926F35" w:rsidP="007E4122">
      <w:pPr>
        <w:pStyle w:val="Standard"/>
        <w:jc w:val="center"/>
        <w:rPr>
          <w:rFonts w:eastAsia="Times New Roman" w:cs="Times New Roman"/>
          <w:color w:val="000000"/>
          <w:lang w:eastAsia="ar-SA" w:bidi="ar-SA"/>
        </w:rPr>
      </w:pPr>
      <w:r>
        <w:rPr>
          <w:rFonts w:eastAsia="Times New Roman" w:cs="Times New Roman"/>
          <w:b/>
          <w:color w:val="000000"/>
          <w:lang w:bidi="ar-SA"/>
        </w:rPr>
        <w:t>ROZDZIAŁ III</w:t>
      </w:r>
    </w:p>
    <w:p w14:paraId="1CF57151" w14:textId="77777777" w:rsidR="0076065B" w:rsidRDefault="00926F35">
      <w:pPr>
        <w:pStyle w:val="Standard"/>
        <w:spacing w:line="200" w:lineRule="atLeast"/>
        <w:jc w:val="center"/>
        <w:rPr>
          <w:rFonts w:eastAsia="Times New Roman" w:cs="Times New Roman"/>
          <w:b/>
          <w:color w:val="000000"/>
          <w:lang w:bidi="ar-SA"/>
        </w:rPr>
      </w:pPr>
      <w:r>
        <w:rPr>
          <w:rFonts w:eastAsia="Times New Roman" w:cs="Times New Roman"/>
          <w:b/>
          <w:color w:val="000000"/>
          <w:lang w:bidi="ar-SA"/>
        </w:rPr>
        <w:t>INSTRUKCJA DLA WYKONAWCÓW</w:t>
      </w:r>
    </w:p>
    <w:p w14:paraId="0F08E1A8" w14:textId="77777777" w:rsidR="0076065B" w:rsidRDefault="0076065B">
      <w:pPr>
        <w:pStyle w:val="Standard"/>
        <w:spacing w:line="200" w:lineRule="atLeast"/>
        <w:jc w:val="center"/>
        <w:rPr>
          <w:rFonts w:eastAsia="Times New Roman" w:cs="Times New Roman"/>
          <w:b/>
          <w:color w:val="000000"/>
          <w:lang w:bidi="ar-SA"/>
        </w:rPr>
      </w:pPr>
    </w:p>
    <w:p w14:paraId="62C5AA78" w14:textId="77777777" w:rsidR="0076065B" w:rsidRDefault="00926F35">
      <w:pPr>
        <w:pStyle w:val="Standard"/>
        <w:spacing w:line="200" w:lineRule="atLeast"/>
        <w:jc w:val="both"/>
        <w:rPr>
          <w:rFonts w:eastAsia="Times New Roman" w:cs="Times New Roman"/>
          <w:b/>
          <w:bCs/>
          <w:color w:val="000000"/>
          <w:lang w:bidi="ar-SA"/>
        </w:rPr>
      </w:pPr>
      <w:r>
        <w:rPr>
          <w:rFonts w:eastAsia="Times New Roman" w:cs="Times New Roman"/>
          <w:b/>
          <w:bCs/>
          <w:color w:val="000000"/>
          <w:lang w:bidi="ar-SA"/>
        </w:rPr>
        <w:t>III.1. Opis sposobu przygotowania ofert.</w:t>
      </w:r>
    </w:p>
    <w:p w14:paraId="54299F86" w14:textId="77777777" w:rsidR="0076065B" w:rsidRDefault="00926F35">
      <w:pPr>
        <w:pStyle w:val="Standard"/>
        <w:tabs>
          <w:tab w:val="left" w:pos="0"/>
          <w:tab w:val="left" w:pos="360"/>
        </w:tabs>
        <w:spacing w:line="200" w:lineRule="atLeast"/>
        <w:jc w:val="both"/>
      </w:pPr>
      <w:r>
        <w:rPr>
          <w:rFonts w:cs="Times New Roman"/>
          <w:color w:val="000000"/>
          <w:lang w:eastAsia="ar-SA"/>
        </w:rPr>
        <w:t xml:space="preserve">1. </w:t>
      </w:r>
      <w:r>
        <w:rPr>
          <w:rFonts w:eastAsia="Times New Roman" w:cs="Times New Roman"/>
          <w:color w:val="000000"/>
        </w:rPr>
        <w:t>Ofertę należy sporządzić w języku polskim z zachowaniem formy pisemnej</w:t>
      </w:r>
      <w:r>
        <w:rPr>
          <w:rFonts w:eastAsia="Times New Roman" w:cs="Times New Roman"/>
          <w:b/>
          <w:color w:val="000000"/>
        </w:rPr>
        <w:t xml:space="preserve"> </w:t>
      </w:r>
      <w:r>
        <w:rPr>
          <w:rFonts w:eastAsia="Times New Roman" w:cs="Times New Roman"/>
          <w:color w:val="000000"/>
        </w:rPr>
        <w:t>pod rygorem nieważności. W przypadku składania ofert w języku obcym należy złożyć je wraz z tłumaczeniem na język polski</w:t>
      </w:r>
      <w:r>
        <w:rPr>
          <w:rFonts w:eastAsia="Times New Roman" w:cs="Times New Roman"/>
          <w:b/>
          <w:i/>
          <w:color w:val="000000"/>
        </w:rPr>
        <w:t xml:space="preserve">. </w:t>
      </w:r>
      <w:r>
        <w:rPr>
          <w:rFonts w:cs="Times New Roman"/>
          <w:color w:val="000000"/>
          <w:lang w:eastAsia="ar-SA"/>
        </w:rPr>
        <w:t xml:space="preserve"> </w:t>
      </w:r>
    </w:p>
    <w:p w14:paraId="5BD9C107"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t>2. Treść oferty musi odpowiadać treści specyfikacji istotnych warunków zamówienia.</w:t>
      </w:r>
    </w:p>
    <w:p w14:paraId="4BCF1238"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t>3. Wykonawca ma prawo złożyć tylko jedną ofertę</w:t>
      </w:r>
    </w:p>
    <w:p w14:paraId="6B71752B" w14:textId="24E15918" w:rsidR="007B3213" w:rsidRPr="009D5DAB" w:rsidRDefault="00926F35">
      <w:pPr>
        <w:pStyle w:val="Standard"/>
        <w:tabs>
          <w:tab w:val="left" w:pos="0"/>
          <w:tab w:val="left" w:pos="360"/>
        </w:tabs>
        <w:jc w:val="both"/>
        <w:rPr>
          <w:rFonts w:cs="Times New Roman"/>
          <w:color w:val="000000"/>
          <w:lang w:eastAsia="ar-SA"/>
        </w:rPr>
      </w:pPr>
      <w:r>
        <w:rPr>
          <w:rFonts w:cs="Times New Roman"/>
          <w:color w:val="000000"/>
          <w:lang w:eastAsia="ar-SA"/>
        </w:rPr>
        <w:t xml:space="preserve">4. Oferta stanowi wypełniony formularz ofertowy stanowiący </w:t>
      </w:r>
      <w:r>
        <w:rPr>
          <w:rFonts w:cs="Times New Roman"/>
          <w:b/>
          <w:color w:val="000000"/>
          <w:u w:val="single"/>
          <w:lang w:eastAsia="ar-SA"/>
        </w:rPr>
        <w:t xml:space="preserve">załącznik nr 1 </w:t>
      </w:r>
      <w:r>
        <w:rPr>
          <w:rFonts w:cs="Times New Roman"/>
          <w:color w:val="000000"/>
          <w:lang w:eastAsia="ar-SA"/>
        </w:rPr>
        <w:t>wraz z załączonymi wymaganymi dokumentami, zaświadczeniami, oświadczeniami oraz drukami sporządzonymi przez Zamawiającego.</w:t>
      </w:r>
    </w:p>
    <w:p w14:paraId="7AA8E4A9"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t>5. Wykonawca może złożyć ofertę na własnych formularzach, ale ich treści muszą być zgodne                  z formularzami załączonymi do specyfikacji.</w:t>
      </w:r>
    </w:p>
    <w:p w14:paraId="3C5912EB"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lastRenderedPageBreak/>
        <w:t>6. Do oferty winny być dołączone wszystkie dokumenty wymagane postanowieniami zawartymi                      w Rozdziale III pkt. III.3. SIWZ.</w:t>
      </w:r>
    </w:p>
    <w:p w14:paraId="40378E06" w14:textId="4C5F1118" w:rsidR="002539E3" w:rsidRDefault="00926F35">
      <w:pPr>
        <w:pStyle w:val="Standard"/>
        <w:tabs>
          <w:tab w:val="left" w:pos="0"/>
          <w:tab w:val="left" w:pos="360"/>
        </w:tabs>
        <w:jc w:val="both"/>
        <w:rPr>
          <w:rFonts w:cs="Times New Roman"/>
          <w:color w:val="000000"/>
          <w:lang w:eastAsia="ar-SA"/>
        </w:rPr>
      </w:pPr>
      <w:r>
        <w:rPr>
          <w:rFonts w:cs="Times New Roman"/>
          <w:color w:val="000000"/>
          <w:lang w:eastAsia="ar-SA"/>
        </w:rPr>
        <w:t xml:space="preserve">7.W przypadku, gdy Wykonawca dołącza do oferty jako załącznik kopię jakiegoś dokumentu, kopia winna być czytelna, poświadczona za zgodność z oryginałem odpowiednio przez Wykonawcę, podmiot na którego zdolnościach lub sytuacji polega wykonawca, wykonawcy wspólnie ubiegający się </w:t>
      </w:r>
      <w:r w:rsidR="009D5DAB">
        <w:rPr>
          <w:rFonts w:cs="Times New Roman"/>
          <w:color w:val="000000"/>
          <w:lang w:eastAsia="ar-SA"/>
        </w:rPr>
        <w:t xml:space="preserve">                        </w:t>
      </w:r>
      <w:r>
        <w:rPr>
          <w:rFonts w:cs="Times New Roman"/>
          <w:color w:val="000000"/>
          <w:lang w:eastAsia="ar-SA"/>
        </w:rPr>
        <w:t xml:space="preserve">o udzielenie zamówienia publicznego albo podwykonawca, w zakresie dokumentów, które każdego </w:t>
      </w:r>
      <w:r w:rsidR="009D5DAB">
        <w:rPr>
          <w:rFonts w:cs="Times New Roman"/>
          <w:color w:val="000000"/>
          <w:lang w:eastAsia="ar-SA"/>
        </w:rPr>
        <w:t xml:space="preserve">        </w:t>
      </w:r>
      <w:r>
        <w:rPr>
          <w:rFonts w:cs="Times New Roman"/>
          <w:color w:val="000000"/>
          <w:lang w:eastAsia="ar-SA"/>
        </w:rPr>
        <w:t>z nich dotyczą.</w:t>
      </w:r>
    </w:p>
    <w:p w14:paraId="2E504F0D" w14:textId="77777777" w:rsidR="0076065B" w:rsidRDefault="00926F35">
      <w:pPr>
        <w:pStyle w:val="Standard"/>
        <w:tabs>
          <w:tab w:val="left" w:pos="0"/>
          <w:tab w:val="left" w:pos="360"/>
        </w:tabs>
        <w:jc w:val="both"/>
      </w:pPr>
      <w:r>
        <w:rPr>
          <w:rFonts w:cs="Times New Roman"/>
          <w:color w:val="000000"/>
          <w:shd w:val="clear" w:color="auto" w:fill="FFFFFF"/>
          <w:lang w:eastAsia="ar-SA"/>
        </w:rPr>
        <w:t xml:space="preserve">8. Pełnomocnictwo </w:t>
      </w:r>
      <w:r>
        <w:rPr>
          <w:rFonts w:cs="Times New Roman"/>
          <w:color w:val="000000"/>
          <w:lang w:eastAsia="ar-SA"/>
        </w:rPr>
        <w:t>do podpisania oferty winno być dołączone do oferty, o ile nie wynika z innych dokumentów załączonych do oferty.</w:t>
      </w:r>
    </w:p>
    <w:p w14:paraId="59F57B84" w14:textId="77777777" w:rsidR="0076065B" w:rsidRDefault="00926F35">
      <w:pPr>
        <w:pStyle w:val="Standard"/>
        <w:tabs>
          <w:tab w:val="left" w:pos="0"/>
          <w:tab w:val="left" w:pos="360"/>
        </w:tabs>
        <w:jc w:val="both"/>
      </w:pPr>
      <w:r>
        <w:rPr>
          <w:rFonts w:cs="Times New Roman"/>
          <w:color w:val="000000"/>
          <w:lang w:eastAsia="ar-SA"/>
        </w:rPr>
        <w:t>9. Zaleca się aby, wszystkie strony oferty winny być podpisane, ponumerowane i zszyte                            (np. zbindowane) w sposób zapobiegający możliwości dekompletacji zawartości oferty, wszelkie poprawki lub zmiany w tekście oferty muszą być parafowane własnoręcznie przez osobę podpisującą ofertę.</w:t>
      </w:r>
    </w:p>
    <w:p w14:paraId="39904FF8" w14:textId="77777777" w:rsidR="0076065B" w:rsidRDefault="00926F35">
      <w:pPr>
        <w:pStyle w:val="Standard"/>
        <w:tabs>
          <w:tab w:val="left" w:pos="0"/>
          <w:tab w:val="left" w:pos="360"/>
          <w:tab w:val="left" w:pos="720"/>
          <w:tab w:val="left" w:pos="4590"/>
          <w:tab w:val="center" w:pos="15246"/>
          <w:tab w:val="right" w:pos="19782"/>
        </w:tabs>
        <w:spacing w:line="200" w:lineRule="atLeast"/>
        <w:jc w:val="both"/>
      </w:pPr>
      <w:r>
        <w:rPr>
          <w:rFonts w:eastAsia="Times New Roman" w:cs="Times New Roman"/>
          <w:color w:val="000000"/>
          <w:shd w:val="clear" w:color="auto" w:fill="FFFFFF"/>
        </w:rPr>
        <w:t xml:space="preserve">10. Ofertę należy umieścić w zamkniętym opakowaniu, uniemożliwiającym odczytanie jej zawartości bez uszkodzenia tego opakowania. Opakowanie powinno być opatrzone nazwą (firmą) i adresem Wykonawcy </w:t>
      </w:r>
      <w:r>
        <w:t>oraz adresem zamawiającego</w:t>
      </w:r>
      <w:r>
        <w:rPr>
          <w:rFonts w:eastAsia="Times New Roman" w:cs="Times New Roman"/>
          <w:color w:val="000000"/>
          <w:shd w:val="clear" w:color="auto" w:fill="FFFFFF"/>
        </w:rPr>
        <w:t>:</w:t>
      </w:r>
    </w:p>
    <w:p w14:paraId="15384E77" w14:textId="58BA3DBA" w:rsidR="0076065B" w:rsidRDefault="00926F35">
      <w:pPr>
        <w:pStyle w:val="Standard"/>
        <w:jc w:val="both"/>
      </w:pPr>
      <w:r>
        <w:rPr>
          <w:rFonts w:cs="Times New Roman"/>
          <w:b/>
          <w:color w:val="000000"/>
          <w:lang w:eastAsia="ar-SA"/>
        </w:rPr>
        <w:t xml:space="preserve">Gmina Gołdap, Plac Zwycięstwa 14, 19-500 Gołdap, </w:t>
      </w:r>
      <w:r>
        <w:rPr>
          <w:rFonts w:eastAsia="Times New Roman" w:cs="Times New Roman"/>
          <w:color w:val="000000"/>
          <w:shd w:val="clear" w:color="auto" w:fill="FFFFFF"/>
        </w:rPr>
        <w:t>a także posiadać dodatkowe oznaczenie</w:t>
      </w:r>
      <w:r>
        <w:rPr>
          <w:rFonts w:cs="Times New Roman"/>
          <w:color w:val="000000"/>
          <w:lang w:eastAsia="ar-SA"/>
        </w:rPr>
        <w:t xml:space="preserve">             tj.</w:t>
      </w:r>
      <w:r>
        <w:rPr>
          <w:rFonts w:cs="Times New Roman"/>
          <w:b/>
          <w:color w:val="000000"/>
          <w:lang w:eastAsia="ar-SA"/>
        </w:rPr>
        <w:t xml:space="preserve">: Nadzór inwestorski – </w:t>
      </w:r>
      <w:r w:rsidR="009F206D">
        <w:rPr>
          <w:rFonts w:cs="Times New Roman"/>
          <w:b/>
          <w:color w:val="000000"/>
          <w:lang w:eastAsia="ar-SA"/>
        </w:rPr>
        <w:t xml:space="preserve">Rozbudowa ciągów kinezyterapeutycznych i wzbogacenie zieleni </w:t>
      </w:r>
      <w:r w:rsidR="006875C6">
        <w:rPr>
          <w:rFonts w:cs="Times New Roman"/>
          <w:b/>
          <w:color w:val="000000"/>
          <w:lang w:eastAsia="ar-SA"/>
        </w:rPr>
        <w:t xml:space="preserve">               </w:t>
      </w:r>
      <w:r w:rsidR="009F206D">
        <w:rPr>
          <w:rFonts w:cs="Times New Roman"/>
          <w:b/>
          <w:color w:val="000000"/>
          <w:lang w:eastAsia="ar-SA"/>
        </w:rPr>
        <w:t>w uzdrowisku Gołdap</w:t>
      </w:r>
      <w:r>
        <w:rPr>
          <w:rFonts w:cs="Times New Roman"/>
          <w:b/>
          <w:color w:val="000000"/>
          <w:lang w:eastAsia="ar-SA"/>
        </w:rPr>
        <w:t>”</w:t>
      </w:r>
      <w:r>
        <w:rPr>
          <w:rFonts w:eastAsia="Times New Roman" w:cs="Times New Roman"/>
          <w:b/>
          <w:bCs/>
          <w:color w:val="000000"/>
          <w:lang w:eastAsia="ar-SA"/>
        </w:rPr>
        <w:t xml:space="preserve"> –</w:t>
      </w:r>
      <w:r w:rsidR="009F206D">
        <w:t xml:space="preserve"> </w:t>
      </w:r>
      <w:r>
        <w:rPr>
          <w:rFonts w:cs="Times New Roman"/>
          <w:b/>
          <w:bCs/>
          <w:color w:val="000000"/>
          <w:lang w:eastAsia="ar-SA"/>
        </w:rPr>
        <w:t>Nie o</w:t>
      </w:r>
      <w:r>
        <w:rPr>
          <w:rFonts w:cs="Times New Roman"/>
          <w:b/>
          <w:color w:val="000000"/>
          <w:lang w:eastAsia="ar-SA"/>
        </w:rPr>
        <w:t>twierać prze</w:t>
      </w:r>
      <w:r>
        <w:rPr>
          <w:rFonts w:cs="Times New Roman"/>
          <w:b/>
          <w:color w:val="000000"/>
          <w:shd w:val="clear" w:color="auto" w:fill="FFFFFF"/>
          <w:lang w:eastAsia="ar-SA"/>
        </w:rPr>
        <w:t>d</w:t>
      </w:r>
      <w:r w:rsidR="0067516D">
        <w:rPr>
          <w:rFonts w:cs="Times New Roman"/>
          <w:b/>
          <w:color w:val="000000"/>
          <w:shd w:val="clear" w:color="auto" w:fill="FFFFFF"/>
          <w:lang w:eastAsia="ar-SA"/>
        </w:rPr>
        <w:t xml:space="preserve"> </w:t>
      </w:r>
      <w:r w:rsidR="006875C6">
        <w:rPr>
          <w:rFonts w:cs="Times New Roman"/>
          <w:b/>
          <w:color w:val="000000"/>
          <w:shd w:val="clear" w:color="auto" w:fill="FFFFFF"/>
          <w:lang w:eastAsia="ar-SA"/>
        </w:rPr>
        <w:t>11 stycznia 2021 r.</w:t>
      </w:r>
      <w:r w:rsidR="009F206D">
        <w:rPr>
          <w:rFonts w:cs="Times New Roman"/>
          <w:b/>
          <w:color w:val="000000"/>
          <w:shd w:val="clear" w:color="auto" w:fill="FFFFFF"/>
          <w:lang w:eastAsia="ar-SA"/>
        </w:rPr>
        <w:t xml:space="preserve"> r.</w:t>
      </w:r>
      <w:r>
        <w:rPr>
          <w:rFonts w:cs="Times New Roman"/>
          <w:b/>
          <w:color w:val="000000"/>
          <w:shd w:val="clear" w:color="auto" w:fill="FFFFFF"/>
          <w:lang w:eastAsia="ar-SA"/>
        </w:rPr>
        <w:t xml:space="preserve"> godz. 10</w:t>
      </w:r>
      <w:r w:rsidR="006875C6">
        <w:rPr>
          <w:rFonts w:cs="Times New Roman"/>
          <w:b/>
          <w:color w:val="000000"/>
          <w:shd w:val="clear" w:color="auto" w:fill="FFFFFF"/>
          <w:lang w:eastAsia="ar-SA"/>
        </w:rPr>
        <w:t>:</w:t>
      </w:r>
      <w:r>
        <w:rPr>
          <w:rFonts w:cs="Times New Roman"/>
          <w:b/>
          <w:color w:val="000000"/>
          <w:shd w:val="clear" w:color="auto" w:fill="FFFFFF"/>
          <w:lang w:eastAsia="ar-SA"/>
        </w:rPr>
        <w:t>15,</w:t>
      </w:r>
      <w:r>
        <w:rPr>
          <w:rFonts w:cs="Times New Roman"/>
          <w:b/>
          <w:shd w:val="clear" w:color="auto" w:fill="FFFFFF"/>
          <w:lang w:eastAsia="ar-SA"/>
        </w:rPr>
        <w:t xml:space="preserve"> </w:t>
      </w:r>
    </w:p>
    <w:p w14:paraId="2C26F57C" w14:textId="77777777" w:rsidR="0076065B" w:rsidRDefault="00926F35">
      <w:pPr>
        <w:pStyle w:val="Standard"/>
        <w:tabs>
          <w:tab w:val="left" w:pos="0"/>
        </w:tabs>
        <w:jc w:val="both"/>
      </w:pPr>
      <w:r>
        <w:rPr>
          <w:rFonts w:cs="Times New Roman"/>
          <w:shd w:val="clear" w:color="auto" w:fill="FFFFFF"/>
          <w:lang w:eastAsia="ar-SA"/>
        </w:rPr>
        <w:t>11. Oferty złożone po terminie wyznaczonym do składania ofert zostaną zwrócone po up</w:t>
      </w:r>
      <w:r>
        <w:rPr>
          <w:rFonts w:cs="Times New Roman"/>
          <w:color w:val="000000"/>
          <w:shd w:val="clear" w:color="auto" w:fill="FFFFFF"/>
          <w:lang w:eastAsia="ar-SA"/>
        </w:rPr>
        <w:t>ływie terminu do wniesienia odwołania na zasadach określonych w art. 84 ust. 2 Ustawy.</w:t>
      </w:r>
    </w:p>
    <w:p w14:paraId="6DA4701C" w14:textId="77777777" w:rsidR="0076065B" w:rsidRDefault="00926F35">
      <w:pPr>
        <w:pStyle w:val="Standard"/>
        <w:tabs>
          <w:tab w:val="left" w:pos="0"/>
          <w:tab w:val="left" w:pos="940"/>
          <w:tab w:val="left" w:pos="3010"/>
          <w:tab w:val="left" w:pos="3370"/>
          <w:tab w:val="center" w:pos="13666"/>
          <w:tab w:val="right" w:pos="18202"/>
        </w:tabs>
        <w:spacing w:line="200" w:lineRule="atLeast"/>
        <w:jc w:val="both"/>
        <w:rPr>
          <w:rFonts w:cs="Times New Roman"/>
          <w:color w:val="000000"/>
        </w:rPr>
      </w:pPr>
      <w:r>
        <w:rPr>
          <w:rFonts w:cs="Times New Roman"/>
          <w:color w:val="000000"/>
        </w:rPr>
        <w:t>12. W przypadku, gdyby oferta, oświadczenia lub dokumenty zwierały informacje stanowiące tajemnicę przedsiębiorstwa w rozumieniu przepisów o zwalczaniu nieuczciwej konkurencji, Wykonawca powinien w sposób niebudzący wątpliwości zastrzec, które informacje zawarte w ofercie stanowią tajemnice przedsiębiorstwa. Informacje te powinny być oddzielone od pozostałych dokumentów znajdujących się w składanej ofercie poprzez ich umieszczenie w odrębnym opakowaniu, muszą być oznaczone klauzulą: "Informacje stanowiące tajemnicę przedsiębiorstwa".</w:t>
      </w:r>
    </w:p>
    <w:p w14:paraId="586DC8BF" w14:textId="77777777" w:rsidR="0076065B" w:rsidRDefault="00926F35">
      <w:pPr>
        <w:pStyle w:val="Standard"/>
        <w:tabs>
          <w:tab w:val="left" w:pos="940"/>
          <w:tab w:val="left" w:pos="3010"/>
          <w:tab w:val="left" w:pos="3370"/>
          <w:tab w:val="center" w:pos="13666"/>
          <w:tab w:val="right" w:pos="18202"/>
        </w:tabs>
        <w:spacing w:line="200" w:lineRule="atLeast"/>
        <w:jc w:val="both"/>
        <w:rPr>
          <w:rFonts w:cs="Times New Roman"/>
          <w:color w:val="000000"/>
        </w:rPr>
      </w:pPr>
      <w:r>
        <w:rPr>
          <w:rFonts w:cs="Times New Roman"/>
          <w:color w:val="000000"/>
        </w:rPr>
        <w:t>Przez tajemnice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06BB3ADB" w14:textId="77777777" w:rsidR="0076065B" w:rsidRDefault="00926F35">
      <w:pPr>
        <w:pStyle w:val="Standard"/>
        <w:tabs>
          <w:tab w:val="left" w:pos="0"/>
          <w:tab w:val="left" w:pos="360"/>
        </w:tabs>
        <w:jc w:val="both"/>
        <w:rPr>
          <w:rFonts w:cs="Times New Roman"/>
          <w:color w:val="000000"/>
          <w:shd w:val="clear" w:color="auto" w:fill="FFFFFF"/>
          <w:lang w:eastAsia="ar-SA"/>
        </w:rPr>
      </w:pPr>
      <w:r>
        <w:rPr>
          <w:rFonts w:cs="Times New Roman"/>
          <w:color w:val="000000"/>
          <w:shd w:val="clear" w:color="auto" w:fill="FFFFFF"/>
          <w:lang w:eastAsia="ar-SA"/>
        </w:rPr>
        <w:t>13. Wykonawca nie może zastrzec informacji o których mowa w art. 86 ust. 4 Ustawy, tj.: informacji dotyczących nazwy (firmy oraz adresów wykonawców, informacji dotyczących ceny, terminu wykonania zamówienia, okresu gwarancji i warunków płatności zawartych    w ofertach.</w:t>
      </w:r>
    </w:p>
    <w:p w14:paraId="57CD9383" w14:textId="77777777" w:rsidR="0076065B" w:rsidRDefault="00926F35">
      <w:pPr>
        <w:pStyle w:val="Standard"/>
        <w:tabs>
          <w:tab w:val="left" w:pos="0"/>
        </w:tabs>
        <w:jc w:val="both"/>
        <w:rPr>
          <w:rFonts w:cs="Times New Roman"/>
          <w:color w:val="000000"/>
          <w:lang w:eastAsia="ar-SA"/>
        </w:rPr>
      </w:pPr>
      <w:r>
        <w:rPr>
          <w:rFonts w:cs="Times New Roman"/>
          <w:color w:val="000000"/>
          <w:lang w:eastAsia="ar-SA"/>
        </w:rPr>
        <w:t>14. Konsekwencje złożenia oferty niezgodnej z ww. opisem ponosi Wykonawca. Wykonawcy przedstawiają oferty zgodnie z wymogami SIWZ.</w:t>
      </w:r>
    </w:p>
    <w:p w14:paraId="04A0EC06" w14:textId="77777777" w:rsidR="0067516D" w:rsidRDefault="00926F35">
      <w:pPr>
        <w:pStyle w:val="Standard"/>
        <w:tabs>
          <w:tab w:val="left" w:pos="0"/>
        </w:tabs>
        <w:jc w:val="both"/>
        <w:rPr>
          <w:rFonts w:cs="Times New Roman"/>
          <w:color w:val="000000"/>
          <w:lang w:eastAsia="ar-SA"/>
        </w:rPr>
      </w:pPr>
      <w:r>
        <w:rPr>
          <w:rFonts w:cs="Times New Roman"/>
          <w:color w:val="000000"/>
          <w:lang w:eastAsia="ar-SA"/>
        </w:rPr>
        <w:t>15. Wykonawca może przed upływem terminu do składania ofert, zmienić lub wycofać ofertę                  (art. 84 ust. 1 Ustawy).</w:t>
      </w:r>
    </w:p>
    <w:p w14:paraId="2C8B5715"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t>16. Powiadomienie o wprowadzeniu zmian musi być złożone wg takich samych wymagań jak składana oferta, odpowiednio oznakowanych „ZMIANY”.</w:t>
      </w:r>
    </w:p>
    <w:p w14:paraId="78987D3E"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t>17. Wykonawca może wycofać złożoną ofertę pod warunkiem, że Zamawiający otrzyma pisemne powiadomienie o wycofaniu oferty przed upływem terminu składania ofert (wg takich samych zasad jak przy wprowadzaniu zmian i poprawek) z napisem na kopercie „WYCOFANIE”.</w:t>
      </w:r>
    </w:p>
    <w:p w14:paraId="0D09B1B5" w14:textId="77777777" w:rsidR="0076065B" w:rsidRDefault="00926F35">
      <w:pPr>
        <w:pStyle w:val="Standard"/>
        <w:tabs>
          <w:tab w:val="left" w:pos="0"/>
          <w:tab w:val="left" w:pos="360"/>
        </w:tabs>
        <w:jc w:val="both"/>
        <w:rPr>
          <w:rFonts w:cs="Times New Roman"/>
          <w:color w:val="000000"/>
          <w:lang w:eastAsia="ar-SA"/>
        </w:rPr>
      </w:pPr>
      <w:r>
        <w:rPr>
          <w:rFonts w:cs="Times New Roman"/>
          <w:color w:val="000000"/>
          <w:lang w:eastAsia="ar-SA"/>
        </w:rPr>
        <w:t>18. Wszystkie dokumenty stanowiące i tworzące ofertę winny być wypełnione przez Wykonawcę według warunków i postanowień zawartych w SIWZ. Jeżeli jakaś część dokumentu nie dotyczy Wykonawcy, wpisują oni zwrot „nie dotyczy”.</w:t>
      </w:r>
    </w:p>
    <w:p w14:paraId="47F31BBC" w14:textId="77777777" w:rsidR="0076065B" w:rsidRDefault="00926F35">
      <w:pPr>
        <w:pStyle w:val="Standard"/>
        <w:tabs>
          <w:tab w:val="left" w:pos="0"/>
          <w:tab w:val="left" w:pos="360"/>
        </w:tabs>
        <w:jc w:val="both"/>
        <w:rPr>
          <w:rFonts w:cs="Times New Roman"/>
          <w:color w:val="000000"/>
          <w:shd w:val="clear" w:color="auto" w:fill="FFFFFF"/>
          <w:lang w:eastAsia="ar-SA"/>
        </w:rPr>
      </w:pPr>
      <w:r>
        <w:rPr>
          <w:rFonts w:cs="Times New Roman"/>
          <w:color w:val="000000"/>
          <w:shd w:val="clear" w:color="auto" w:fill="FFFFFF"/>
          <w:lang w:eastAsia="ar-SA"/>
        </w:rPr>
        <w:t>19. Oferta składana przez Wykonawców występujących wspólnie musi być sporządzona zgodnie             z ww. Instrukcją dla oferentów oraz spełniać dodatkowe wymagania:</w:t>
      </w:r>
    </w:p>
    <w:p w14:paraId="547BD0DD" w14:textId="77777777" w:rsidR="0076065B" w:rsidRDefault="00926F35">
      <w:pPr>
        <w:pStyle w:val="Standard"/>
        <w:tabs>
          <w:tab w:val="left" w:pos="940"/>
          <w:tab w:val="left" w:pos="3010"/>
          <w:tab w:val="left" w:pos="3370"/>
          <w:tab w:val="center" w:pos="13666"/>
          <w:tab w:val="right" w:pos="18202"/>
        </w:tabs>
        <w:spacing w:line="200" w:lineRule="atLeast"/>
        <w:jc w:val="both"/>
        <w:rPr>
          <w:rFonts w:eastAsia="Times New Roman" w:cs="Times New Roman"/>
          <w:color w:val="000000"/>
        </w:rPr>
      </w:pPr>
      <w:r>
        <w:rPr>
          <w:rFonts w:eastAsia="Times New Roman" w:cs="Times New Roman"/>
          <w:color w:val="000000"/>
        </w:rPr>
        <w:t>a) wszyscy wykonawcy ustanawiają pełnomocnika do reprezentowania ich łącznie w postępowaniu         o udzielenie zamówienia albo do reprezentowania w postępowaniu i zawarcia umowy w sprawie zamówienia publicznego</w:t>
      </w:r>
    </w:p>
    <w:p w14:paraId="2D0898C2" w14:textId="3FC66352" w:rsidR="0076065B" w:rsidRDefault="00926F35">
      <w:pPr>
        <w:pStyle w:val="Standard"/>
        <w:tabs>
          <w:tab w:val="left" w:pos="940"/>
          <w:tab w:val="left" w:pos="3010"/>
          <w:tab w:val="left" w:pos="3370"/>
          <w:tab w:val="center" w:pos="13666"/>
          <w:tab w:val="right" w:pos="18202"/>
        </w:tabs>
        <w:spacing w:line="200" w:lineRule="atLeast"/>
        <w:jc w:val="both"/>
        <w:rPr>
          <w:rFonts w:eastAsia="Times New Roman" w:cs="Times New Roman"/>
          <w:color w:val="000000"/>
        </w:rPr>
      </w:pPr>
      <w:r>
        <w:rPr>
          <w:rFonts w:eastAsia="Times New Roman" w:cs="Times New Roman"/>
          <w:color w:val="000000"/>
        </w:rPr>
        <w:t xml:space="preserve">b) dokument potwierdzający ustanowienie pełnomocnika powinien zawierać wskazanie postępowania o zamówienie publiczne, którego dotyczy, wykonawców ubiegających się wspólnie o udzielenie </w:t>
      </w:r>
      <w:r>
        <w:rPr>
          <w:rFonts w:eastAsia="Times New Roman" w:cs="Times New Roman"/>
          <w:color w:val="000000"/>
        </w:rPr>
        <w:lastRenderedPageBreak/>
        <w:t xml:space="preserve">zamówienia, ustanowionego pełnomocnika oraz zakres jego umocowania także oświadczenie </w:t>
      </w:r>
      <w:r w:rsidR="006875C6">
        <w:rPr>
          <w:rFonts w:eastAsia="Times New Roman" w:cs="Times New Roman"/>
          <w:color w:val="000000"/>
        </w:rPr>
        <w:t xml:space="preserve">                  </w:t>
      </w:r>
      <w:r>
        <w:rPr>
          <w:rFonts w:eastAsia="Times New Roman" w:cs="Times New Roman"/>
          <w:color w:val="000000"/>
        </w:rPr>
        <w:t>o przyjęciu wspólnej solidarnej odpowiedzialności za wykonanie lub nienależyte wykonanie zamówienia,</w:t>
      </w:r>
    </w:p>
    <w:p w14:paraId="3DD92896" w14:textId="531867C2" w:rsidR="0076065B" w:rsidRDefault="00926F35">
      <w:pPr>
        <w:pStyle w:val="Standard"/>
        <w:tabs>
          <w:tab w:val="left" w:pos="940"/>
          <w:tab w:val="left" w:pos="3010"/>
          <w:tab w:val="left" w:pos="3370"/>
          <w:tab w:val="center" w:pos="13666"/>
          <w:tab w:val="right" w:pos="18202"/>
        </w:tabs>
        <w:spacing w:line="200" w:lineRule="atLeast"/>
        <w:jc w:val="both"/>
        <w:rPr>
          <w:rFonts w:eastAsia="Times New Roman" w:cs="Times New Roman"/>
          <w:color w:val="000000"/>
        </w:rPr>
      </w:pPr>
      <w:r>
        <w:rPr>
          <w:rFonts w:eastAsia="Times New Roman" w:cs="Times New Roman"/>
          <w:color w:val="000000"/>
        </w:rPr>
        <w:t xml:space="preserve">c) pełnomocnictwo musi być podpisane w sposób zgodny z zasadami reprezentacji wynikającymi </w:t>
      </w:r>
      <w:r w:rsidR="006875C6">
        <w:rPr>
          <w:rFonts w:eastAsia="Times New Roman" w:cs="Times New Roman"/>
          <w:color w:val="000000"/>
        </w:rPr>
        <w:t xml:space="preserve">           </w:t>
      </w:r>
      <w:r>
        <w:rPr>
          <w:rFonts w:eastAsia="Times New Roman" w:cs="Times New Roman"/>
          <w:color w:val="000000"/>
        </w:rPr>
        <w:t>z przepisów prawa, aktów wewnętrznych przedsiębiorców lub udzielonego pełnomocnictwa,</w:t>
      </w:r>
    </w:p>
    <w:p w14:paraId="4EF6E1BA" w14:textId="77777777" w:rsidR="0076065B" w:rsidRDefault="00926F35">
      <w:pPr>
        <w:pStyle w:val="Standard"/>
        <w:tabs>
          <w:tab w:val="left" w:pos="940"/>
          <w:tab w:val="left" w:pos="3010"/>
          <w:tab w:val="left" w:pos="3370"/>
          <w:tab w:val="center" w:pos="13666"/>
          <w:tab w:val="right" w:pos="18202"/>
        </w:tabs>
        <w:spacing w:line="200" w:lineRule="atLeast"/>
        <w:jc w:val="both"/>
        <w:rPr>
          <w:rFonts w:eastAsia="Times New Roman" w:cs="Times New Roman"/>
          <w:color w:val="000000"/>
          <w:shd w:val="clear" w:color="auto" w:fill="FFFFFF"/>
        </w:rPr>
      </w:pPr>
      <w:r>
        <w:rPr>
          <w:rFonts w:eastAsia="Times New Roman" w:cs="Times New Roman"/>
          <w:color w:val="000000"/>
          <w:shd w:val="clear" w:color="auto" w:fill="FFFFFF"/>
        </w:rPr>
        <w:t>d) wszelka korespondencja oraz rozliczenia dokonywane będą wyłącznie z podmiotem występującym jako pełnomocnik,</w:t>
      </w:r>
    </w:p>
    <w:p w14:paraId="703E713D" w14:textId="77777777" w:rsidR="0076065B" w:rsidRDefault="00926F35">
      <w:pPr>
        <w:pStyle w:val="Standard"/>
        <w:tabs>
          <w:tab w:val="left" w:pos="0"/>
          <w:tab w:val="left" w:pos="360"/>
        </w:tabs>
        <w:jc w:val="both"/>
      </w:pPr>
      <w:r>
        <w:rPr>
          <w:rFonts w:cs="Times New Roman"/>
          <w:color w:val="000000"/>
          <w:shd w:val="clear" w:color="auto" w:fill="FFFFFF"/>
          <w:lang w:eastAsia="ar-SA"/>
        </w:rPr>
        <w:t xml:space="preserve">e) </w:t>
      </w:r>
      <w:r>
        <w:rPr>
          <w:rFonts w:eastAsia="Times New Roman" w:cs="Times New Roman"/>
          <w:color w:val="000000"/>
          <w:shd w:val="clear" w:color="auto" w:fill="FFFFFF"/>
        </w:rPr>
        <w:t>Wykonawcy wspólnie ubiegający się o zamówienie, których oferta zostanie uznana za najkorzystniejszą, zobowiązani będą przez podpisaniem umowy o udzielenie niniejszego zamówienia, dostarczyć Zamawiającemu umowę regulującą współpracę tych wykonawców.</w:t>
      </w:r>
    </w:p>
    <w:p w14:paraId="268B14BE" w14:textId="4DB5D12A" w:rsidR="0076065B" w:rsidRDefault="00926F35">
      <w:pPr>
        <w:pStyle w:val="Standard"/>
        <w:tabs>
          <w:tab w:val="left" w:pos="0"/>
          <w:tab w:val="left" w:pos="360"/>
        </w:tabs>
        <w:jc w:val="both"/>
      </w:pPr>
      <w:r>
        <w:rPr>
          <w:rFonts w:eastAsia="Times New Roman" w:cs="Times New Roman"/>
          <w:color w:val="000000"/>
          <w:shd w:val="clear" w:color="auto" w:fill="FFFFFF"/>
        </w:rPr>
        <w:t xml:space="preserve">f) </w:t>
      </w:r>
      <w:r>
        <w:rPr>
          <w:rFonts w:eastAsia="Times New Roman" w:cs="Times New Roman"/>
          <w:bCs/>
          <w:color w:val="000000"/>
          <w:shd w:val="clear" w:color="auto" w:fill="FFFFFF"/>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Dz. U. z 20</w:t>
      </w:r>
      <w:r w:rsidR="00D67806">
        <w:rPr>
          <w:rFonts w:eastAsia="Times New Roman" w:cs="Times New Roman"/>
          <w:bCs/>
          <w:color w:val="000000"/>
          <w:shd w:val="clear" w:color="auto" w:fill="FFFFFF"/>
        </w:rPr>
        <w:t>20</w:t>
      </w:r>
      <w:r>
        <w:rPr>
          <w:rFonts w:eastAsia="Times New Roman" w:cs="Times New Roman"/>
          <w:bCs/>
          <w:color w:val="000000"/>
          <w:shd w:val="clear" w:color="auto" w:fill="FFFFFF"/>
        </w:rPr>
        <w:t xml:space="preserve"> r. poz. </w:t>
      </w:r>
      <w:r w:rsidR="00924693">
        <w:rPr>
          <w:rFonts w:eastAsia="Times New Roman" w:cs="Times New Roman"/>
          <w:bCs/>
          <w:color w:val="000000"/>
          <w:shd w:val="clear" w:color="auto" w:fill="FFFFFF"/>
        </w:rPr>
        <w:t>1</w:t>
      </w:r>
      <w:r w:rsidR="00D67806">
        <w:rPr>
          <w:rFonts w:eastAsia="Times New Roman" w:cs="Times New Roman"/>
          <w:bCs/>
          <w:color w:val="000000"/>
          <w:shd w:val="clear" w:color="auto" w:fill="FFFFFF"/>
        </w:rPr>
        <w:t>913</w:t>
      </w:r>
      <w:r>
        <w:rPr>
          <w:rFonts w:eastAsia="Times New Roman" w:cs="Times New Roman"/>
          <w:bCs/>
          <w:color w:val="000000"/>
          <w:shd w:val="clear" w:color="auto" w:fill="FFFFFF"/>
        </w:rPr>
        <w:t>), jeśli Wykonawca w terminie składania ofert zastrzegł, że nie mogą one być udostępniane i jednocześnie wykazał, iż zastrzeżone informacje stanowią tajemnicę przedsiębiorstwa.</w:t>
      </w:r>
    </w:p>
    <w:p w14:paraId="40A77FEF" w14:textId="77777777" w:rsidR="0076065B" w:rsidRDefault="00926F35">
      <w:pPr>
        <w:pStyle w:val="Standard"/>
        <w:tabs>
          <w:tab w:val="left" w:pos="426"/>
        </w:tabs>
        <w:spacing w:after="40"/>
        <w:jc w:val="both"/>
      </w:pPr>
      <w:r>
        <w:rPr>
          <w:rFonts w:cs="Times New Roman"/>
        </w:rPr>
        <w:t>g)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cs="Times New Roman"/>
          <w:color w:val="000000"/>
        </w:rPr>
        <w:t>, że wszelkie oświadczenia i zaświadczenia składane w trakcie niniejszego postępowania są jawne bez zastrzeżeń.</w:t>
      </w:r>
    </w:p>
    <w:p w14:paraId="74E3D587" w14:textId="77777777" w:rsidR="0076065B" w:rsidRDefault="00926F35">
      <w:pPr>
        <w:pStyle w:val="Standard"/>
        <w:tabs>
          <w:tab w:val="left" w:pos="426"/>
        </w:tabs>
        <w:spacing w:after="40"/>
        <w:jc w:val="both"/>
      </w:pPr>
      <w:r>
        <w:rPr>
          <w:rFonts w:cs="Times New Roman"/>
        </w:rPr>
        <w:t xml:space="preserve">h) Zastrzeżenie informacji, które </w:t>
      </w:r>
      <w:r>
        <w:rPr>
          <w:rFonts w:cs="Times New Roman"/>
          <w:bCs/>
        </w:rPr>
        <w:t xml:space="preserve">nie stanowią tajemnicy przedsiębiorstwa w rozumieniu ustawy o zwalczaniu nieuczciwej konkurencji będzie traktowane, jako bezskuteczne i skutkować będzie zgodnie z </w:t>
      </w:r>
      <w:r>
        <w:rPr>
          <w:rFonts w:cs="Times New Roman"/>
        </w:rPr>
        <w:t xml:space="preserve">uchwałą SN z 20 października 2005 r. (sygn. III CZP 74/05) </w:t>
      </w:r>
      <w:r>
        <w:rPr>
          <w:rFonts w:cs="Times New Roman"/>
          <w:bCs/>
        </w:rPr>
        <w:t>ich odtajnieniem.</w:t>
      </w:r>
    </w:p>
    <w:p w14:paraId="638396D9" w14:textId="77777777" w:rsidR="0076065B" w:rsidRDefault="00926F35">
      <w:pPr>
        <w:pStyle w:val="Standard"/>
        <w:tabs>
          <w:tab w:val="left" w:pos="426"/>
        </w:tabs>
        <w:spacing w:after="40"/>
        <w:jc w:val="both"/>
        <w:rPr>
          <w:rFonts w:cs="Times New Roman"/>
          <w:bCs/>
        </w:rPr>
      </w:pPr>
      <w:r>
        <w:rPr>
          <w:rFonts w:cs="Times New Roman"/>
          <w:bCs/>
        </w:rPr>
        <w:t>i) 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4A3EF7F2" w14:textId="77777777" w:rsidR="0076065B" w:rsidRDefault="0076065B">
      <w:pPr>
        <w:pStyle w:val="Standard"/>
        <w:tabs>
          <w:tab w:val="left" w:pos="0"/>
          <w:tab w:val="left" w:pos="360"/>
        </w:tabs>
        <w:jc w:val="both"/>
        <w:rPr>
          <w:rFonts w:cs="Times New Roman"/>
          <w:b/>
          <w:bCs/>
          <w:color w:val="000000"/>
          <w:lang w:eastAsia="ar-SA"/>
        </w:rPr>
      </w:pPr>
    </w:p>
    <w:p w14:paraId="6CBAD514" w14:textId="77777777" w:rsidR="0076065B" w:rsidRDefault="00926F35">
      <w:pPr>
        <w:pStyle w:val="Standard"/>
        <w:jc w:val="both"/>
      </w:pPr>
      <w:r>
        <w:rPr>
          <w:rFonts w:cs="Times New Roman"/>
          <w:b/>
          <w:bCs/>
          <w:color w:val="000000"/>
          <w:lang w:eastAsia="ar-SA"/>
        </w:rPr>
        <w:t xml:space="preserve">III.2. Warunki udziału w postępowaniu i podstawy wykluczenia o których mowa w art. 24 ust. 5 Ustawy Prawo zamówień publicznych </w:t>
      </w:r>
    </w:p>
    <w:p w14:paraId="568D5C1F" w14:textId="77777777" w:rsidR="0076065B" w:rsidRDefault="0076065B">
      <w:pPr>
        <w:pStyle w:val="Standard"/>
        <w:jc w:val="both"/>
        <w:rPr>
          <w:rFonts w:cs="Times New Roman"/>
          <w:b/>
          <w:bCs/>
          <w:color w:val="000000"/>
          <w:lang w:eastAsia="ar-SA"/>
        </w:rPr>
      </w:pPr>
    </w:p>
    <w:p w14:paraId="0813F4D8" w14:textId="77777777" w:rsidR="0076065B" w:rsidRDefault="00926F35">
      <w:pPr>
        <w:pStyle w:val="Standard"/>
        <w:jc w:val="both"/>
        <w:rPr>
          <w:rFonts w:cs="Times New Roman"/>
          <w:b/>
          <w:bCs/>
          <w:color w:val="000000"/>
          <w:lang w:eastAsia="ar-SA"/>
        </w:rPr>
      </w:pPr>
      <w:r>
        <w:rPr>
          <w:rFonts w:cs="Times New Roman"/>
          <w:b/>
          <w:bCs/>
          <w:color w:val="000000"/>
          <w:lang w:eastAsia="ar-SA"/>
        </w:rPr>
        <w:t>1. O udzielenie zamówienia publicznego mogą ubiegać się Wykonawcy, którzy:</w:t>
      </w:r>
    </w:p>
    <w:p w14:paraId="00A4C54F" w14:textId="77777777" w:rsidR="002539E3" w:rsidRDefault="00926F35">
      <w:pPr>
        <w:pStyle w:val="Standard"/>
        <w:jc w:val="both"/>
        <w:rPr>
          <w:rFonts w:cs="Times New Roman"/>
          <w:b/>
          <w:bCs/>
          <w:color w:val="000000"/>
          <w:lang w:eastAsia="ar-SA"/>
        </w:rPr>
      </w:pPr>
      <w:r>
        <w:rPr>
          <w:rFonts w:cs="Times New Roman"/>
          <w:b/>
          <w:bCs/>
          <w:color w:val="000000"/>
          <w:lang w:eastAsia="ar-SA"/>
        </w:rPr>
        <w:t>1) nie podlegają wykluczeniu w oparciu o przesłanki o których mowa w art. 24 ust. 1 pkt. 12-23  Ustawy;</w:t>
      </w:r>
    </w:p>
    <w:p w14:paraId="4C321C13" w14:textId="77777777" w:rsidR="0076065B" w:rsidRDefault="00926F35">
      <w:pPr>
        <w:pStyle w:val="Standard"/>
        <w:jc w:val="both"/>
        <w:rPr>
          <w:rFonts w:cs="Times New Roman"/>
          <w:b/>
          <w:bCs/>
          <w:color w:val="000000"/>
          <w:lang w:eastAsia="ar-SA"/>
        </w:rPr>
      </w:pPr>
      <w:r>
        <w:rPr>
          <w:rFonts w:cs="Times New Roman"/>
          <w:b/>
          <w:bCs/>
          <w:color w:val="000000"/>
          <w:lang w:eastAsia="ar-SA"/>
        </w:rPr>
        <w:t>2) spełniają warunki udziału w postępowaniu, dotyczące:</w:t>
      </w:r>
    </w:p>
    <w:p w14:paraId="396BDD78" w14:textId="77777777" w:rsidR="0076065B" w:rsidRDefault="00926F35">
      <w:pPr>
        <w:pStyle w:val="Standard"/>
        <w:numPr>
          <w:ilvl w:val="0"/>
          <w:numId w:val="9"/>
        </w:numPr>
        <w:tabs>
          <w:tab w:val="left" w:pos="-7200"/>
        </w:tabs>
        <w:ind w:hanging="720"/>
        <w:jc w:val="both"/>
        <w:rPr>
          <w:rFonts w:cs="Times New Roman"/>
          <w:b/>
          <w:bCs/>
          <w:color w:val="000000"/>
          <w:lang w:eastAsia="ar-SA"/>
        </w:rPr>
      </w:pPr>
      <w:r>
        <w:rPr>
          <w:rFonts w:cs="Times New Roman"/>
          <w:b/>
          <w:bCs/>
          <w:color w:val="000000"/>
          <w:lang w:eastAsia="ar-SA"/>
        </w:rPr>
        <w:t>kompetencji lub uprawnień do prowadzenia określonej działalności zawodowej, o ile wynika to z odrębnych przepisów;</w:t>
      </w:r>
    </w:p>
    <w:p w14:paraId="7A1C1E5B" w14:textId="77777777" w:rsidR="0076065B" w:rsidRDefault="00926F35">
      <w:pPr>
        <w:pStyle w:val="Standard"/>
        <w:jc w:val="both"/>
      </w:pPr>
      <w:r>
        <w:rPr>
          <w:rFonts w:eastAsia="Times New Roman" w:cs="Times New Roman"/>
          <w:color w:val="000000"/>
          <w:shd w:val="clear" w:color="auto" w:fill="FFFFFF"/>
          <w:lang w:eastAsia="ar-SA"/>
        </w:rPr>
        <w:t xml:space="preserve">Zamawiający nie wyznacza szczegółowego warunku w tym zakresie. </w:t>
      </w:r>
      <w:r>
        <w:rPr>
          <w:rFonts w:eastAsia="Times New Roman" w:cs="Times New Roman"/>
          <w:shd w:val="clear" w:color="auto" w:fill="FFFFFF"/>
          <w:lang w:bidi="ar-SA"/>
        </w:rPr>
        <w:t>Zamawiający dokona oceny spełniania warunków udziału w postępowaniu w tym zakresie na podstawie oświadczenia, o którym mowa w Rozdziale III, pkt. III.3, ppkt. 1 niniejszej SIWZ</w:t>
      </w:r>
    </w:p>
    <w:p w14:paraId="23C57A21" w14:textId="77777777" w:rsidR="0076065B" w:rsidRDefault="0076065B">
      <w:pPr>
        <w:pStyle w:val="Standard"/>
        <w:jc w:val="both"/>
        <w:rPr>
          <w:strike/>
        </w:rPr>
      </w:pPr>
    </w:p>
    <w:p w14:paraId="69EAFB35" w14:textId="77777777" w:rsidR="0076065B" w:rsidRDefault="00926F35">
      <w:pPr>
        <w:pStyle w:val="Standard"/>
        <w:numPr>
          <w:ilvl w:val="0"/>
          <w:numId w:val="9"/>
        </w:numPr>
        <w:tabs>
          <w:tab w:val="left" w:pos="-7200"/>
        </w:tabs>
        <w:ind w:hanging="720"/>
        <w:jc w:val="both"/>
        <w:rPr>
          <w:rFonts w:cs="Times New Roman"/>
          <w:b/>
          <w:bCs/>
          <w:color w:val="000000"/>
          <w:lang w:eastAsia="ar-SA"/>
        </w:rPr>
      </w:pPr>
      <w:r>
        <w:rPr>
          <w:rFonts w:cs="Times New Roman"/>
          <w:b/>
          <w:bCs/>
          <w:color w:val="000000"/>
          <w:lang w:eastAsia="ar-SA"/>
        </w:rPr>
        <w:t>sytuacji ekonomicznej lub finansowej;</w:t>
      </w:r>
    </w:p>
    <w:p w14:paraId="76B41B6F" w14:textId="77777777" w:rsidR="0076065B" w:rsidRDefault="00926F35">
      <w:pPr>
        <w:pStyle w:val="Standard"/>
        <w:jc w:val="both"/>
      </w:pPr>
      <w:r>
        <w:rPr>
          <w:rFonts w:cs="Times New Roman"/>
          <w:color w:val="000000"/>
          <w:lang w:eastAsia="ar-SA"/>
        </w:rPr>
        <w:t xml:space="preserve">Zamawiający nie wyznacza szczegółowego warunku w tym zakresie. </w:t>
      </w:r>
      <w:r>
        <w:rPr>
          <w:rFonts w:eastAsia="Times New Roman" w:cs="Times New Roman"/>
          <w:lang w:bidi="ar-SA"/>
        </w:rPr>
        <w:t>Zamawiający dokona oceny spełniania warunków udziału w postępowaniu w tym zakresie na podstawie oświadczenia, o którym mowa w Rozdziale III, pkt. III.3, ppkt. 1 niniejszej SIWZ</w:t>
      </w:r>
    </w:p>
    <w:p w14:paraId="2915B324" w14:textId="77777777" w:rsidR="007B3213" w:rsidRDefault="007B3213">
      <w:pPr>
        <w:pStyle w:val="Standard"/>
        <w:jc w:val="both"/>
      </w:pPr>
    </w:p>
    <w:p w14:paraId="4086283F" w14:textId="77777777" w:rsidR="0076065B" w:rsidRDefault="00926F35">
      <w:pPr>
        <w:pStyle w:val="Standard"/>
        <w:numPr>
          <w:ilvl w:val="0"/>
          <w:numId w:val="9"/>
        </w:numPr>
        <w:tabs>
          <w:tab w:val="left" w:pos="-7200"/>
        </w:tabs>
        <w:ind w:hanging="720"/>
        <w:jc w:val="both"/>
        <w:rPr>
          <w:rFonts w:cs="Times New Roman"/>
          <w:b/>
          <w:bCs/>
          <w:color w:val="000000"/>
          <w:lang w:eastAsia="ar-SA"/>
        </w:rPr>
      </w:pPr>
      <w:r>
        <w:rPr>
          <w:rFonts w:cs="Times New Roman"/>
          <w:b/>
          <w:bCs/>
          <w:color w:val="000000"/>
          <w:lang w:eastAsia="ar-SA"/>
        </w:rPr>
        <w:t>zdolności technicznej lub zawodowej;</w:t>
      </w:r>
    </w:p>
    <w:p w14:paraId="75C2CD41" w14:textId="77777777" w:rsidR="00432C40" w:rsidRDefault="00926F35">
      <w:pPr>
        <w:pStyle w:val="Standard"/>
        <w:jc w:val="both"/>
        <w:rPr>
          <w:rFonts w:eastAsia="Times New Roman" w:cs="Times New Roman"/>
          <w:lang w:bidi="ar-SA"/>
        </w:rPr>
      </w:pPr>
      <w:r>
        <w:rPr>
          <w:rFonts w:cs="Times New Roman"/>
          <w:color w:val="000000"/>
          <w:lang w:eastAsia="ar-SA"/>
        </w:rPr>
        <w:t xml:space="preserve">Wykonawca spełni </w:t>
      </w:r>
      <w:r w:rsidR="00432C40">
        <w:rPr>
          <w:rFonts w:cs="Times New Roman"/>
          <w:color w:val="000000"/>
          <w:lang w:eastAsia="ar-SA"/>
        </w:rPr>
        <w:t xml:space="preserve">niniejszy </w:t>
      </w:r>
      <w:r>
        <w:rPr>
          <w:rFonts w:cs="Times New Roman"/>
          <w:color w:val="000000"/>
          <w:lang w:eastAsia="ar-SA"/>
        </w:rPr>
        <w:t xml:space="preserve">warunek, jeżeli złoży </w:t>
      </w:r>
      <w:r>
        <w:rPr>
          <w:rFonts w:eastAsia="Times New Roman" w:cs="Times New Roman"/>
          <w:lang w:bidi="ar-SA"/>
        </w:rPr>
        <w:t xml:space="preserve">oświadczenie, o którym mowa w Rozdziale III, </w:t>
      </w:r>
      <w:r w:rsidR="00432C40">
        <w:rPr>
          <w:rFonts w:eastAsia="Times New Roman" w:cs="Times New Roman"/>
          <w:lang w:bidi="ar-SA"/>
        </w:rPr>
        <w:t xml:space="preserve">     </w:t>
      </w:r>
      <w:r>
        <w:rPr>
          <w:rFonts w:eastAsia="Times New Roman" w:cs="Times New Roman"/>
          <w:lang w:bidi="ar-SA"/>
        </w:rPr>
        <w:t xml:space="preserve">pkt. III.3,ppkt. 1 niniejszej SIWZ oraz </w:t>
      </w:r>
    </w:p>
    <w:p w14:paraId="4D4924AF" w14:textId="77777777" w:rsidR="0076065B" w:rsidRPr="00432C40" w:rsidRDefault="00432C40">
      <w:pPr>
        <w:pStyle w:val="Standard"/>
        <w:jc w:val="both"/>
        <w:rPr>
          <w:rFonts w:eastAsia="Times New Roman" w:cs="Times New Roman"/>
          <w:lang w:bidi="ar-SA"/>
        </w:rPr>
      </w:pPr>
      <w:r>
        <w:rPr>
          <w:rFonts w:eastAsia="Times New Roman" w:cs="Times New Roman"/>
          <w:lang w:bidi="ar-SA"/>
        </w:rPr>
        <w:lastRenderedPageBreak/>
        <w:t xml:space="preserve">- </w:t>
      </w:r>
      <w:r w:rsidR="00926F35" w:rsidRPr="00432C40">
        <w:rPr>
          <w:rFonts w:cs="Times New Roman"/>
          <w:b/>
          <w:bCs/>
          <w:color w:val="000000"/>
          <w:lang w:eastAsia="ar-SA"/>
        </w:rPr>
        <w:t>wykaże</w:t>
      </w:r>
      <w:r w:rsidRPr="00432C40">
        <w:rPr>
          <w:rFonts w:cs="Times New Roman"/>
          <w:b/>
          <w:bCs/>
          <w:color w:val="000000"/>
          <w:lang w:eastAsia="ar-SA"/>
        </w:rPr>
        <w:t xml:space="preserve"> </w:t>
      </w:r>
      <w:r w:rsidR="00926F35" w:rsidRPr="00432C40">
        <w:rPr>
          <w:rFonts w:cs="Times New Roman"/>
          <w:b/>
          <w:bCs/>
          <w:color w:val="000000"/>
          <w:lang w:eastAsia="ar-SA"/>
        </w:rPr>
        <w:t>dysponowanie os</w:t>
      </w:r>
      <w:r w:rsidR="0067516D" w:rsidRPr="00432C40">
        <w:rPr>
          <w:rFonts w:cs="Times New Roman"/>
          <w:b/>
          <w:bCs/>
          <w:color w:val="000000"/>
          <w:lang w:eastAsia="ar-SA"/>
        </w:rPr>
        <w:t>obami</w:t>
      </w:r>
      <w:r w:rsidR="00926F35">
        <w:rPr>
          <w:rFonts w:cs="Times New Roman"/>
          <w:color w:val="000000"/>
          <w:lang w:eastAsia="ar-SA"/>
        </w:rPr>
        <w:t xml:space="preserve"> posiadający</w:t>
      </w:r>
      <w:r w:rsidR="0067516D">
        <w:rPr>
          <w:rFonts w:cs="Times New Roman"/>
          <w:color w:val="000000"/>
          <w:lang w:eastAsia="ar-SA"/>
        </w:rPr>
        <w:t>mi</w:t>
      </w:r>
      <w:r w:rsidR="00926F35">
        <w:rPr>
          <w:rFonts w:cs="Times New Roman"/>
          <w:color w:val="000000"/>
          <w:lang w:eastAsia="ar-SA"/>
        </w:rPr>
        <w:t xml:space="preserve"> uprawnienia budowlane do pełnienia samodzielnych funkcji technologicznych w budownictwie w składzie co najmniej trzyosobowym, składającym się z:</w:t>
      </w:r>
    </w:p>
    <w:p w14:paraId="0A1120F9" w14:textId="77777777" w:rsidR="0076065B" w:rsidRDefault="00926F35" w:rsidP="00432C40">
      <w:pPr>
        <w:pStyle w:val="Standard"/>
        <w:jc w:val="both"/>
      </w:pPr>
      <w:r>
        <w:rPr>
          <w:rFonts w:eastAsia="Times New Roman" w:cs="Times New Roman"/>
          <w:b/>
          <w:lang w:bidi="ar-SA"/>
        </w:rPr>
        <w:t xml:space="preserve">Inspektora nadzoru </w:t>
      </w:r>
      <w:r w:rsidR="00232470">
        <w:rPr>
          <w:rFonts w:eastAsia="Times New Roman" w:cs="Times New Roman"/>
          <w:b/>
          <w:lang w:bidi="ar-SA"/>
        </w:rPr>
        <w:t>specjalności inżynieryjnej drogowej</w:t>
      </w:r>
      <w:r>
        <w:rPr>
          <w:rFonts w:eastAsia="Times New Roman" w:cs="Times New Roman"/>
          <w:b/>
          <w:lang w:bidi="ar-SA"/>
        </w:rPr>
        <w:t xml:space="preserve">, </w:t>
      </w:r>
      <w:r>
        <w:rPr>
          <w:rFonts w:eastAsia="Times New Roman" w:cs="Times New Roman"/>
          <w:lang w:bidi="ar-SA"/>
        </w:rPr>
        <w:t>który jednocześnie będzie pełnił funkcję</w:t>
      </w:r>
      <w:r>
        <w:rPr>
          <w:rFonts w:eastAsia="Times New Roman" w:cs="Times New Roman"/>
          <w:b/>
          <w:lang w:bidi="ar-SA"/>
        </w:rPr>
        <w:t xml:space="preserve"> Inspektora Koordynatora</w:t>
      </w:r>
      <w:r>
        <w:rPr>
          <w:rFonts w:eastAsia="Times New Roman" w:cs="Times New Roman"/>
          <w:lang w:bidi="ar-SA"/>
        </w:rPr>
        <w:t>, posiadającego</w:t>
      </w:r>
      <w:r w:rsidR="002C0A1D">
        <w:rPr>
          <w:rFonts w:eastAsia="Times New Roman" w:cs="Times New Roman"/>
          <w:lang w:bidi="ar-SA"/>
        </w:rPr>
        <w:t xml:space="preserve"> </w:t>
      </w:r>
      <w:r w:rsidRPr="002C0A1D">
        <w:rPr>
          <w:rFonts w:eastAsia="Times New Roman" w:cs="Times New Roman"/>
          <w:lang w:bidi="ar-SA"/>
        </w:rPr>
        <w:t xml:space="preserve">uprawnienia </w:t>
      </w:r>
      <w:r w:rsidR="00FC79A2" w:rsidRPr="00FC79A2">
        <w:t xml:space="preserve">do wykonywania nadzoru inwestorskiego </w:t>
      </w:r>
      <w:r w:rsidRPr="002C0A1D">
        <w:rPr>
          <w:rFonts w:eastAsia="Times New Roman" w:cs="Times New Roman"/>
          <w:lang w:bidi="ar-SA"/>
        </w:rPr>
        <w:t xml:space="preserve">w specjalności </w:t>
      </w:r>
      <w:r w:rsidR="00107F89" w:rsidRPr="002C0A1D">
        <w:rPr>
          <w:rFonts w:eastAsia="Times New Roman" w:cs="Times New Roman"/>
          <w:lang w:bidi="ar-SA"/>
        </w:rPr>
        <w:t>inżynieryjnej drogowej</w:t>
      </w:r>
      <w:r w:rsidRPr="002C0A1D">
        <w:rPr>
          <w:rFonts w:eastAsia="Times New Roman" w:cs="Times New Roman"/>
          <w:lang w:bidi="ar-SA"/>
        </w:rPr>
        <w:t xml:space="preserve"> </w:t>
      </w:r>
      <w:r w:rsidR="00DE7CDE">
        <w:rPr>
          <w:rFonts w:eastAsia="Times New Roman" w:cs="Times New Roman"/>
          <w:lang w:bidi="ar-SA"/>
        </w:rPr>
        <w:t>minimum w ograniczonym zakresie</w:t>
      </w:r>
      <w:r w:rsidRPr="002C0A1D">
        <w:rPr>
          <w:rFonts w:eastAsia="Times New Roman" w:cs="Times New Roman"/>
          <w:lang w:bidi="ar-SA"/>
        </w:rPr>
        <w:t xml:space="preserve"> lub inne uprawnienia umożliwiające wykonywanie tych samych czynności, do wykonywania których w aktualnym stanie prawnym uprawniają uprawnienia budowlane w tej specjalności, </w:t>
      </w:r>
      <w:bookmarkStart w:id="2" w:name="_Hlk1564331"/>
    </w:p>
    <w:bookmarkEnd w:id="2"/>
    <w:p w14:paraId="4E2AAA4D" w14:textId="77777777" w:rsidR="0076065B" w:rsidRDefault="00926F35" w:rsidP="00432C40">
      <w:pPr>
        <w:pStyle w:val="Standard"/>
        <w:jc w:val="both"/>
      </w:pPr>
      <w:r>
        <w:rPr>
          <w:rFonts w:eastAsia="Times New Roman" w:cs="Times New Roman"/>
          <w:b/>
          <w:lang w:bidi="ar-SA"/>
        </w:rPr>
        <w:t>Inspektora nadzoru branży sanitarnej</w:t>
      </w:r>
      <w:r>
        <w:rPr>
          <w:rFonts w:eastAsia="Times New Roman" w:cs="Times New Roman"/>
          <w:lang w:bidi="ar-SA"/>
        </w:rPr>
        <w:t>, posiadającego</w:t>
      </w:r>
      <w:r w:rsidR="002C0A1D">
        <w:rPr>
          <w:rFonts w:eastAsia="Times New Roman" w:cs="Times New Roman"/>
          <w:lang w:bidi="ar-SA"/>
        </w:rPr>
        <w:t xml:space="preserve"> </w:t>
      </w:r>
      <w:r w:rsidRPr="002C0A1D">
        <w:rPr>
          <w:rFonts w:eastAsia="Times New Roman" w:cs="Times New Roman"/>
          <w:lang w:bidi="ar-SA"/>
        </w:rPr>
        <w:t xml:space="preserve">uprawnienia budowlane </w:t>
      </w:r>
      <w:r w:rsidR="00FC79A2" w:rsidRPr="00FC79A2">
        <w:t xml:space="preserve">do wykonywania nadzoru inwestorskiego </w:t>
      </w:r>
      <w:r w:rsidRPr="002C0A1D">
        <w:rPr>
          <w:rFonts w:eastAsia="Times New Roman" w:cs="Times New Roman"/>
          <w:lang w:bidi="ar-SA"/>
        </w:rPr>
        <w:t>w specjalności instalacyjnej w zakresie sieci, instalacji i urządzeń cieplnych, wentylacyjnych i gazowych, wodociągowych i kanalizacyjnych lub inne uprawnienia umożliwiające wykonywanie tych samych czynności, do wykonywania których w aktualnym stanie prawnym uprawniają uprawnienia budowlane w tej specjalności,</w:t>
      </w:r>
    </w:p>
    <w:p w14:paraId="55D42E81" w14:textId="64A606F1" w:rsidR="0076065B" w:rsidRDefault="00926F35" w:rsidP="00432C40">
      <w:pPr>
        <w:pStyle w:val="Standard"/>
        <w:jc w:val="both"/>
      </w:pPr>
      <w:r>
        <w:rPr>
          <w:rFonts w:eastAsia="Times New Roman" w:cs="Times New Roman"/>
          <w:b/>
          <w:lang w:bidi="ar-SA"/>
        </w:rPr>
        <w:t>Inspektora nadzoru branży elektrycznej</w:t>
      </w:r>
      <w:r>
        <w:rPr>
          <w:rFonts w:eastAsia="Times New Roman" w:cs="Times New Roman"/>
          <w:lang w:bidi="ar-SA"/>
        </w:rPr>
        <w:t>, posiadającego</w:t>
      </w:r>
      <w:r w:rsidR="002C0A1D">
        <w:rPr>
          <w:rFonts w:eastAsia="Times New Roman" w:cs="Times New Roman"/>
          <w:lang w:bidi="ar-SA"/>
        </w:rPr>
        <w:t xml:space="preserve"> </w:t>
      </w:r>
      <w:r w:rsidRPr="002C0A1D">
        <w:rPr>
          <w:rFonts w:eastAsia="Times New Roman" w:cs="Times New Roman"/>
          <w:lang w:bidi="ar-SA"/>
        </w:rPr>
        <w:t xml:space="preserve">uprawnienia budowlane </w:t>
      </w:r>
      <w:r w:rsidRPr="00FC79A2">
        <w:t xml:space="preserve">do </w:t>
      </w:r>
      <w:r w:rsidR="00FC79A2" w:rsidRPr="00FC79A2">
        <w:t>wykonywania nadzoru inwestorskiego</w:t>
      </w:r>
      <w:r w:rsidRPr="00FC79A2">
        <w:t xml:space="preserve"> </w:t>
      </w:r>
      <w:r w:rsidRPr="002C0A1D">
        <w:rPr>
          <w:rFonts w:eastAsia="Times New Roman" w:cs="Times New Roman"/>
          <w:lang w:bidi="ar-SA"/>
        </w:rPr>
        <w:t xml:space="preserve">w specjalności instalacyjnej w zakresie sieci, instalacji i urządzeń elektrycznych i elektroenergetycznych lub inne uprawnienia umożliwiające wykonywanie tych samych czynności, do wykonywania których w aktualnym stanie prawnym uprawniają uprawnienia budowlane w tej specjalności, </w:t>
      </w:r>
    </w:p>
    <w:p w14:paraId="4808DF3B" w14:textId="77777777" w:rsidR="0076065B" w:rsidRDefault="0076065B">
      <w:pPr>
        <w:pStyle w:val="Standard"/>
        <w:jc w:val="both"/>
        <w:rPr>
          <w:rFonts w:eastAsia="Times New Roman" w:cs="Times New Roman"/>
          <w:lang w:bidi="ar-SA"/>
        </w:rPr>
      </w:pPr>
    </w:p>
    <w:p w14:paraId="1768C882" w14:textId="217FBCD9" w:rsidR="0076065B" w:rsidRDefault="00926F35">
      <w:pPr>
        <w:pStyle w:val="Standard"/>
        <w:jc w:val="both"/>
        <w:rPr>
          <w:rFonts w:eastAsia="Times New Roman" w:cs="Times New Roman"/>
          <w:lang w:bidi="ar-SA"/>
        </w:rPr>
      </w:pPr>
      <w:r>
        <w:rPr>
          <w:rFonts w:eastAsia="Times New Roman" w:cs="Times New Roman"/>
          <w:lang w:bidi="ar-SA"/>
        </w:rPr>
        <w:t>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(t.: Dz. U z 20</w:t>
      </w:r>
      <w:r w:rsidR="00924693">
        <w:rPr>
          <w:rFonts w:eastAsia="Times New Roman" w:cs="Times New Roman"/>
          <w:lang w:bidi="ar-SA"/>
        </w:rPr>
        <w:t>20</w:t>
      </w:r>
      <w:r>
        <w:rPr>
          <w:rFonts w:eastAsia="Times New Roman" w:cs="Times New Roman"/>
          <w:lang w:bidi="ar-SA"/>
        </w:rPr>
        <w:t xml:space="preserve"> poz. </w:t>
      </w:r>
      <w:r w:rsidR="00924693">
        <w:rPr>
          <w:rFonts w:eastAsia="Times New Roman" w:cs="Times New Roman"/>
          <w:lang w:bidi="ar-SA"/>
        </w:rPr>
        <w:t>220</w:t>
      </w:r>
      <w:r>
        <w:rPr>
          <w:rFonts w:eastAsia="Times New Roman" w:cs="Times New Roman"/>
          <w:lang w:bidi="ar-SA"/>
        </w:rPr>
        <w:t>) z zastrzeżeniem art. 12a oraz innych przepisów ustawy z dnia 7 lipca 1994 r. Prawo Budowlane (t.j.: Dz. U. z 20</w:t>
      </w:r>
      <w:r w:rsidR="00924693">
        <w:rPr>
          <w:rFonts w:eastAsia="Times New Roman" w:cs="Times New Roman"/>
          <w:lang w:bidi="ar-SA"/>
        </w:rPr>
        <w:t>20</w:t>
      </w:r>
      <w:r>
        <w:rPr>
          <w:rFonts w:eastAsia="Times New Roman" w:cs="Times New Roman"/>
          <w:lang w:bidi="ar-SA"/>
        </w:rPr>
        <w:t xml:space="preserve"> r., poz. 1</w:t>
      </w:r>
      <w:r w:rsidR="00924693">
        <w:rPr>
          <w:rFonts w:eastAsia="Times New Roman" w:cs="Times New Roman"/>
          <w:lang w:bidi="ar-SA"/>
        </w:rPr>
        <w:t>333</w:t>
      </w:r>
      <w:r>
        <w:rPr>
          <w:rFonts w:eastAsia="Times New Roman" w:cs="Times New Roman"/>
          <w:lang w:bidi="ar-SA"/>
        </w:rPr>
        <w:t xml:space="preserve"> ze zm.)</w:t>
      </w:r>
    </w:p>
    <w:p w14:paraId="29E0D02F" w14:textId="77777777" w:rsidR="0076065B" w:rsidRDefault="0076065B">
      <w:pPr>
        <w:pStyle w:val="Standard"/>
        <w:jc w:val="both"/>
        <w:rPr>
          <w:rFonts w:eastAsia="Times New Roman" w:cs="Times New Roman"/>
          <w:lang w:bidi="ar-SA"/>
        </w:rPr>
      </w:pPr>
    </w:p>
    <w:p w14:paraId="309F7451" w14:textId="68517FEC" w:rsidR="0076065B" w:rsidRPr="00432C40" w:rsidRDefault="00926F35">
      <w:pPr>
        <w:jc w:val="both"/>
        <w:rPr>
          <w:b/>
          <w:bCs/>
        </w:rPr>
      </w:pPr>
      <w:r>
        <w:t xml:space="preserve">- </w:t>
      </w:r>
      <w:r w:rsidRPr="00432C40">
        <w:rPr>
          <w:b/>
          <w:bCs/>
        </w:rPr>
        <w:t>wykonanie</w:t>
      </w:r>
      <w:r>
        <w:t xml:space="preserve"> nie wcześniej niż w okresie ostatnich 3 lat przed upływem terminu składania ofert,                a jeżeli okres prowadzenia działalności jest krótszy – w tym okresie -  </w:t>
      </w:r>
      <w:r w:rsidRPr="00432C40">
        <w:rPr>
          <w:b/>
          <w:bCs/>
        </w:rPr>
        <w:t xml:space="preserve">minimum </w:t>
      </w:r>
      <w:r w:rsidR="006A67ED" w:rsidRPr="00432C40">
        <w:rPr>
          <w:b/>
          <w:bCs/>
        </w:rPr>
        <w:t>2</w:t>
      </w:r>
      <w:r w:rsidRPr="00432C40">
        <w:rPr>
          <w:b/>
          <w:bCs/>
        </w:rPr>
        <w:t xml:space="preserve"> usług</w:t>
      </w:r>
      <w:r>
        <w:t xml:space="preserve"> </w:t>
      </w:r>
      <w:r w:rsidRPr="00432C40">
        <w:rPr>
          <w:b/>
          <w:bCs/>
        </w:rPr>
        <w:t>polegając</w:t>
      </w:r>
      <w:r w:rsidR="006A67ED" w:rsidRPr="00432C40">
        <w:rPr>
          <w:b/>
          <w:bCs/>
        </w:rPr>
        <w:t>ych</w:t>
      </w:r>
      <w:r w:rsidRPr="00432C40">
        <w:rPr>
          <w:b/>
          <w:bCs/>
        </w:rPr>
        <w:t xml:space="preserve"> na świadczeniu usług nadzoru inwestorskiego nad inwestycj</w:t>
      </w:r>
      <w:r w:rsidR="006A67ED" w:rsidRPr="00432C40">
        <w:rPr>
          <w:b/>
          <w:bCs/>
        </w:rPr>
        <w:t>ami</w:t>
      </w:r>
      <w:r w:rsidRPr="00432C40">
        <w:rPr>
          <w:b/>
          <w:bCs/>
        </w:rPr>
        <w:t xml:space="preserve"> polegając</w:t>
      </w:r>
      <w:r w:rsidR="00432C40" w:rsidRPr="00432C40">
        <w:rPr>
          <w:b/>
          <w:bCs/>
        </w:rPr>
        <w:t>ymi</w:t>
      </w:r>
      <w:r w:rsidRPr="00432C40">
        <w:rPr>
          <w:b/>
          <w:bCs/>
        </w:rPr>
        <w:t xml:space="preserve"> na budowie </w:t>
      </w:r>
      <w:r w:rsidR="006A67ED" w:rsidRPr="00432C40">
        <w:rPr>
          <w:b/>
          <w:bCs/>
        </w:rPr>
        <w:t>dr</w:t>
      </w:r>
      <w:r w:rsidR="00432C40" w:rsidRPr="00432C40">
        <w:rPr>
          <w:b/>
          <w:bCs/>
        </w:rPr>
        <w:t>óg</w:t>
      </w:r>
      <w:r w:rsidR="006A67ED" w:rsidRPr="00432C40">
        <w:rPr>
          <w:b/>
          <w:bCs/>
        </w:rPr>
        <w:t xml:space="preserve"> wraz z infrastrukturą towarzyszącą</w:t>
      </w:r>
      <w:r w:rsidR="009C3B57">
        <w:rPr>
          <w:b/>
          <w:bCs/>
        </w:rPr>
        <w:t xml:space="preserve"> o wartości </w:t>
      </w:r>
      <w:r w:rsidR="00DA3CFD">
        <w:rPr>
          <w:b/>
          <w:bCs/>
        </w:rPr>
        <w:t xml:space="preserve"> 5</w:t>
      </w:r>
      <w:r w:rsidR="009C3B57">
        <w:rPr>
          <w:b/>
          <w:bCs/>
        </w:rPr>
        <w:t>00 000 zł każda</w:t>
      </w:r>
      <w:r w:rsidRPr="00432C40">
        <w:rPr>
          <w:b/>
          <w:bCs/>
        </w:rPr>
        <w:t xml:space="preserve">    </w:t>
      </w:r>
    </w:p>
    <w:p w14:paraId="703E07B6" w14:textId="77777777" w:rsidR="0076065B" w:rsidRDefault="0076065B">
      <w:pPr>
        <w:pStyle w:val="Standard"/>
        <w:jc w:val="both"/>
      </w:pPr>
    </w:p>
    <w:p w14:paraId="16BACB7A" w14:textId="77777777" w:rsidR="0076065B" w:rsidRDefault="00926F35">
      <w:pPr>
        <w:pStyle w:val="Standard"/>
        <w:tabs>
          <w:tab w:val="left" w:pos="360"/>
          <w:tab w:val="center" w:pos="18690"/>
          <w:tab w:val="right" w:pos="23226"/>
        </w:tabs>
        <w:spacing w:line="200" w:lineRule="atLeast"/>
        <w:jc w:val="both"/>
        <w:rPr>
          <w:rFonts w:eastAsia="Times New Roman" w:cs="Times New Roman"/>
          <w:color w:val="000000"/>
        </w:rPr>
      </w:pPr>
      <w:r>
        <w:rPr>
          <w:rFonts w:eastAsia="Times New Roman" w:cs="Times New Roman"/>
          <w:color w:val="000000"/>
        </w:rPr>
        <w:t>2. W celu potwierdzenia warunków udziału w postępowaniu, o których mowa w Rozdziale III,              pkt. III.2, litera b) tiret trzecie w stosownych sytuacjach oraz w odniesieniu do konkretnego zamówienia lub jego części, wykonawca może polegać na zdolnościach technicznych lub zawodowych  innych podmiotów, niezależnie od charakteru prawnego łączącego go z nim stosunków prawnych.</w:t>
      </w:r>
    </w:p>
    <w:p w14:paraId="171CD2A0" w14:textId="77777777" w:rsidR="0076065B" w:rsidRDefault="00926F35">
      <w:pPr>
        <w:pStyle w:val="Standard"/>
        <w:tabs>
          <w:tab w:val="left" w:pos="360"/>
          <w:tab w:val="center" w:pos="18690"/>
          <w:tab w:val="right" w:pos="23226"/>
        </w:tabs>
        <w:spacing w:after="240" w:line="200" w:lineRule="atLeast"/>
        <w:jc w:val="both"/>
        <w:rPr>
          <w:rFonts w:eastAsia="Times New Roman" w:cs="Times New Roman"/>
          <w:color w:val="000000"/>
        </w:rPr>
      </w:pPr>
      <w:r>
        <w:rPr>
          <w:rFonts w:eastAsia="Times New Roman" w:cs="Times New Roman"/>
          <w:color w:val="000000"/>
        </w:rPr>
        <w:t>3. Zamawiający jednocześnie informuje, że stosowna sytuacja, o której mowa powyżej wystąpi wyłącznie w przypadku, kiedy:</w:t>
      </w:r>
    </w:p>
    <w:p w14:paraId="47C90CA8" w14:textId="43DA4931" w:rsidR="0076065B" w:rsidRDefault="00926F35">
      <w:pPr>
        <w:pStyle w:val="Standard"/>
        <w:tabs>
          <w:tab w:val="left" w:pos="360"/>
          <w:tab w:val="center" w:pos="18690"/>
          <w:tab w:val="right" w:pos="23226"/>
        </w:tabs>
        <w:spacing w:after="240" w:line="200" w:lineRule="atLeast"/>
        <w:jc w:val="both"/>
      </w:pPr>
      <w:r>
        <w:rPr>
          <w:rFonts w:eastAsia="Times New Roman" w:cs="Times New Roman"/>
          <w:color w:val="000000"/>
        </w:rPr>
        <w:t xml:space="preserve">a) </w:t>
      </w:r>
      <w:r>
        <w:rPr>
          <w:rFonts w:eastAsia="Times New Roman" w:cs="Times New Roman"/>
          <w:color w:val="000000"/>
          <w:u w:val="single"/>
        </w:rPr>
        <w:t>Wykonawca, który polega na zdolnościach lub sytuacji innych podmiotów</w:t>
      </w:r>
      <w:r>
        <w:rPr>
          <w:rFonts w:eastAsia="Times New Roman" w:cs="Times New Roman"/>
          <w:color w:val="000000"/>
        </w:rPr>
        <w:t>, musi udowodnić zamawiającemu, że realizując zamówienie, będzie dysponował niezbędnymi zasobami tych podmiotów, w szczególności przedstawiając</w:t>
      </w:r>
      <w:r>
        <w:rPr>
          <w:rFonts w:eastAsia="Times New Roman" w:cs="Times New Roman"/>
          <w:b/>
          <w:bCs/>
          <w:color w:val="000000"/>
        </w:rPr>
        <w:t xml:space="preserve"> </w:t>
      </w:r>
      <w:r>
        <w:rPr>
          <w:rFonts w:eastAsia="Times New Roman" w:cs="Times New Roman"/>
          <w:b/>
          <w:bCs/>
          <w:color w:val="000000"/>
          <w:u w:val="single"/>
        </w:rPr>
        <w:t>zobowiązanie tych podmiotów</w:t>
      </w:r>
      <w:r>
        <w:rPr>
          <w:rFonts w:eastAsia="Times New Roman" w:cs="Times New Roman"/>
          <w:color w:val="000000"/>
          <w:u w:val="single"/>
        </w:rPr>
        <w:t xml:space="preserve"> </w:t>
      </w:r>
      <w:r>
        <w:rPr>
          <w:rFonts w:eastAsia="Times New Roman" w:cs="Times New Roman"/>
          <w:color w:val="000000"/>
        </w:rPr>
        <w:t>do oddania mu do dyspozycji niezbędnych zasobów na potrzeby realizacji zamówienia; (art. 22a ust. 2 Ustawy)</w:t>
      </w:r>
      <w:r w:rsidR="006875C6">
        <w:rPr>
          <w:rFonts w:eastAsia="Times New Roman" w:cs="Times New Roman"/>
          <w:color w:val="000000"/>
        </w:rPr>
        <w:t>;</w:t>
      </w:r>
    </w:p>
    <w:p w14:paraId="06F75C48" w14:textId="2836AED9" w:rsidR="0076065B" w:rsidRDefault="00926F35">
      <w:pPr>
        <w:pStyle w:val="Standard"/>
        <w:tabs>
          <w:tab w:val="left" w:pos="360"/>
          <w:tab w:val="center" w:pos="18690"/>
          <w:tab w:val="right" w:pos="23226"/>
        </w:tabs>
        <w:spacing w:line="200" w:lineRule="atLeast"/>
        <w:jc w:val="both"/>
        <w:rPr>
          <w:rFonts w:eastAsia="Times New Roman" w:cs="Times New Roman"/>
          <w:color w:val="000000"/>
        </w:rPr>
      </w:pPr>
      <w:r>
        <w:rPr>
          <w:rFonts w:eastAsia="Times New Roman" w:cs="Times New Roman"/>
          <w:color w:val="000000"/>
        </w:rPr>
        <w:t xml:space="preserve">b) </w:t>
      </w:r>
      <w:r>
        <w:rPr>
          <w:rFonts w:eastAsia="Times New Roman" w:cs="Times New Roman"/>
          <w:color w:val="000000"/>
          <w:u w:val="single"/>
        </w:rPr>
        <w:t>zamawiający ocenia</w:t>
      </w:r>
      <w:r>
        <w:rPr>
          <w:rFonts w:eastAsia="Times New Roman" w:cs="Times New Roman"/>
          <w:color w:val="000000"/>
        </w:rPr>
        <w:t xml:space="preserve">, </w:t>
      </w:r>
      <w:r>
        <w:rPr>
          <w:rFonts w:eastAsia="Times New Roman" w:cs="Times New Roman"/>
          <w:color w:val="000000"/>
          <w:u w:val="single"/>
        </w:rPr>
        <w:t>czy udostępnione wykonawcy przez inne podmioty zdolności techniczne lub zawodowe</w:t>
      </w:r>
      <w:r>
        <w:rPr>
          <w:rFonts w:eastAsia="Times New Roman" w:cs="Times New Roman"/>
          <w:color w:val="000000"/>
        </w:rPr>
        <w:t xml:space="preserve">, </w:t>
      </w:r>
      <w:r>
        <w:rPr>
          <w:rFonts w:eastAsia="Times New Roman" w:cs="Times New Roman"/>
          <w:color w:val="000000"/>
          <w:u w:val="single"/>
        </w:rPr>
        <w:t>pozwalają na wykazanie</w:t>
      </w:r>
      <w:r>
        <w:rPr>
          <w:rFonts w:eastAsia="Times New Roman" w:cs="Times New Roman"/>
          <w:color w:val="000000"/>
        </w:rPr>
        <w:t xml:space="preserve"> przez wykonawcę </w:t>
      </w:r>
      <w:r>
        <w:rPr>
          <w:rFonts w:eastAsia="Times New Roman" w:cs="Times New Roman"/>
          <w:color w:val="000000"/>
          <w:u w:val="single"/>
        </w:rPr>
        <w:t>spełnienia warunków udziału w postępowaniu oraz bada, czy nie zachodzą wobec tego podmiotu podstawy do wykluczenia</w:t>
      </w:r>
      <w:r>
        <w:rPr>
          <w:rFonts w:eastAsia="Times New Roman" w:cs="Times New Roman"/>
          <w:color w:val="000000"/>
        </w:rPr>
        <w:t xml:space="preserve"> o których mowa                    w art. 24 ust. 1 pkt 13-22 i ust. 5; (art. 22a ust. 3 ustawy)</w:t>
      </w:r>
      <w:r w:rsidR="006875C6">
        <w:rPr>
          <w:rFonts w:eastAsia="Times New Roman" w:cs="Times New Roman"/>
          <w:color w:val="000000"/>
        </w:rPr>
        <w:t>;</w:t>
      </w:r>
    </w:p>
    <w:p w14:paraId="293C6A96" w14:textId="77777777" w:rsidR="007B3213" w:rsidRDefault="007B3213">
      <w:pPr>
        <w:pStyle w:val="Standard"/>
        <w:tabs>
          <w:tab w:val="left" w:pos="360"/>
          <w:tab w:val="center" w:pos="18690"/>
          <w:tab w:val="right" w:pos="23226"/>
        </w:tabs>
        <w:spacing w:line="200" w:lineRule="atLeast"/>
        <w:jc w:val="both"/>
      </w:pPr>
    </w:p>
    <w:p w14:paraId="0DD1D01E" w14:textId="4FD435F9" w:rsidR="0076065B" w:rsidRDefault="00926F35">
      <w:pPr>
        <w:pStyle w:val="Standard"/>
        <w:tabs>
          <w:tab w:val="left" w:pos="360"/>
          <w:tab w:val="center" w:pos="18690"/>
          <w:tab w:val="right" w:pos="23226"/>
        </w:tabs>
        <w:spacing w:line="200" w:lineRule="atLeast"/>
        <w:jc w:val="both"/>
        <w:rPr>
          <w:rFonts w:eastAsia="Times New Roman" w:cs="Times New Roman"/>
          <w:color w:val="000000"/>
        </w:rPr>
      </w:pPr>
      <w:r>
        <w:rPr>
          <w:rFonts w:eastAsia="Times New Roman" w:cs="Times New Roman"/>
          <w:color w:val="000000"/>
        </w:rPr>
        <w:t xml:space="preserve">c) </w:t>
      </w:r>
      <w:r>
        <w:rPr>
          <w:rFonts w:eastAsia="Times New Roman" w:cs="Times New Roman"/>
          <w:color w:val="000000"/>
          <w:u w:val="single"/>
        </w:rPr>
        <w:t>w odniesieniu do warunków</w:t>
      </w:r>
      <w:r>
        <w:rPr>
          <w:rFonts w:eastAsia="Times New Roman" w:cs="Times New Roman"/>
          <w:color w:val="000000"/>
        </w:rPr>
        <w:t xml:space="preserve"> dotyczących </w:t>
      </w:r>
      <w:r>
        <w:rPr>
          <w:rFonts w:eastAsia="Times New Roman" w:cs="Times New Roman"/>
          <w:color w:val="000000"/>
          <w:u w:val="single"/>
        </w:rPr>
        <w:t>wykształcenia, kwalifikacji zawodowych</w:t>
      </w:r>
      <w:r>
        <w:rPr>
          <w:rFonts w:eastAsia="Times New Roman" w:cs="Times New Roman"/>
          <w:color w:val="000000"/>
        </w:rPr>
        <w:t xml:space="preserve"> lub </w:t>
      </w:r>
      <w:r>
        <w:rPr>
          <w:rFonts w:eastAsia="Times New Roman" w:cs="Times New Roman"/>
          <w:color w:val="000000"/>
          <w:u w:val="single"/>
        </w:rPr>
        <w:t>doświadczenia</w:t>
      </w:r>
      <w:r>
        <w:rPr>
          <w:rFonts w:eastAsia="Times New Roman" w:cs="Times New Roman"/>
          <w:color w:val="000000"/>
        </w:rPr>
        <w:t>, wykonawcy mogą polegać na zdolnościach innych podmiotów, jeśli podmioty te zrealizują usługi, do realizacji których te zdolności są wymagane; (art. 22a ust. 4 Ustawy)</w:t>
      </w:r>
      <w:r w:rsidR="006875C6">
        <w:rPr>
          <w:rFonts w:eastAsia="Times New Roman" w:cs="Times New Roman"/>
          <w:color w:val="000000"/>
        </w:rPr>
        <w:t>;</w:t>
      </w:r>
    </w:p>
    <w:p w14:paraId="1B277663" w14:textId="77777777" w:rsidR="006875C6" w:rsidRDefault="006875C6">
      <w:pPr>
        <w:pStyle w:val="Standard"/>
        <w:tabs>
          <w:tab w:val="left" w:pos="360"/>
          <w:tab w:val="center" w:pos="18690"/>
          <w:tab w:val="right" w:pos="23226"/>
        </w:tabs>
        <w:spacing w:line="200" w:lineRule="atLeast"/>
        <w:jc w:val="both"/>
      </w:pPr>
    </w:p>
    <w:p w14:paraId="401A57B7" w14:textId="77777777" w:rsidR="006875C6" w:rsidRDefault="00926F35">
      <w:pPr>
        <w:pStyle w:val="Standard"/>
        <w:tabs>
          <w:tab w:val="left" w:pos="360"/>
          <w:tab w:val="center" w:pos="18690"/>
          <w:tab w:val="right" w:pos="23226"/>
        </w:tabs>
        <w:spacing w:line="200" w:lineRule="atLeast"/>
        <w:jc w:val="both"/>
        <w:rPr>
          <w:rFonts w:eastAsia="Times New Roman" w:cs="Times New Roman"/>
          <w:color w:val="000000"/>
        </w:rPr>
      </w:pPr>
      <w:r>
        <w:rPr>
          <w:rFonts w:eastAsia="Times New Roman" w:cs="Times New Roman"/>
          <w:color w:val="000000"/>
        </w:rPr>
        <w:lastRenderedPageBreak/>
        <w:t xml:space="preserve">4. </w:t>
      </w:r>
      <w:r>
        <w:rPr>
          <w:rFonts w:eastAsia="Times New Roman" w:cs="Times New Roman"/>
          <w:b/>
          <w:bCs/>
          <w:color w:val="000000"/>
          <w:u w:val="single"/>
        </w:rPr>
        <w:t>Wykonawca</w:t>
      </w:r>
      <w:r>
        <w:rPr>
          <w:rFonts w:eastAsia="Times New Roman" w:cs="Times New Roman"/>
          <w:color w:val="000000"/>
          <w:u w:val="single"/>
        </w:rPr>
        <w:t xml:space="preserve">, który polega na sytuacji finansowej lub ekonomicznej innych podmiotów, </w:t>
      </w:r>
      <w:r>
        <w:rPr>
          <w:rFonts w:eastAsia="Times New Roman" w:cs="Times New Roman"/>
          <w:b/>
          <w:bCs/>
          <w:color w:val="000000"/>
          <w:u w:val="single"/>
        </w:rPr>
        <w:t>odpowiada solidarnie z podmiotem</w:t>
      </w:r>
      <w:r>
        <w:rPr>
          <w:rFonts w:eastAsia="Times New Roman" w:cs="Times New Roman"/>
          <w:color w:val="000000"/>
          <w:u w:val="single"/>
        </w:rPr>
        <w:t>, który zobowiązał się do udostępnienia zasobów</w:t>
      </w:r>
      <w:r>
        <w:rPr>
          <w:rFonts w:eastAsia="Times New Roman" w:cs="Times New Roman"/>
          <w:color w:val="000000"/>
        </w:rPr>
        <w:t>, za szkodę poniesioną przez zamawiającego powstałą wskutek nieudostępnienia tych zasobów, chyba że za nieudostępnienie zasobów nie ponosi winy; (art. 22a ust. 5 ustawy)</w:t>
      </w:r>
      <w:r w:rsidR="006875C6">
        <w:rPr>
          <w:rFonts w:eastAsia="Times New Roman" w:cs="Times New Roman"/>
          <w:color w:val="000000"/>
        </w:rPr>
        <w:t>.</w:t>
      </w:r>
    </w:p>
    <w:p w14:paraId="4529B749" w14:textId="79620302" w:rsidR="0076065B" w:rsidRPr="002539E3" w:rsidRDefault="00926F35">
      <w:pPr>
        <w:pStyle w:val="Standard"/>
        <w:tabs>
          <w:tab w:val="left" w:pos="360"/>
          <w:tab w:val="center" w:pos="18690"/>
          <w:tab w:val="right" w:pos="23226"/>
        </w:tabs>
        <w:spacing w:line="200" w:lineRule="atLeast"/>
        <w:jc w:val="both"/>
        <w:rPr>
          <w:rFonts w:eastAsia="Times New Roman" w:cs="Times New Roman"/>
          <w:color w:val="000000"/>
        </w:rPr>
      </w:pPr>
      <w:r>
        <w:rPr>
          <w:rFonts w:eastAsia="Times New Roman" w:cs="Times New Roman"/>
          <w:color w:val="000000"/>
        </w:rPr>
        <w:t xml:space="preserve">  </w:t>
      </w:r>
    </w:p>
    <w:p w14:paraId="6C6941AF" w14:textId="4DA3E836" w:rsidR="0076065B" w:rsidRDefault="00926F35">
      <w:pPr>
        <w:pStyle w:val="Standard"/>
        <w:tabs>
          <w:tab w:val="left" w:pos="360"/>
          <w:tab w:val="center" w:pos="18690"/>
          <w:tab w:val="right" w:pos="23226"/>
        </w:tabs>
        <w:spacing w:line="200" w:lineRule="atLeast"/>
        <w:jc w:val="both"/>
        <w:rPr>
          <w:rFonts w:eastAsia="Times New Roman" w:cs="Times New Roman"/>
          <w:color w:val="000000"/>
        </w:rPr>
      </w:pPr>
      <w:r>
        <w:rPr>
          <w:rFonts w:eastAsia="Times New Roman" w:cs="Times New Roman"/>
          <w:color w:val="000000"/>
        </w:rPr>
        <w:t>5. Zgodnie z art. 24 ust. 5 ustawy, Zamawiający wskazuje, że może wykluczyć Wykonawcę:</w:t>
      </w:r>
    </w:p>
    <w:p w14:paraId="24104C91" w14:textId="77777777" w:rsidR="006875C6" w:rsidRDefault="006875C6">
      <w:pPr>
        <w:pStyle w:val="Standard"/>
        <w:tabs>
          <w:tab w:val="left" w:pos="360"/>
          <w:tab w:val="center" w:pos="18690"/>
          <w:tab w:val="right" w:pos="23226"/>
        </w:tabs>
        <w:spacing w:line="200" w:lineRule="atLeast"/>
        <w:jc w:val="both"/>
        <w:rPr>
          <w:rFonts w:eastAsia="Times New Roman" w:cs="Times New Roman"/>
          <w:color w:val="000000"/>
        </w:rPr>
      </w:pPr>
    </w:p>
    <w:p w14:paraId="1D09D26F" w14:textId="4B015A2B" w:rsidR="0076065B" w:rsidRDefault="00926F35">
      <w:pPr>
        <w:pStyle w:val="Standard"/>
        <w:tabs>
          <w:tab w:val="left" w:pos="360"/>
          <w:tab w:val="center" w:pos="18690"/>
          <w:tab w:val="right" w:pos="23226"/>
        </w:tabs>
        <w:spacing w:line="200" w:lineRule="atLeast"/>
        <w:jc w:val="both"/>
        <w:rPr>
          <w:rFonts w:cs="Times New Roman"/>
          <w:color w:val="000000"/>
        </w:rPr>
      </w:pPr>
      <w:r>
        <w:rPr>
          <w:rFonts w:cs="Times New Roman"/>
          <w:color w:val="00000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w:t>
      </w:r>
      <w:r w:rsidR="00924693">
        <w:rPr>
          <w:rFonts w:cs="Times New Roman"/>
          <w:color w:val="000000"/>
        </w:rPr>
        <w:t>20</w:t>
      </w:r>
      <w:r>
        <w:rPr>
          <w:rFonts w:cs="Times New Roman"/>
          <w:color w:val="000000"/>
        </w:rPr>
        <w:t xml:space="preserve"> r. poz. </w:t>
      </w:r>
      <w:r w:rsidR="00924693">
        <w:rPr>
          <w:rFonts w:cs="Times New Roman"/>
          <w:color w:val="000000"/>
        </w:rPr>
        <w:t>814</w:t>
      </w:r>
      <w:r>
        <w:rPr>
          <w:rFonts w:cs="Times New Roman"/>
          <w:color w:val="000000"/>
        </w:rPr>
        <w:t xml:space="preserve"> ze zm.) lub którego upadłość ogłoszono z wyjątkiem wykonawcy, który po ogłoszeniu upadłości zawarł trybie art. 366 ust. 1 ustawy                                                    z dnia 28 lutego 2003 r. – Prawo upadłościowe (t.j.: Dz. U. z 20</w:t>
      </w:r>
      <w:r w:rsidR="00924693">
        <w:rPr>
          <w:rFonts w:cs="Times New Roman"/>
          <w:color w:val="000000"/>
        </w:rPr>
        <w:t>20</w:t>
      </w:r>
      <w:r>
        <w:rPr>
          <w:rFonts w:cs="Times New Roman"/>
          <w:color w:val="000000"/>
        </w:rPr>
        <w:t xml:space="preserve"> r. poz. </w:t>
      </w:r>
      <w:r w:rsidR="00924693">
        <w:rPr>
          <w:rFonts w:cs="Times New Roman"/>
          <w:color w:val="000000"/>
        </w:rPr>
        <w:t>1228</w:t>
      </w:r>
      <w:r>
        <w:rPr>
          <w:rFonts w:cs="Times New Roman"/>
          <w:color w:val="000000"/>
        </w:rPr>
        <w:t>);</w:t>
      </w:r>
    </w:p>
    <w:p w14:paraId="1CDAA98B" w14:textId="77777777" w:rsidR="0076065B" w:rsidRDefault="00926F35">
      <w:pPr>
        <w:pStyle w:val="Akapitzlist"/>
        <w:spacing w:after="40"/>
        <w:ind w:left="0"/>
        <w:jc w:val="both"/>
        <w:rPr>
          <w:rFonts w:cs="Times New Roman"/>
          <w:color w:val="000000"/>
        </w:rPr>
      </w:pPr>
      <w:r>
        <w:rPr>
          <w:rFonts w:cs="Times New Roman"/>
          <w:color w:val="000000"/>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0BA6FC56" w14:textId="77777777" w:rsidR="0076065B" w:rsidRDefault="00926F35">
      <w:pPr>
        <w:pStyle w:val="Akapitzlist"/>
        <w:spacing w:after="40"/>
        <w:ind w:left="0"/>
        <w:jc w:val="both"/>
        <w:rPr>
          <w:rFonts w:cs="Times New Roman"/>
          <w:color w:val="000000"/>
        </w:rPr>
      </w:pPr>
      <w:r>
        <w:rPr>
          <w:rFonts w:cs="Times New Roman"/>
          <w:color w:val="000000"/>
        </w:rPr>
        <w:t>3) jeżeli wykonawca lub osoby, o których mowa w art. 24 ust. 1 pkt 14 ustawy PZP, uprawnione do reprezentowania wykonawcy pozostają w relacjach określonych w art. 17 ust. 1 pkt 2–4 ustawy PZP z:</w:t>
      </w:r>
    </w:p>
    <w:p w14:paraId="202B239F" w14:textId="77777777" w:rsidR="0076065B" w:rsidRDefault="00926F35">
      <w:pPr>
        <w:pStyle w:val="Akapitzlist"/>
        <w:spacing w:after="40"/>
        <w:ind w:left="709"/>
        <w:jc w:val="both"/>
        <w:rPr>
          <w:rFonts w:cs="Times New Roman"/>
          <w:color w:val="000000"/>
        </w:rPr>
      </w:pPr>
      <w:r>
        <w:rPr>
          <w:rFonts w:cs="Times New Roman"/>
          <w:color w:val="000000"/>
        </w:rPr>
        <w:t>a) zamawiającym,</w:t>
      </w:r>
    </w:p>
    <w:p w14:paraId="32023CF7" w14:textId="77777777" w:rsidR="0076065B" w:rsidRDefault="00926F35">
      <w:pPr>
        <w:pStyle w:val="Akapitzlist"/>
        <w:spacing w:after="40"/>
        <w:ind w:left="709"/>
        <w:jc w:val="both"/>
        <w:rPr>
          <w:rFonts w:cs="Times New Roman"/>
          <w:color w:val="000000"/>
        </w:rPr>
      </w:pPr>
      <w:r>
        <w:rPr>
          <w:rFonts w:cs="Times New Roman"/>
          <w:color w:val="000000"/>
        </w:rPr>
        <w:t>b) osobami uprawnionymi do reprezentowania zamawiającego,</w:t>
      </w:r>
    </w:p>
    <w:p w14:paraId="1AE99E08" w14:textId="77777777" w:rsidR="0076065B" w:rsidRDefault="00926F35">
      <w:pPr>
        <w:pStyle w:val="Akapitzlist"/>
        <w:spacing w:after="40"/>
        <w:ind w:left="709"/>
        <w:jc w:val="both"/>
        <w:rPr>
          <w:rFonts w:cs="Times New Roman"/>
          <w:color w:val="000000"/>
        </w:rPr>
      </w:pPr>
      <w:r>
        <w:rPr>
          <w:rFonts w:cs="Times New Roman"/>
          <w:color w:val="000000"/>
        </w:rPr>
        <w:t>c) członkami komisji przetargowej,</w:t>
      </w:r>
    </w:p>
    <w:p w14:paraId="0F606BA1" w14:textId="77777777" w:rsidR="0076065B" w:rsidRDefault="00926F35">
      <w:pPr>
        <w:pStyle w:val="Akapitzlist"/>
        <w:spacing w:after="40"/>
        <w:ind w:left="709"/>
        <w:jc w:val="both"/>
        <w:rPr>
          <w:rFonts w:cs="Times New Roman"/>
          <w:color w:val="000000"/>
        </w:rPr>
      </w:pPr>
      <w:r>
        <w:rPr>
          <w:rFonts w:cs="Times New Roman"/>
          <w:color w:val="000000"/>
        </w:rPr>
        <w:t>d) osobami, które złożyły oświadczenie, o którym mowa w art. 17 ust. 2a ustawy PZP</w:t>
      </w:r>
    </w:p>
    <w:p w14:paraId="010DC759" w14:textId="77777777" w:rsidR="0076065B" w:rsidRDefault="00926F35">
      <w:pPr>
        <w:pStyle w:val="Akapitzlist"/>
        <w:spacing w:after="40"/>
        <w:ind w:left="0"/>
        <w:jc w:val="both"/>
        <w:rPr>
          <w:rFonts w:cs="Times New Roman"/>
          <w:color w:val="000000"/>
        </w:rPr>
      </w:pPr>
      <w:r>
        <w:rPr>
          <w:rFonts w:cs="Times New Roman"/>
          <w:color w:val="000000"/>
        </w:rPr>
        <w:t>chyba że jest możliwe zapewnienie bezstronności po stronie zamawiającego w inny sposób niż przez wykluczenie wykonawcy z udziału w postępowaniu;</w:t>
      </w:r>
    </w:p>
    <w:p w14:paraId="08A55C3B" w14:textId="77777777" w:rsidR="0076065B" w:rsidRDefault="00926F35">
      <w:pPr>
        <w:pStyle w:val="Akapitzlist"/>
        <w:spacing w:after="40"/>
        <w:ind w:left="0"/>
        <w:jc w:val="both"/>
        <w:rPr>
          <w:rFonts w:cs="Times New Roman"/>
          <w:color w:val="000000"/>
        </w:rPr>
      </w:pPr>
      <w:r>
        <w:rPr>
          <w:rFonts w:cs="Times New Roman"/>
          <w:color w:val="00000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14:paraId="4ACFEE12" w14:textId="77777777" w:rsidR="0076065B" w:rsidRDefault="00926F35">
      <w:pPr>
        <w:pStyle w:val="Akapitzlist"/>
        <w:spacing w:after="40"/>
        <w:ind w:left="0"/>
        <w:jc w:val="both"/>
        <w:rPr>
          <w:rFonts w:cs="Times New Roman"/>
          <w:color w:val="000000"/>
        </w:rPr>
      </w:pPr>
      <w:r>
        <w:rPr>
          <w:rFonts w:cs="Times New Roman"/>
          <w:color w:val="00000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25ECF515" w14:textId="77777777" w:rsidR="0076065B" w:rsidRDefault="00926F35">
      <w:pPr>
        <w:pStyle w:val="Akapitzlist"/>
        <w:spacing w:after="40"/>
        <w:ind w:left="0"/>
        <w:jc w:val="both"/>
        <w:rPr>
          <w:rFonts w:cs="Times New Roman"/>
          <w:color w:val="000000"/>
        </w:rPr>
      </w:pPr>
      <w:r>
        <w:rPr>
          <w:rFonts w:cs="Times New Roman"/>
          <w:color w:val="000000"/>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0E82DBD5" w14:textId="77777777" w:rsidR="0076065B" w:rsidRDefault="00926F35">
      <w:pPr>
        <w:pStyle w:val="Akapitzlist"/>
        <w:spacing w:after="40"/>
        <w:ind w:left="0"/>
        <w:jc w:val="both"/>
        <w:rPr>
          <w:rFonts w:cs="Times New Roman"/>
          <w:color w:val="000000"/>
        </w:rPr>
      </w:pPr>
      <w:r>
        <w:rPr>
          <w:rFonts w:cs="Times New Roman"/>
          <w:color w:val="000000"/>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14:paraId="4D382C81" w14:textId="77777777" w:rsidR="0076065B" w:rsidRDefault="00926F35">
      <w:pPr>
        <w:pStyle w:val="Akapitzlist"/>
        <w:spacing w:after="40"/>
        <w:ind w:left="0"/>
        <w:jc w:val="both"/>
        <w:rPr>
          <w:rFonts w:cs="Times New Roman"/>
          <w:color w:val="000000"/>
        </w:rPr>
      </w:pPr>
      <w:r>
        <w:rPr>
          <w:rFonts w:cs="Times New Roman"/>
          <w:color w:val="000000"/>
        </w:rPr>
        <w:t>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14:paraId="7F103E8E" w14:textId="77777777" w:rsidR="0076065B" w:rsidRDefault="0076065B">
      <w:pPr>
        <w:pStyle w:val="Standard"/>
        <w:keepNext/>
        <w:tabs>
          <w:tab w:val="left" w:pos="0"/>
          <w:tab w:val="left" w:pos="480"/>
        </w:tabs>
        <w:spacing w:after="40" w:line="200" w:lineRule="atLeast"/>
        <w:jc w:val="both"/>
        <w:rPr>
          <w:rFonts w:cs="Times New Roman"/>
          <w:color w:val="008000"/>
          <w:lang w:eastAsia="ar-SA"/>
        </w:rPr>
      </w:pPr>
    </w:p>
    <w:p w14:paraId="2D3CCACB" w14:textId="77777777" w:rsidR="0076065B" w:rsidRDefault="00926F35">
      <w:pPr>
        <w:pStyle w:val="Standard"/>
        <w:jc w:val="both"/>
        <w:rPr>
          <w:rFonts w:cs="Times New Roman"/>
          <w:color w:val="000000"/>
          <w:lang w:eastAsia="ar-SA"/>
        </w:rPr>
      </w:pPr>
      <w:r>
        <w:rPr>
          <w:rFonts w:cs="Times New Roman"/>
          <w:color w:val="000000"/>
          <w:lang w:eastAsia="ar-SA"/>
        </w:rPr>
        <w:t>6. Ofertę Wykonawcy wykluczonego uznaje się za odrzuconą zgodnie z treścią art. 24 ust. 4 Ustawy.</w:t>
      </w:r>
    </w:p>
    <w:p w14:paraId="45BC13FF" w14:textId="20560E33" w:rsidR="007B3213" w:rsidRDefault="007B3213">
      <w:pPr>
        <w:pStyle w:val="Standard"/>
        <w:jc w:val="both"/>
        <w:rPr>
          <w:b/>
          <w:bCs/>
          <w:color w:val="008000"/>
          <w:lang w:eastAsia="ar-SA"/>
        </w:rPr>
      </w:pPr>
    </w:p>
    <w:p w14:paraId="206B84DC" w14:textId="57D4A697" w:rsidR="006875C6" w:rsidRDefault="006875C6">
      <w:pPr>
        <w:pStyle w:val="Standard"/>
        <w:jc w:val="both"/>
        <w:rPr>
          <w:b/>
          <w:bCs/>
          <w:color w:val="008000"/>
          <w:lang w:eastAsia="ar-SA"/>
        </w:rPr>
      </w:pPr>
    </w:p>
    <w:p w14:paraId="1407D150" w14:textId="0AF5B778" w:rsidR="006875C6" w:rsidRDefault="006875C6">
      <w:pPr>
        <w:pStyle w:val="Standard"/>
        <w:jc w:val="both"/>
        <w:rPr>
          <w:b/>
          <w:bCs/>
          <w:color w:val="008000"/>
          <w:lang w:eastAsia="ar-SA"/>
        </w:rPr>
      </w:pPr>
    </w:p>
    <w:p w14:paraId="0F8C1C10" w14:textId="0D1D3E66" w:rsidR="006875C6" w:rsidRDefault="006875C6">
      <w:pPr>
        <w:pStyle w:val="Standard"/>
        <w:jc w:val="both"/>
        <w:rPr>
          <w:b/>
          <w:bCs/>
          <w:color w:val="008000"/>
          <w:lang w:eastAsia="ar-SA"/>
        </w:rPr>
      </w:pPr>
    </w:p>
    <w:p w14:paraId="35EF8574" w14:textId="40DF8809" w:rsidR="006875C6" w:rsidRDefault="006875C6">
      <w:pPr>
        <w:pStyle w:val="Standard"/>
        <w:jc w:val="both"/>
        <w:rPr>
          <w:b/>
          <w:bCs/>
          <w:color w:val="008000"/>
          <w:lang w:eastAsia="ar-SA"/>
        </w:rPr>
      </w:pPr>
    </w:p>
    <w:p w14:paraId="5A729364" w14:textId="77777777" w:rsidR="006875C6" w:rsidRDefault="006875C6">
      <w:pPr>
        <w:pStyle w:val="Standard"/>
        <w:jc w:val="both"/>
        <w:rPr>
          <w:b/>
          <w:bCs/>
          <w:color w:val="008000"/>
          <w:lang w:eastAsia="ar-SA"/>
        </w:rPr>
      </w:pPr>
    </w:p>
    <w:p w14:paraId="5B57E797" w14:textId="77777777" w:rsidR="0076065B" w:rsidRDefault="00926F35">
      <w:pPr>
        <w:pStyle w:val="Standard"/>
        <w:jc w:val="both"/>
        <w:rPr>
          <w:rFonts w:cs="Times New Roman"/>
          <w:b/>
          <w:bCs/>
          <w:color w:val="000000"/>
          <w:lang w:eastAsia="ar-SA"/>
        </w:rPr>
      </w:pPr>
      <w:r>
        <w:rPr>
          <w:rFonts w:cs="Times New Roman"/>
          <w:b/>
          <w:bCs/>
          <w:color w:val="000000"/>
          <w:lang w:eastAsia="ar-SA"/>
        </w:rPr>
        <w:lastRenderedPageBreak/>
        <w:t>III.3. Wykaz oświadczeń lub dokumentów, potwierdzających spełnienie warunków udziału             w postępowaniu oraz braku podstaw wykluczenia.</w:t>
      </w:r>
    </w:p>
    <w:p w14:paraId="565C7068" w14:textId="77777777" w:rsidR="0076065B" w:rsidRDefault="0076065B">
      <w:pPr>
        <w:pStyle w:val="Standard"/>
        <w:jc w:val="both"/>
        <w:rPr>
          <w:color w:val="008000"/>
        </w:rPr>
      </w:pPr>
    </w:p>
    <w:p w14:paraId="33513CD8" w14:textId="77777777" w:rsidR="002539E3" w:rsidRPr="002539E3" w:rsidRDefault="00926F35" w:rsidP="002539E3">
      <w:pPr>
        <w:pStyle w:val="Standard"/>
        <w:jc w:val="both"/>
      </w:pPr>
      <w:r>
        <w:rPr>
          <w:rFonts w:cs="Times New Roman"/>
          <w:color w:val="000000"/>
          <w:lang w:eastAsia="ar-SA"/>
        </w:rPr>
        <w:t xml:space="preserve">1. Wykonawca do oferty dołącza </w:t>
      </w:r>
      <w:r>
        <w:rPr>
          <w:rFonts w:cs="Times New Roman"/>
          <w:color w:val="000000"/>
          <w:u w:val="single"/>
          <w:lang w:eastAsia="ar-SA"/>
        </w:rPr>
        <w:t>aktualne</w:t>
      </w:r>
      <w:r>
        <w:rPr>
          <w:rFonts w:cs="Times New Roman"/>
          <w:color w:val="000000"/>
          <w:lang w:eastAsia="ar-SA"/>
        </w:rPr>
        <w:t xml:space="preserve"> na dzień składania ofert </w:t>
      </w:r>
      <w:r>
        <w:rPr>
          <w:rFonts w:cs="Times New Roman"/>
          <w:color w:val="000000"/>
          <w:u w:val="single"/>
          <w:lang w:eastAsia="ar-SA"/>
        </w:rPr>
        <w:t>oświadczenie</w:t>
      </w:r>
      <w:r>
        <w:rPr>
          <w:rFonts w:cs="Times New Roman"/>
          <w:color w:val="000000"/>
          <w:lang w:eastAsia="ar-SA"/>
        </w:rPr>
        <w:t xml:space="preserve">, które będzie stanowiło wstępne potwierdzenie, </w:t>
      </w:r>
      <w:r>
        <w:rPr>
          <w:rFonts w:cs="Times New Roman"/>
          <w:color w:val="000000"/>
          <w:u w:val="single"/>
          <w:lang w:eastAsia="ar-SA"/>
        </w:rPr>
        <w:t>że wykonawca nie podlega wykluczeniu oraz spełnia warunki udziału w postępowaniu,</w:t>
      </w:r>
      <w:r>
        <w:rPr>
          <w:rFonts w:cs="Times New Roman"/>
          <w:color w:val="000000"/>
          <w:lang w:eastAsia="ar-SA"/>
        </w:rPr>
        <w:t xml:space="preserve"> o których mowa w art. 22 ust. 1 ustawy – wskazane odpowiednio                         w </w:t>
      </w:r>
      <w:r>
        <w:rPr>
          <w:rFonts w:cs="Times New Roman"/>
          <w:b/>
          <w:bCs/>
          <w:color w:val="000000"/>
          <w:u w:val="single"/>
          <w:lang w:eastAsia="ar-SA"/>
        </w:rPr>
        <w:t>załączniku nr 2 i 3</w:t>
      </w:r>
      <w:r>
        <w:rPr>
          <w:rFonts w:cs="Times New Roman"/>
          <w:color w:val="000000"/>
          <w:u w:val="single"/>
          <w:lang w:eastAsia="ar-SA"/>
        </w:rPr>
        <w:t xml:space="preserve"> </w:t>
      </w:r>
      <w:r>
        <w:rPr>
          <w:rFonts w:cs="Times New Roman"/>
          <w:color w:val="000000"/>
          <w:lang w:eastAsia="ar-SA"/>
        </w:rPr>
        <w:t>do SIWZ, a których opis sposobu spełnienia, określony został przez Zamawiającego w Rozdziale III.2. SIWZ (art. 25a, ust. 1 Ustawy);</w:t>
      </w:r>
    </w:p>
    <w:p w14:paraId="4E97F5FF" w14:textId="77777777" w:rsidR="0076065B" w:rsidRPr="002539E3" w:rsidRDefault="00926F35">
      <w:pPr>
        <w:pStyle w:val="Standard"/>
        <w:tabs>
          <w:tab w:val="left" w:pos="21"/>
          <w:tab w:val="left" w:pos="375"/>
        </w:tabs>
        <w:jc w:val="both"/>
        <w:rPr>
          <w:rFonts w:eastAsia="Times New Roman" w:cs="Times New Roman"/>
          <w:color w:val="000000"/>
          <w:lang w:eastAsia="ar-SA"/>
        </w:rPr>
      </w:pPr>
      <w:r>
        <w:rPr>
          <w:rFonts w:eastAsia="Times New Roman" w:cs="Times New Roman"/>
          <w:color w:val="000000"/>
          <w:lang w:eastAsia="ar-SA"/>
        </w:rPr>
        <w:t>2. W przypadku wspólnego ubiegania się o zamówienie przez wykonawców oświadczenie, o którym mowa w pkt. 1 niniejszego rozdziału (Rozdział III, pkt. III.3, pkt. 1 SIWZ), składa każdy                                 z wykonawców wspólnie ubiegających się o zamówienie; (art. 25a, ust. 6 Ustawy)</w:t>
      </w:r>
    </w:p>
    <w:p w14:paraId="36C51513" w14:textId="77777777" w:rsidR="0076065B" w:rsidRDefault="00926F35">
      <w:pPr>
        <w:pStyle w:val="Standard"/>
        <w:tabs>
          <w:tab w:val="left" w:pos="21"/>
          <w:tab w:val="left" w:pos="375"/>
        </w:tabs>
        <w:jc w:val="both"/>
      </w:pPr>
      <w:r>
        <w:rPr>
          <w:rFonts w:eastAsia="Times New Roman" w:cs="Times New Roman"/>
          <w:color w:val="000000"/>
          <w:lang w:eastAsia="ar-SA"/>
        </w:rPr>
        <w:t xml:space="preserve">3. Na żądanie zamawiającego wykonawca, który </w:t>
      </w:r>
      <w:r>
        <w:rPr>
          <w:rFonts w:eastAsia="Times New Roman" w:cs="Times New Roman"/>
          <w:color w:val="000000"/>
          <w:u w:val="single"/>
          <w:lang w:eastAsia="ar-SA"/>
        </w:rPr>
        <w:t>zamierza powierzyć wykonanie części zamówienia podwykonawcom</w:t>
      </w:r>
      <w:r>
        <w:rPr>
          <w:rFonts w:eastAsia="Times New Roman" w:cs="Times New Roman"/>
          <w:color w:val="000000"/>
          <w:lang w:eastAsia="ar-SA"/>
        </w:rPr>
        <w:t>, w celu wykazania braku istnienia wobec nich podstaw do wykluczenia z udziału      w postępowaniu, zamieszcza informacje o podwykonawstwie w oświadczeniu, o którym mowa                w pkt. 1 niniejszego rozdziału (Rozdział III, pkt. III.3, pkt. 1 SIWZ); (art. 25a, ust. 5, pkt. 2) Ustawy)</w:t>
      </w:r>
    </w:p>
    <w:p w14:paraId="41C640C9" w14:textId="77777777" w:rsidR="0076065B" w:rsidRDefault="0076065B">
      <w:pPr>
        <w:pStyle w:val="Standard"/>
        <w:tabs>
          <w:tab w:val="left" w:pos="21"/>
          <w:tab w:val="left" w:pos="375"/>
        </w:tabs>
        <w:jc w:val="both"/>
      </w:pPr>
    </w:p>
    <w:p w14:paraId="6DB0326A" w14:textId="77777777" w:rsidR="0076065B" w:rsidRDefault="00926F35">
      <w:pPr>
        <w:pStyle w:val="Standard"/>
        <w:tabs>
          <w:tab w:val="left" w:pos="21"/>
          <w:tab w:val="left" w:pos="375"/>
        </w:tabs>
        <w:jc w:val="both"/>
      </w:pPr>
      <w:r>
        <w:rPr>
          <w:rFonts w:eastAsia="Times New Roman" w:cs="Times New Roman"/>
          <w:color w:val="000000"/>
          <w:lang w:eastAsia="ar-SA"/>
        </w:rPr>
        <w:t xml:space="preserve">4. Wykonawca, który </w:t>
      </w:r>
      <w:r>
        <w:rPr>
          <w:rFonts w:eastAsia="Times New Roman" w:cs="Times New Roman"/>
          <w:color w:val="000000"/>
          <w:u w:val="single"/>
          <w:lang w:eastAsia="ar-SA"/>
        </w:rPr>
        <w:t>powołuje się na zasoby innych podmiotów</w:t>
      </w:r>
      <w:r>
        <w:rPr>
          <w:rFonts w:eastAsia="Times New Roman" w:cs="Times New Roman"/>
          <w:color w:val="000000"/>
          <w:lang w:eastAsia="ar-SA"/>
        </w:rPr>
        <w:t>, w celu wykazania braku istnienia wobec nich podstaw wykluczenia, oraz spełnienia, w zakresie w jakim powołuje się na ich zasoby, warunków udziału w postępowaniu lub kryteriów selekcji zamieszcza informację o tych podmiotach w oświadczeniu, o którym mowa w pkt. 1 niniejszego rozdziału (Rozdział III, pkt. III.3, pkt. 1 SIWZ)</w:t>
      </w:r>
    </w:p>
    <w:p w14:paraId="1B8AECB8" w14:textId="77777777" w:rsidR="0076065B" w:rsidRDefault="0076065B">
      <w:pPr>
        <w:pStyle w:val="Standard"/>
        <w:tabs>
          <w:tab w:val="left" w:pos="21"/>
          <w:tab w:val="left" w:pos="375"/>
        </w:tabs>
        <w:jc w:val="both"/>
      </w:pPr>
    </w:p>
    <w:p w14:paraId="3BA80B03" w14:textId="77777777" w:rsidR="0076065B" w:rsidRDefault="00926F35">
      <w:pPr>
        <w:pStyle w:val="Standard"/>
        <w:tabs>
          <w:tab w:val="left" w:pos="21"/>
          <w:tab w:val="left" w:pos="375"/>
        </w:tabs>
        <w:jc w:val="both"/>
      </w:pPr>
      <w:r>
        <w:rPr>
          <w:rFonts w:eastAsia="Times New Roman" w:cs="Times New Roman"/>
          <w:color w:val="000000"/>
          <w:lang w:eastAsia="ar-SA"/>
        </w:rPr>
        <w:t xml:space="preserve">5. Wykonawca może w celu potwierdzenia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 takiej sytuacji musi udowodnić zamawiającemu, że realizując zamówienie, będzie dysponował niezbędnymi zasobami tych podmiotów, w szczególności </w:t>
      </w:r>
      <w:r>
        <w:rPr>
          <w:rFonts w:eastAsia="Times New Roman" w:cs="Times New Roman"/>
          <w:b/>
          <w:bCs/>
          <w:color w:val="000000"/>
          <w:u w:val="single"/>
          <w:lang w:eastAsia="ar-SA"/>
        </w:rPr>
        <w:t>przedstawiając zobowiązanie tych podmiotów do oddania mu do dyspozycji niezbędnych zasobów</w:t>
      </w:r>
      <w:r>
        <w:rPr>
          <w:rFonts w:eastAsia="Times New Roman" w:cs="Times New Roman"/>
          <w:color w:val="000000"/>
          <w:lang w:eastAsia="ar-SA"/>
        </w:rPr>
        <w:t xml:space="preserve"> na potrzeby realizacji zamówienia.   </w:t>
      </w:r>
    </w:p>
    <w:p w14:paraId="38BB4676" w14:textId="77777777" w:rsidR="0076065B" w:rsidRDefault="0076065B">
      <w:pPr>
        <w:pStyle w:val="Standard"/>
        <w:tabs>
          <w:tab w:val="left" w:pos="21"/>
          <w:tab w:val="left" w:pos="375"/>
        </w:tabs>
        <w:jc w:val="both"/>
        <w:rPr>
          <w:rFonts w:eastAsia="Times New Roman" w:cs="Times New Roman"/>
          <w:color w:val="000000"/>
          <w:lang w:eastAsia="ar-SA"/>
        </w:rPr>
      </w:pPr>
    </w:p>
    <w:p w14:paraId="038AE494" w14:textId="77777777" w:rsidR="0076065B" w:rsidRDefault="00926F35">
      <w:pPr>
        <w:pStyle w:val="Standard"/>
        <w:tabs>
          <w:tab w:val="left" w:pos="21"/>
          <w:tab w:val="left" w:pos="375"/>
        </w:tabs>
        <w:jc w:val="both"/>
      </w:pPr>
      <w:r>
        <w:rPr>
          <w:rFonts w:eastAsia="Times New Roman" w:cs="Times New Roman"/>
          <w:color w:val="000000"/>
          <w:lang w:eastAsia="ar-SA"/>
        </w:rPr>
        <w:t xml:space="preserve">6. Zamawiający przed udzieleniem zamówienia, </w:t>
      </w:r>
      <w:r>
        <w:rPr>
          <w:rFonts w:eastAsia="Times New Roman" w:cs="Times New Roman"/>
          <w:color w:val="000000"/>
          <w:u w:val="single"/>
          <w:lang w:eastAsia="ar-SA"/>
        </w:rPr>
        <w:t>wezwie</w:t>
      </w:r>
      <w:r>
        <w:rPr>
          <w:rFonts w:eastAsia="Times New Roman" w:cs="Times New Roman"/>
          <w:color w:val="000000"/>
          <w:lang w:eastAsia="ar-SA"/>
        </w:rPr>
        <w:t xml:space="preserve"> wykonawcę, którego oferta została najwyżej oceniona, do złożenia w wyznaczonym terminie, nie krótszym niż 5 dni, aktualnych na dzień złożenia oświadczeń lub dokumentów potwierdzających okoliczności, o których mowa w art. 25 ust. 1 Ustawy, (art. 26 ust. 2. Ustawy), tj.:</w:t>
      </w:r>
    </w:p>
    <w:p w14:paraId="026FAEBA" w14:textId="77777777" w:rsidR="0076065B" w:rsidRDefault="0076065B">
      <w:pPr>
        <w:pStyle w:val="Standard"/>
        <w:tabs>
          <w:tab w:val="left" w:pos="21"/>
          <w:tab w:val="left" w:pos="375"/>
        </w:tabs>
        <w:jc w:val="both"/>
        <w:rPr>
          <w:rFonts w:cs="Times New Roman"/>
          <w:color w:val="000000"/>
        </w:rPr>
      </w:pPr>
    </w:p>
    <w:p w14:paraId="118EC873" w14:textId="77777777" w:rsidR="0076065B" w:rsidRDefault="00926F35">
      <w:pPr>
        <w:pStyle w:val="Standard"/>
        <w:tabs>
          <w:tab w:val="left" w:pos="21"/>
          <w:tab w:val="left" w:pos="375"/>
        </w:tabs>
        <w:jc w:val="both"/>
        <w:rPr>
          <w:rFonts w:cs="Times New Roman"/>
          <w:b/>
          <w:bCs/>
          <w:color w:val="000000"/>
        </w:rPr>
      </w:pPr>
      <w:r>
        <w:rPr>
          <w:rFonts w:cs="Times New Roman"/>
          <w:b/>
          <w:bCs/>
          <w:color w:val="000000"/>
        </w:rPr>
        <w:t>6.1. w zakresie spełnienia warunków udziału w postępowaniu</w:t>
      </w:r>
    </w:p>
    <w:p w14:paraId="2DACA412" w14:textId="77777777" w:rsidR="0076065B" w:rsidRDefault="00926F35">
      <w:pPr>
        <w:pStyle w:val="Standard"/>
        <w:tabs>
          <w:tab w:val="left" w:pos="21"/>
          <w:tab w:val="left" w:pos="375"/>
        </w:tabs>
        <w:jc w:val="both"/>
      </w:pPr>
      <w:r>
        <w:rPr>
          <w:rFonts w:cs="Times New Roman"/>
          <w:color w:val="000000"/>
        </w:rPr>
        <w:t xml:space="preserve">a) wykazu osób, skierowanych przez wykonawcę do realizacji zamówienia publicznego                               w odpowiedzialnych za nadzór nad robotami budowlanymi, wraz z informacjami na temat ich kwalifikacji zawodowych, uprawnień, doświadczenia i wykształcenia niezbędnych do wykonania zamówienia publicznego, a także zakresu wykonywanych przez nich czynności oraz informację               o podstawie do dysponowania tymi osobami - </w:t>
      </w:r>
      <w:r>
        <w:rPr>
          <w:rFonts w:eastAsia="Times New Roman" w:cs="Times New Roman"/>
          <w:shd w:val="clear" w:color="auto" w:fill="FFFFFF"/>
        </w:rPr>
        <w:t xml:space="preserve">przedstawiony na </w:t>
      </w:r>
      <w:r>
        <w:rPr>
          <w:rFonts w:eastAsia="Times New Roman" w:cs="Times New Roman"/>
          <w:b/>
          <w:bCs/>
          <w:u w:val="single"/>
        </w:rPr>
        <w:t>załączniku nr 6</w:t>
      </w:r>
      <w:r>
        <w:rPr>
          <w:rFonts w:eastAsia="Times New Roman" w:cs="Times New Roman"/>
        </w:rPr>
        <w:t xml:space="preserve"> do </w:t>
      </w:r>
      <w:r>
        <w:rPr>
          <w:rFonts w:eastAsia="Times New Roman" w:cs="Times New Roman"/>
          <w:shd w:val="clear" w:color="auto" w:fill="FFFFFF"/>
        </w:rPr>
        <w:t>SIWZ,</w:t>
      </w:r>
    </w:p>
    <w:p w14:paraId="531F0B2C" w14:textId="77777777" w:rsidR="0076065B" w:rsidRDefault="00926F35">
      <w:pPr>
        <w:pStyle w:val="Standard"/>
        <w:tabs>
          <w:tab w:val="left" w:pos="21"/>
          <w:tab w:val="left" w:pos="375"/>
        </w:tabs>
        <w:jc w:val="both"/>
      </w:pPr>
      <w:r>
        <w:rPr>
          <w:rFonts w:eastAsia="Times New Roman" w:cs="Times New Roman"/>
          <w:shd w:val="clear" w:color="auto" w:fill="FFFFFF"/>
        </w:rPr>
        <w:t xml:space="preserve">b) </w:t>
      </w:r>
      <w:r>
        <w:rPr>
          <w:rFonts w:eastAsia="Times New Roman" w:cs="Times New Roman"/>
          <w:color w:val="000000"/>
          <w:lang w:bidi="ar-SA"/>
        </w:rPr>
        <w:t xml:space="preserve">wykazu usług wykonanych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 przedstawiony na </w:t>
      </w:r>
      <w:r>
        <w:rPr>
          <w:rFonts w:eastAsia="Times New Roman" w:cs="Times New Roman"/>
          <w:b/>
          <w:bCs/>
          <w:u w:val="single"/>
        </w:rPr>
        <w:t xml:space="preserve">załączniku nr 7 </w:t>
      </w:r>
      <w:r>
        <w:rPr>
          <w:rFonts w:eastAsia="Times New Roman" w:cs="Times New Roman"/>
          <w:color w:val="000000"/>
          <w:lang w:bidi="ar-SA"/>
        </w:rPr>
        <w:t>do SIWZ,</w:t>
      </w:r>
    </w:p>
    <w:p w14:paraId="68FC7F82" w14:textId="788D4029" w:rsidR="0076065B" w:rsidRDefault="0076065B">
      <w:pPr>
        <w:pStyle w:val="Standard"/>
        <w:tabs>
          <w:tab w:val="left" w:pos="21"/>
          <w:tab w:val="left" w:pos="375"/>
        </w:tabs>
        <w:jc w:val="both"/>
        <w:rPr>
          <w:rFonts w:cs="Times New Roman"/>
          <w:b/>
          <w:bCs/>
          <w:color w:val="000000"/>
        </w:rPr>
      </w:pPr>
    </w:p>
    <w:p w14:paraId="5DE3671E" w14:textId="77F7DE69" w:rsidR="006875C6" w:rsidRDefault="006875C6">
      <w:pPr>
        <w:pStyle w:val="Standard"/>
        <w:tabs>
          <w:tab w:val="left" w:pos="21"/>
          <w:tab w:val="left" w:pos="375"/>
        </w:tabs>
        <w:jc w:val="both"/>
        <w:rPr>
          <w:rFonts w:cs="Times New Roman"/>
          <w:b/>
          <w:bCs/>
          <w:color w:val="000000"/>
        </w:rPr>
      </w:pPr>
    </w:p>
    <w:p w14:paraId="7B1C4D4A" w14:textId="07CE0680" w:rsidR="006875C6" w:rsidRDefault="006875C6">
      <w:pPr>
        <w:pStyle w:val="Standard"/>
        <w:tabs>
          <w:tab w:val="left" w:pos="21"/>
          <w:tab w:val="left" w:pos="375"/>
        </w:tabs>
        <w:jc w:val="both"/>
        <w:rPr>
          <w:rFonts w:cs="Times New Roman"/>
          <w:b/>
          <w:bCs/>
          <w:color w:val="000000"/>
        </w:rPr>
      </w:pPr>
    </w:p>
    <w:p w14:paraId="05DBFE4C" w14:textId="63B75A03" w:rsidR="006875C6" w:rsidRDefault="006875C6">
      <w:pPr>
        <w:pStyle w:val="Standard"/>
        <w:tabs>
          <w:tab w:val="left" w:pos="21"/>
          <w:tab w:val="left" w:pos="375"/>
        </w:tabs>
        <w:jc w:val="both"/>
        <w:rPr>
          <w:rFonts w:cs="Times New Roman"/>
          <w:b/>
          <w:bCs/>
          <w:color w:val="000000"/>
        </w:rPr>
      </w:pPr>
    </w:p>
    <w:p w14:paraId="436464B7" w14:textId="77777777" w:rsidR="006875C6" w:rsidRDefault="006875C6">
      <w:pPr>
        <w:pStyle w:val="Standard"/>
        <w:tabs>
          <w:tab w:val="left" w:pos="21"/>
          <w:tab w:val="left" w:pos="375"/>
        </w:tabs>
        <w:jc w:val="both"/>
        <w:rPr>
          <w:rFonts w:cs="Times New Roman"/>
          <w:b/>
          <w:bCs/>
          <w:color w:val="000000"/>
        </w:rPr>
      </w:pPr>
    </w:p>
    <w:p w14:paraId="39B486FA" w14:textId="77777777" w:rsidR="0076065B" w:rsidRDefault="00926F35">
      <w:pPr>
        <w:pStyle w:val="Standard"/>
        <w:tabs>
          <w:tab w:val="left" w:pos="21"/>
          <w:tab w:val="left" w:pos="375"/>
        </w:tabs>
        <w:jc w:val="both"/>
        <w:rPr>
          <w:rFonts w:cs="Times New Roman"/>
          <w:b/>
          <w:bCs/>
          <w:color w:val="000000"/>
        </w:rPr>
      </w:pPr>
      <w:r>
        <w:rPr>
          <w:rFonts w:cs="Times New Roman"/>
          <w:b/>
          <w:bCs/>
          <w:color w:val="000000"/>
        </w:rPr>
        <w:lastRenderedPageBreak/>
        <w:t>6.2. w zakresie braku podstaw do wykluczenia</w:t>
      </w:r>
    </w:p>
    <w:p w14:paraId="5DAAFC1C" w14:textId="77777777" w:rsidR="0076065B" w:rsidRDefault="00926F35">
      <w:pPr>
        <w:pStyle w:val="Standard"/>
        <w:tabs>
          <w:tab w:val="left" w:pos="1140"/>
          <w:tab w:val="left" w:pos="1671"/>
          <w:tab w:val="left" w:pos="1954"/>
        </w:tabs>
        <w:spacing w:line="200" w:lineRule="atLeast"/>
        <w:jc w:val="both"/>
      </w:pPr>
      <w:r>
        <w:rPr>
          <w:rFonts w:cs="Times New Roman"/>
          <w:color w:val="000000"/>
        </w:rPr>
        <w:t xml:space="preserve">a) </w:t>
      </w:r>
      <w:r>
        <w:rPr>
          <w:rFonts w:cs="Times New Roman"/>
          <w:b/>
          <w:bCs/>
          <w:color w:val="000000"/>
        </w:rPr>
        <w:t>[dotyczy wykonawcy krajowego]</w:t>
      </w:r>
      <w:r>
        <w:rPr>
          <w:rFonts w:cs="Times New Roman"/>
          <w:color w:val="000000"/>
        </w:rPr>
        <w:t xml:space="preserve"> odpisu z właściwego rejestru lub z centralnej ewidencji                       i informacji o działalności gospodarczej, jeżeli odrębne przepisy wymagają wpisu do rejestru ewidencji w celu wykazania  braku podstaw do wykluczenia w oparciu o art. 24 ust. 5 pkt. 1 ustawy </w:t>
      </w:r>
      <w:r>
        <w:rPr>
          <w:rFonts w:cs="Times New Roman"/>
          <w:color w:val="000000"/>
          <w:u w:val="single"/>
        </w:rPr>
        <w:t xml:space="preserve">lub wskazać dostępność przedmiotowych dokumentów w formie elektronicznej </w:t>
      </w:r>
      <w:r>
        <w:rPr>
          <w:rFonts w:cs="Times New Roman"/>
          <w:color w:val="000000"/>
        </w:rPr>
        <w:t>pod określonym adresem internetowym ogólnodostępnych i bezpłatnych baz danych, z których zamawiający samodzielnie pobierze wskazane przez Wykonawcę dokumenty</w:t>
      </w:r>
    </w:p>
    <w:p w14:paraId="0396AF78" w14:textId="77777777" w:rsidR="0076065B" w:rsidRDefault="00926F35">
      <w:pPr>
        <w:pStyle w:val="Standard"/>
        <w:tabs>
          <w:tab w:val="left" w:pos="750"/>
          <w:tab w:val="left" w:pos="1641"/>
          <w:tab w:val="left" w:pos="1924"/>
        </w:tabs>
        <w:spacing w:line="200" w:lineRule="atLeast"/>
        <w:jc w:val="both"/>
      </w:pPr>
      <w:r>
        <w:rPr>
          <w:rFonts w:cs="Times New Roman"/>
          <w:b/>
          <w:bCs/>
          <w:color w:val="000000"/>
        </w:rPr>
        <w:t>[dotyczy wykonawcy zagranicznego]</w:t>
      </w:r>
      <w:r>
        <w:rPr>
          <w:rFonts w:cs="Times New Roman"/>
          <w:color w:val="000000"/>
        </w:rPr>
        <w:t xml:space="preserve">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w:t>
      </w:r>
    </w:p>
    <w:p w14:paraId="46D63448" w14:textId="77777777" w:rsidR="002539E3" w:rsidRPr="007B3213" w:rsidRDefault="00926F35">
      <w:pPr>
        <w:pStyle w:val="Standard"/>
        <w:tabs>
          <w:tab w:val="left" w:pos="741"/>
          <w:tab w:val="left" w:pos="1272"/>
          <w:tab w:val="left" w:pos="1555"/>
        </w:tabs>
        <w:spacing w:line="200" w:lineRule="atLeast"/>
        <w:jc w:val="both"/>
        <w:rPr>
          <w:rFonts w:cs="Times New Roman"/>
          <w:color w:val="000000"/>
        </w:rPr>
      </w:pPr>
      <w:r>
        <w:rPr>
          <w:rFonts w:cs="Times New Roman"/>
          <w:color w:val="000000"/>
        </w:rPr>
        <w:t xml:space="preserve">b) </w:t>
      </w:r>
      <w:r>
        <w:rPr>
          <w:rFonts w:cs="Times New Roman"/>
          <w:b/>
          <w:bCs/>
          <w:color w:val="000000"/>
        </w:rPr>
        <w:t>[dotyczy wykonawcy krajowego] z</w:t>
      </w:r>
      <w:r>
        <w:rPr>
          <w:rFonts w:cs="Times New Roman"/>
          <w:color w:val="000000"/>
        </w:rPr>
        <w:t>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w:t>
      </w:r>
    </w:p>
    <w:p w14:paraId="22A09602" w14:textId="77777777" w:rsidR="0076065B" w:rsidRDefault="00926F35">
      <w:pPr>
        <w:pStyle w:val="Standard"/>
        <w:tabs>
          <w:tab w:val="left" w:pos="0"/>
          <w:tab w:val="left" w:pos="790"/>
          <w:tab w:val="left" w:pos="1681"/>
          <w:tab w:val="left" w:pos="1964"/>
        </w:tabs>
        <w:spacing w:line="200" w:lineRule="atLeast"/>
        <w:jc w:val="both"/>
      </w:pPr>
      <w:r>
        <w:rPr>
          <w:rFonts w:cs="Times New Roman"/>
          <w:color w:val="000000"/>
          <w:shd w:val="clear" w:color="auto" w:fill="FFFFFF"/>
        </w:rPr>
        <w:t>c)</w:t>
      </w:r>
      <w:r>
        <w:rPr>
          <w:rFonts w:cs="Times New Roman"/>
          <w:b/>
          <w:bCs/>
          <w:color w:val="000000"/>
          <w:shd w:val="clear" w:color="auto" w:fill="FFFFFF"/>
        </w:rPr>
        <w:t xml:space="preserve"> [dotyczy wykonawcy krajowego] </w:t>
      </w:r>
      <w:r>
        <w:rPr>
          <w:rFonts w:cs="Times New Roman"/>
          <w:color w:val="000000"/>
          <w:shd w:val="clear" w:color="auto" w:fill="FFFFFF"/>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5A79B21" w14:textId="77777777" w:rsidR="0076065B" w:rsidRDefault="00926F35">
      <w:pPr>
        <w:pStyle w:val="Standard"/>
        <w:tabs>
          <w:tab w:val="left" w:pos="790"/>
          <w:tab w:val="left" w:pos="1681"/>
          <w:tab w:val="left" w:pos="1964"/>
        </w:tabs>
        <w:spacing w:line="200" w:lineRule="atLeast"/>
        <w:jc w:val="both"/>
      </w:pPr>
      <w:r>
        <w:rPr>
          <w:rFonts w:cs="Times New Roman"/>
          <w:b/>
          <w:bCs/>
          <w:color w:val="000000"/>
          <w:shd w:val="clear" w:color="auto" w:fill="FFFFFF"/>
        </w:rPr>
        <w:t>[dotyczy wykonawcy zagranicznego]</w:t>
      </w:r>
      <w:r>
        <w:rPr>
          <w:rFonts w:cs="Times New Roman"/>
          <w:color w:val="000000"/>
          <w:shd w:val="clear" w:color="auto" w:fill="FFFFFF"/>
        </w:rPr>
        <w:t xml:space="preserve"> jeżeli wykonawca ma siedzibę lub miejsce zamieszkania poza terytorium Rzeczypospolitej Polskiej, zamiast dokumentów o których mowa w ppkt.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w:t>
      </w:r>
    </w:p>
    <w:p w14:paraId="09F6F0A5" w14:textId="77777777" w:rsidR="0076065B" w:rsidRDefault="0076065B">
      <w:pPr>
        <w:pStyle w:val="Standard"/>
        <w:tabs>
          <w:tab w:val="left" w:pos="720"/>
          <w:tab w:val="left" w:pos="1251"/>
          <w:tab w:val="left" w:pos="1534"/>
        </w:tabs>
        <w:spacing w:line="200" w:lineRule="atLeast"/>
        <w:jc w:val="both"/>
        <w:rPr>
          <w:rFonts w:cs="Times New Roman"/>
          <w:color w:val="008000"/>
          <w:shd w:val="clear" w:color="auto" w:fill="FFFFFF"/>
        </w:rPr>
      </w:pPr>
    </w:p>
    <w:p w14:paraId="617AB17F" w14:textId="77777777" w:rsidR="0076065B" w:rsidRDefault="00926F35">
      <w:pPr>
        <w:pStyle w:val="Standard"/>
        <w:tabs>
          <w:tab w:val="center" w:pos="5286"/>
          <w:tab w:val="right" w:pos="9822"/>
        </w:tabs>
        <w:spacing w:line="200" w:lineRule="atLeast"/>
        <w:jc w:val="both"/>
      </w:pPr>
      <w:r>
        <w:rPr>
          <w:rFonts w:eastAsia="Times New Roman" w:cs="Times New Roman"/>
          <w:b/>
          <w:color w:val="000000"/>
          <w:shd w:val="clear" w:color="auto" w:fill="FFFFFF"/>
        </w:rPr>
        <w:t xml:space="preserve">Dotyczy dokumentów składach przez Wykonawców zagranicznych w ppkt. b) i c)  -  </w:t>
      </w:r>
      <w:r>
        <w:rPr>
          <w:rFonts w:eastAsia="Times New Roman" w:cs="Times New Roman"/>
          <w:color w:val="000000"/>
          <w:shd w:val="clear" w:color="auto" w:fill="FFFFFF"/>
        </w:rPr>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w:t>
      </w:r>
    </w:p>
    <w:p w14:paraId="3AF840E2" w14:textId="77777777" w:rsidR="006A67ED" w:rsidRDefault="006A67ED">
      <w:pPr>
        <w:pStyle w:val="Standard"/>
        <w:tabs>
          <w:tab w:val="left" w:pos="21"/>
          <w:tab w:val="left" w:pos="375"/>
        </w:tabs>
        <w:jc w:val="both"/>
        <w:rPr>
          <w:rFonts w:eastAsia="Times New Roman" w:cs="Times New Roman"/>
          <w:color w:val="000000"/>
          <w:lang w:eastAsia="ar-SA"/>
        </w:rPr>
      </w:pPr>
    </w:p>
    <w:p w14:paraId="60DDFF95" w14:textId="77777777" w:rsidR="0076065B" w:rsidRDefault="00926F35">
      <w:pPr>
        <w:pStyle w:val="Standard"/>
        <w:tabs>
          <w:tab w:val="left" w:pos="21"/>
          <w:tab w:val="left" w:pos="375"/>
        </w:tabs>
        <w:jc w:val="both"/>
      </w:pPr>
      <w:r>
        <w:rPr>
          <w:rFonts w:eastAsia="Times New Roman" w:cs="Times New Roman"/>
          <w:color w:val="000000"/>
          <w:lang w:eastAsia="ar-SA"/>
        </w:rPr>
        <w:t xml:space="preserve">7. Wykonawca </w:t>
      </w:r>
      <w:r>
        <w:rPr>
          <w:rFonts w:eastAsia="Times New Roman" w:cs="Times New Roman"/>
          <w:b/>
          <w:bCs/>
          <w:color w:val="000000"/>
          <w:lang w:eastAsia="ar-SA"/>
        </w:rPr>
        <w:t>w terminie 3 dni od daty przekazania informacji</w:t>
      </w:r>
      <w:r>
        <w:rPr>
          <w:rFonts w:eastAsia="Times New Roman" w:cs="Times New Roman"/>
          <w:color w:val="000000"/>
          <w:lang w:eastAsia="ar-SA"/>
        </w:rPr>
        <w:t xml:space="preserve">, o której mowa w art. 86 ust. 5 Ustawy, przekazuje zamawiającemu </w:t>
      </w:r>
      <w:r>
        <w:rPr>
          <w:rFonts w:eastAsia="Times New Roman" w:cs="Times New Roman"/>
          <w:b/>
          <w:bCs/>
          <w:color w:val="000000"/>
          <w:u w:val="single"/>
          <w:lang w:eastAsia="ar-SA"/>
        </w:rPr>
        <w:t>oświadczenie o przynależności lub braku przynależności do tej samej grupy kapitałowej</w:t>
      </w:r>
      <w:r>
        <w:rPr>
          <w:rFonts w:eastAsia="Times New Roman" w:cs="Times New Roman"/>
          <w:color w:val="000000"/>
          <w:lang w:eastAsia="ar-SA"/>
        </w:rPr>
        <w:t>, o której mowa w art. 24 ust. 1 pkt. 23) Ustawy. Wraz ze złożeniem oświadczenia, wykonawca może przedstawić dowody, że powiązania z innym wykonawcą nie prowadzą do zakłócenia konkurencji w postępowaniu o udzielenie zamówienia (art. 24 ust. 11 Ustawy);</w:t>
      </w:r>
    </w:p>
    <w:p w14:paraId="3FA2DD08" w14:textId="77777777" w:rsidR="0076065B" w:rsidRDefault="0076065B">
      <w:pPr>
        <w:pStyle w:val="Standard"/>
        <w:tabs>
          <w:tab w:val="left" w:pos="21"/>
          <w:tab w:val="left" w:pos="375"/>
        </w:tabs>
        <w:jc w:val="both"/>
        <w:rPr>
          <w:rFonts w:eastAsia="Times New Roman" w:cs="Times New Roman"/>
          <w:color w:val="000000"/>
          <w:lang w:eastAsia="ar-SA"/>
        </w:rPr>
      </w:pPr>
    </w:p>
    <w:p w14:paraId="660656F1" w14:textId="77777777" w:rsidR="0076065B" w:rsidRDefault="00926F35">
      <w:pPr>
        <w:pStyle w:val="Standard"/>
        <w:tabs>
          <w:tab w:val="left" w:pos="21"/>
          <w:tab w:val="left" w:pos="375"/>
        </w:tabs>
        <w:jc w:val="both"/>
        <w:rPr>
          <w:rFonts w:eastAsia="Times New Roman" w:cs="Times New Roman"/>
          <w:color w:val="000000"/>
          <w:lang w:eastAsia="ar-SA"/>
        </w:rPr>
      </w:pPr>
      <w:r>
        <w:rPr>
          <w:rFonts w:eastAsia="Times New Roman" w:cs="Times New Roman"/>
          <w:color w:val="000000"/>
          <w:lang w:eastAsia="ar-SA"/>
        </w:rPr>
        <w:lastRenderedPageBreak/>
        <w:t>8. Jeżeli wykonawca nie złożył oświadczenia o którym mowa w pkt. 1 niniejszego rozdziału,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 (art. 26 ust. 3 Ustawy).</w:t>
      </w:r>
    </w:p>
    <w:p w14:paraId="1C424FFE" w14:textId="77777777" w:rsidR="0076065B" w:rsidRDefault="0076065B">
      <w:pPr>
        <w:pStyle w:val="Standard"/>
        <w:tabs>
          <w:tab w:val="left" w:pos="21"/>
          <w:tab w:val="left" w:pos="375"/>
        </w:tabs>
        <w:jc w:val="both"/>
        <w:rPr>
          <w:rFonts w:eastAsia="Times New Roman" w:cs="Times New Roman"/>
          <w:color w:val="000000"/>
          <w:lang w:eastAsia="ar-SA"/>
        </w:rPr>
      </w:pPr>
    </w:p>
    <w:p w14:paraId="37038117" w14:textId="77777777" w:rsidR="0076065B" w:rsidRDefault="00926F35">
      <w:pPr>
        <w:pStyle w:val="Standard"/>
        <w:tabs>
          <w:tab w:val="left" w:pos="21"/>
          <w:tab w:val="left" w:pos="375"/>
        </w:tabs>
        <w:jc w:val="both"/>
        <w:rPr>
          <w:rFonts w:eastAsia="Times New Roman" w:cs="Times New Roman"/>
          <w:color w:val="000000"/>
          <w:lang w:eastAsia="ar-SA"/>
        </w:rPr>
      </w:pPr>
      <w:r>
        <w:rPr>
          <w:rFonts w:eastAsia="Times New Roman" w:cs="Times New Roman"/>
          <w:color w:val="000000"/>
          <w:lang w:eastAsia="ar-SA"/>
        </w:rPr>
        <w:t xml:space="preserve">9. W zakresie nieuregulowanym postanowieniami niniejszej SIWZ. Zastosowanie mają przepisy Rozporządzenia Prezesa Rady Ministrów z dnia 26 lipca 2016 r, w sprawie rodzajów dokumentów, jakich może żądać zamawiający od wykonawcy w postępowaniu o udzielenie zamówienia                      (Dz. U. z 2016 r., poz. 1126)                       </w:t>
      </w:r>
    </w:p>
    <w:p w14:paraId="1C7C2394" w14:textId="77777777" w:rsidR="0076065B" w:rsidRDefault="0076065B">
      <w:pPr>
        <w:pStyle w:val="Standard"/>
        <w:jc w:val="both"/>
        <w:rPr>
          <w:rFonts w:eastAsia="Times New Roman" w:cs="Times New Roman"/>
          <w:b/>
          <w:bCs/>
          <w:color w:val="000000"/>
          <w:lang w:bidi="ar-SA"/>
        </w:rPr>
      </w:pPr>
    </w:p>
    <w:p w14:paraId="616D9E89" w14:textId="77777777" w:rsidR="0076065B" w:rsidRDefault="00926F35">
      <w:pPr>
        <w:pStyle w:val="Standard"/>
        <w:jc w:val="both"/>
      </w:pPr>
      <w:r>
        <w:rPr>
          <w:rFonts w:eastAsia="Times New Roman" w:cs="Times New Roman"/>
          <w:b/>
          <w:bCs/>
          <w:color w:val="000000"/>
          <w:lang w:bidi="ar-SA"/>
        </w:rPr>
        <w:t xml:space="preserve">III. 4. Termin wykonania zamówienia </w:t>
      </w:r>
    </w:p>
    <w:p w14:paraId="4567C955" w14:textId="77777777" w:rsidR="0076065B" w:rsidRPr="00315200" w:rsidRDefault="00926F35">
      <w:pPr>
        <w:jc w:val="both"/>
        <w:rPr>
          <w:color w:val="000000"/>
        </w:rPr>
      </w:pPr>
      <w:r w:rsidRPr="00315200">
        <w:rPr>
          <w:color w:val="000000"/>
        </w:rPr>
        <w:t xml:space="preserve">Od daty podpisania umowy przez okres realizacji przedsięwzięcia inwestycyjnego do dnia podpisania protokołu odbioru końcowego i rozliczenia końcowego wykonanych robót, przy czym, jeżeli odbiór końcowy nastąpi z usterkami - do dnia usunięcia usterek. </w:t>
      </w:r>
    </w:p>
    <w:p w14:paraId="39A39A5F" w14:textId="44FDD9B4" w:rsidR="0076065B" w:rsidRPr="00315200" w:rsidRDefault="00926F35">
      <w:pPr>
        <w:jc w:val="both"/>
        <w:rPr>
          <w:color w:val="000000" w:themeColor="text1"/>
        </w:rPr>
      </w:pPr>
      <w:r w:rsidRPr="00315200">
        <w:rPr>
          <w:color w:val="000000"/>
        </w:rPr>
        <w:t xml:space="preserve">Planowany termin zakończenia robót </w:t>
      </w:r>
      <w:r w:rsidR="00315200" w:rsidRPr="00315200">
        <w:rPr>
          <w:color w:val="000000"/>
        </w:rPr>
        <w:t>30.07.2021</w:t>
      </w:r>
      <w:r w:rsidR="002539E3" w:rsidRPr="00315200">
        <w:rPr>
          <w:color w:val="000000"/>
        </w:rPr>
        <w:t xml:space="preserve"> r.</w:t>
      </w:r>
    </w:p>
    <w:p w14:paraId="5465F5D8" w14:textId="77777777" w:rsidR="0076065B" w:rsidRPr="00315200" w:rsidRDefault="0076065B">
      <w:pPr>
        <w:pStyle w:val="Standard"/>
        <w:jc w:val="both"/>
        <w:rPr>
          <w:b/>
          <w:bCs/>
          <w:color w:val="008000"/>
        </w:rPr>
      </w:pPr>
    </w:p>
    <w:p w14:paraId="6695364F" w14:textId="77777777" w:rsidR="0076065B" w:rsidRDefault="00926F35">
      <w:pPr>
        <w:pStyle w:val="Standard"/>
        <w:jc w:val="both"/>
        <w:rPr>
          <w:rFonts w:eastAsia="Times New Roman" w:cs="Times New Roman"/>
          <w:b/>
          <w:bCs/>
          <w:color w:val="000000"/>
          <w:lang w:bidi="ar-SA"/>
        </w:rPr>
      </w:pPr>
      <w:r>
        <w:rPr>
          <w:rFonts w:eastAsia="Times New Roman" w:cs="Times New Roman"/>
          <w:b/>
          <w:bCs/>
          <w:color w:val="000000"/>
          <w:lang w:bidi="ar-SA"/>
        </w:rPr>
        <w:t>III. 5.  Opis kryteriów, którymi zamawiający będzie się kierował przy wyborze ofert, wraz                 z podaniem wag tych kryteriów i sposobu oceny ofert</w:t>
      </w:r>
    </w:p>
    <w:p w14:paraId="0551628C" w14:textId="77777777" w:rsidR="0076065B" w:rsidRDefault="0076065B">
      <w:pPr>
        <w:pStyle w:val="Standard"/>
        <w:jc w:val="both"/>
        <w:rPr>
          <w:rFonts w:eastAsia="Times New Roman" w:cs="Times New Roman"/>
          <w:b/>
          <w:bCs/>
          <w:color w:val="800000"/>
          <w:lang w:bidi="ar-SA"/>
        </w:rPr>
      </w:pPr>
    </w:p>
    <w:p w14:paraId="1E3E5347" w14:textId="77777777" w:rsidR="0076065B" w:rsidRDefault="00926F35">
      <w:pPr>
        <w:pStyle w:val="WW-Tekstpodstawowy3"/>
        <w:tabs>
          <w:tab w:val="left" w:pos="720"/>
          <w:tab w:val="center" w:pos="4896"/>
          <w:tab w:val="right" w:pos="9432"/>
        </w:tabs>
        <w:spacing w:line="200" w:lineRule="atLeast"/>
        <w:rPr>
          <w:rFonts w:eastAsia="Times New Roman" w:cs="Times New Roman"/>
          <w:b/>
          <w:bCs/>
          <w:color w:val="000000"/>
          <w:shd w:val="clear" w:color="auto" w:fill="FFFFFF"/>
        </w:rPr>
      </w:pPr>
      <w:r>
        <w:rPr>
          <w:rFonts w:eastAsia="Times New Roman" w:cs="Times New Roman"/>
          <w:b/>
          <w:bCs/>
          <w:color w:val="000000"/>
          <w:shd w:val="clear" w:color="auto" w:fill="FFFFFF"/>
        </w:rPr>
        <w:t>Cena za wykonanie zamówienia - 60%</w:t>
      </w:r>
    </w:p>
    <w:p w14:paraId="580D8A08" w14:textId="77777777" w:rsidR="0076065B" w:rsidRDefault="0076065B">
      <w:pPr>
        <w:pStyle w:val="WW-Tekstpodstawowy3"/>
        <w:tabs>
          <w:tab w:val="left" w:pos="720"/>
          <w:tab w:val="center" w:pos="4896"/>
          <w:tab w:val="right" w:pos="9432"/>
        </w:tabs>
        <w:spacing w:line="200" w:lineRule="atLeast"/>
        <w:rPr>
          <w:rFonts w:eastAsia="Times New Roman" w:cs="Times New Roman"/>
          <w:b/>
          <w:bCs/>
          <w:color w:val="000000"/>
          <w:shd w:val="clear" w:color="auto" w:fill="FFFFFF"/>
        </w:rPr>
      </w:pPr>
    </w:p>
    <w:p w14:paraId="1A753A70" w14:textId="77777777" w:rsidR="0076065B" w:rsidRDefault="00926F35">
      <w:pPr>
        <w:pStyle w:val="WW-Tekstpodstawowy3"/>
        <w:tabs>
          <w:tab w:val="left" w:pos="720"/>
          <w:tab w:val="center" w:pos="4896"/>
          <w:tab w:val="right" w:pos="9432"/>
        </w:tabs>
        <w:spacing w:line="200" w:lineRule="atLeast"/>
        <w:rPr>
          <w:rFonts w:eastAsia="Tahoma" w:cs="Times New Roman"/>
          <w:color w:val="000000"/>
        </w:rPr>
      </w:pPr>
      <w:r>
        <w:rPr>
          <w:rFonts w:eastAsia="Tahoma" w:cs="Times New Roman"/>
          <w:color w:val="000000"/>
        </w:rPr>
        <w:t>Oferta o najniższej cenie brutto uzyska maksymalną ilość punktów tj.: 60 pkt., pozostałym Wykonawcom przyznana zostanie odpowiednio mniejsza (proporcjonalnie mniejsza) ilość punktów wg. wzoru</w:t>
      </w:r>
    </w:p>
    <w:p w14:paraId="1E4F92E3" w14:textId="77777777" w:rsidR="0076065B" w:rsidRDefault="00926F35">
      <w:pPr>
        <w:pStyle w:val="Standard"/>
        <w:tabs>
          <w:tab w:val="left" w:pos="0"/>
          <w:tab w:val="left" w:pos="2520"/>
        </w:tabs>
        <w:spacing w:line="200" w:lineRule="atLeast"/>
        <w:jc w:val="both"/>
        <w:rPr>
          <w:rFonts w:eastAsia="Times New Roman" w:cs="Times New Roman"/>
          <w:color w:val="000000"/>
        </w:rPr>
      </w:pPr>
      <w:r>
        <w:rPr>
          <w:rFonts w:eastAsia="Times New Roman" w:cs="Times New Roman"/>
          <w:color w:val="000000"/>
        </w:rPr>
        <w:t>(cena najniższa brutto : cena badanej oferty brutto) x 60 pkt</w:t>
      </w:r>
    </w:p>
    <w:p w14:paraId="6DC2CAC8" w14:textId="77777777" w:rsidR="0076065B" w:rsidRDefault="0076065B">
      <w:pPr>
        <w:pStyle w:val="Standard"/>
        <w:tabs>
          <w:tab w:val="left" w:pos="0"/>
          <w:tab w:val="left" w:pos="2520"/>
        </w:tabs>
        <w:spacing w:line="200" w:lineRule="atLeast"/>
        <w:jc w:val="both"/>
        <w:rPr>
          <w:rFonts w:eastAsia="Times New Roman" w:cs="Times New Roman"/>
          <w:b/>
          <w:bCs/>
          <w:shd w:val="clear" w:color="auto" w:fill="99FF66"/>
        </w:rPr>
      </w:pPr>
    </w:p>
    <w:p w14:paraId="64EA3CF6"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r>
        <w:rPr>
          <w:rFonts w:eastAsia="Times New Roman" w:cs="Times New Roman"/>
          <w:b/>
          <w:bCs/>
          <w:kern w:val="1"/>
          <w:shd w:val="clear" w:color="auto" w:fill="FFFFFF"/>
        </w:rPr>
        <w:t>Czas reakcji na wezwanie zamawiającego – 20%</w:t>
      </w:r>
    </w:p>
    <w:p w14:paraId="09318F33"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p>
    <w:p w14:paraId="4D4F453C" w14:textId="77777777" w:rsidR="00A64835" w:rsidRDefault="00A64835" w:rsidP="00A64835">
      <w:pPr>
        <w:tabs>
          <w:tab w:val="left" w:pos="0"/>
          <w:tab w:val="left" w:pos="2520"/>
        </w:tabs>
        <w:spacing w:line="200" w:lineRule="atLeast"/>
        <w:jc w:val="both"/>
        <w:rPr>
          <w:rFonts w:eastAsia="Times New Roman" w:cs="Times New Roman"/>
          <w:kern w:val="1"/>
          <w:shd w:val="clear" w:color="auto" w:fill="FFFFFF"/>
        </w:rPr>
      </w:pPr>
      <w:r>
        <w:rPr>
          <w:rFonts w:eastAsia="Times New Roman" w:cs="Times New Roman"/>
          <w:kern w:val="1"/>
          <w:shd w:val="clear" w:color="auto" w:fill="FFFFFF"/>
        </w:rPr>
        <w:t>tj. czas dojazdu Wykonawcy na budowę na wezwanie Zamawiającego. Dotyczy zarówno wezwania pisemnego jak i telefonicznego.</w:t>
      </w:r>
    </w:p>
    <w:p w14:paraId="751FE0FE"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r>
        <w:rPr>
          <w:rFonts w:eastAsia="Times New Roman" w:cs="Times New Roman"/>
          <w:kern w:val="1"/>
          <w:shd w:val="clear" w:color="auto" w:fill="FFFFFF"/>
        </w:rPr>
        <w:t>Przy ocenie „czasu reakcji” najwyżej będzie punktowana oferta promująca czas dojazdu inspektora nadzoru na budowę - do 3 h. Wykonawca może zaproponować czas dojazdu na budowę w następujących okresach godzinowych:</w:t>
      </w:r>
    </w:p>
    <w:p w14:paraId="63075413" w14:textId="77777777" w:rsidR="00A64835" w:rsidRDefault="00A64835" w:rsidP="00A64835">
      <w:pPr>
        <w:tabs>
          <w:tab w:val="left" w:pos="0"/>
          <w:tab w:val="left" w:pos="2520"/>
        </w:tabs>
        <w:spacing w:line="200" w:lineRule="atLeast"/>
        <w:jc w:val="center"/>
        <w:rPr>
          <w:rFonts w:eastAsia="Times New Roman" w:cs="Times New Roman"/>
          <w:b/>
          <w:bCs/>
          <w:kern w:val="1"/>
          <w:shd w:val="clear" w:color="auto" w:fill="FFFFFF"/>
        </w:rPr>
      </w:pPr>
      <w:r>
        <w:rPr>
          <w:rFonts w:eastAsia="Times New Roman" w:cs="Times New Roman"/>
          <w:b/>
          <w:bCs/>
          <w:kern w:val="1"/>
          <w:shd w:val="clear" w:color="auto" w:fill="FFFFFF"/>
        </w:rPr>
        <w:t>do 3 h – 20 pkt</w:t>
      </w:r>
    </w:p>
    <w:p w14:paraId="2B315B02" w14:textId="77777777" w:rsidR="00A64835" w:rsidRDefault="00A64835" w:rsidP="00A64835">
      <w:pPr>
        <w:tabs>
          <w:tab w:val="left" w:pos="0"/>
          <w:tab w:val="left" w:pos="2520"/>
        </w:tabs>
        <w:spacing w:line="200" w:lineRule="atLeast"/>
        <w:jc w:val="center"/>
        <w:rPr>
          <w:rFonts w:eastAsia="Times New Roman" w:cs="Times New Roman"/>
          <w:b/>
          <w:bCs/>
          <w:kern w:val="1"/>
          <w:shd w:val="clear" w:color="auto" w:fill="FFFFFF"/>
        </w:rPr>
      </w:pPr>
      <w:r>
        <w:rPr>
          <w:rFonts w:eastAsia="Times New Roman" w:cs="Times New Roman"/>
          <w:b/>
          <w:bCs/>
          <w:kern w:val="1"/>
          <w:shd w:val="clear" w:color="auto" w:fill="FFFFFF"/>
        </w:rPr>
        <w:t>do 4 h – 15 pkt</w:t>
      </w:r>
    </w:p>
    <w:p w14:paraId="1F7D2A1B" w14:textId="77777777" w:rsidR="00A64835" w:rsidRDefault="00A64835" w:rsidP="00A64835">
      <w:pPr>
        <w:tabs>
          <w:tab w:val="left" w:pos="0"/>
          <w:tab w:val="left" w:pos="2520"/>
        </w:tabs>
        <w:spacing w:line="200" w:lineRule="atLeast"/>
        <w:jc w:val="center"/>
        <w:rPr>
          <w:rFonts w:eastAsia="Times New Roman" w:cs="Times New Roman"/>
          <w:b/>
          <w:bCs/>
          <w:kern w:val="1"/>
          <w:shd w:val="clear" w:color="auto" w:fill="FFFFFF"/>
        </w:rPr>
      </w:pPr>
      <w:r>
        <w:rPr>
          <w:rFonts w:eastAsia="Times New Roman" w:cs="Times New Roman"/>
          <w:b/>
          <w:bCs/>
          <w:kern w:val="1"/>
          <w:shd w:val="clear" w:color="auto" w:fill="FFFFFF"/>
        </w:rPr>
        <w:t>do 5 h – 10 pkt</w:t>
      </w:r>
    </w:p>
    <w:p w14:paraId="1FC50123" w14:textId="77777777" w:rsidR="00A64835" w:rsidRDefault="00A64835" w:rsidP="00A64835">
      <w:pPr>
        <w:tabs>
          <w:tab w:val="left" w:pos="0"/>
          <w:tab w:val="left" w:pos="2520"/>
        </w:tabs>
        <w:spacing w:line="200" w:lineRule="atLeast"/>
        <w:jc w:val="center"/>
        <w:rPr>
          <w:rFonts w:eastAsia="Times New Roman" w:cs="Times New Roman"/>
          <w:b/>
          <w:bCs/>
          <w:kern w:val="1"/>
          <w:shd w:val="clear" w:color="auto" w:fill="FFFFFF"/>
        </w:rPr>
      </w:pPr>
      <w:r>
        <w:rPr>
          <w:rFonts w:eastAsia="Times New Roman" w:cs="Times New Roman"/>
          <w:b/>
          <w:bCs/>
          <w:kern w:val="1"/>
          <w:shd w:val="clear" w:color="auto" w:fill="FFFFFF"/>
        </w:rPr>
        <w:t>do 6 h – 5 pkt</w:t>
      </w:r>
    </w:p>
    <w:p w14:paraId="63C95F73" w14:textId="77777777" w:rsidR="00A64835" w:rsidRDefault="00A64835" w:rsidP="00A64835">
      <w:pPr>
        <w:tabs>
          <w:tab w:val="left" w:pos="0"/>
          <w:tab w:val="left" w:pos="2520"/>
        </w:tabs>
        <w:spacing w:line="200" w:lineRule="atLeast"/>
        <w:jc w:val="center"/>
        <w:rPr>
          <w:rFonts w:eastAsia="Times New Roman" w:cs="Times New Roman"/>
          <w:b/>
          <w:bCs/>
          <w:kern w:val="1"/>
          <w:shd w:val="clear" w:color="auto" w:fill="FFFFFF"/>
        </w:rPr>
      </w:pPr>
      <w:r>
        <w:rPr>
          <w:rFonts w:eastAsia="Times New Roman" w:cs="Times New Roman"/>
          <w:b/>
          <w:bCs/>
          <w:kern w:val="1"/>
          <w:shd w:val="clear" w:color="auto" w:fill="FFFFFF"/>
        </w:rPr>
        <w:t>do 7 h i więcej – 0 pkt</w:t>
      </w:r>
    </w:p>
    <w:p w14:paraId="3F5FA069"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p>
    <w:p w14:paraId="5299A99F"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r>
        <w:rPr>
          <w:rFonts w:eastAsia="Times New Roman" w:cs="Times New Roman"/>
          <w:b/>
          <w:bCs/>
          <w:kern w:val="1"/>
          <w:shd w:val="clear" w:color="auto" w:fill="FFFFFF"/>
        </w:rPr>
        <w:t>Termin płatności – 20%</w:t>
      </w:r>
    </w:p>
    <w:p w14:paraId="6C0D0B8E"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p>
    <w:p w14:paraId="4B813BC6" w14:textId="77777777" w:rsidR="00A64835" w:rsidRDefault="00A64835" w:rsidP="002539E3">
      <w:pPr>
        <w:pStyle w:val="WW-Tekstpodstawowy3"/>
        <w:tabs>
          <w:tab w:val="left" w:pos="720"/>
          <w:tab w:val="center" w:pos="4896"/>
          <w:tab w:val="right" w:pos="9432"/>
        </w:tabs>
        <w:spacing w:line="200" w:lineRule="atLeast"/>
        <w:rPr>
          <w:rFonts w:eastAsia="Times New Roman" w:cs="Times New Roman"/>
          <w:kern w:val="1"/>
          <w:shd w:val="clear" w:color="auto" w:fill="FFFFFF"/>
        </w:rPr>
      </w:pPr>
      <w:r>
        <w:rPr>
          <w:rFonts w:eastAsia="Tahoma" w:cs="Times New Roman"/>
          <w:kern w:val="1"/>
          <w:shd w:val="clear" w:color="auto" w:fill="FFFFFF"/>
        </w:rPr>
        <w:t>Oferta o najdłuższym okresie płatności uzyska maksymalną ilość punktów tj.: 20 pkt., pozostałym Wykonawcom przyznana zostanie odpowiednio mniejsza (proporcjonalnie mniejsza) ilość punktów wg. wzoru</w:t>
      </w:r>
      <w:r>
        <w:rPr>
          <w:rFonts w:eastAsia="Times New Roman" w:cs="Times New Roman"/>
          <w:kern w:val="1"/>
          <w:shd w:val="clear" w:color="auto" w:fill="FFFFFF"/>
        </w:rPr>
        <w:t xml:space="preserve">                </w:t>
      </w:r>
    </w:p>
    <w:p w14:paraId="37DEF811" w14:textId="77777777" w:rsidR="00A64835" w:rsidRDefault="00A64835" w:rsidP="00A64835">
      <w:pPr>
        <w:tabs>
          <w:tab w:val="left" w:pos="0"/>
          <w:tab w:val="left" w:pos="2520"/>
        </w:tabs>
        <w:spacing w:line="200" w:lineRule="atLeast"/>
        <w:jc w:val="both"/>
        <w:rPr>
          <w:rFonts w:eastAsia="Times New Roman" w:cs="Times New Roman"/>
          <w:kern w:val="1"/>
          <w:shd w:val="clear" w:color="auto" w:fill="FFFFFF"/>
        </w:rPr>
      </w:pPr>
      <w:r>
        <w:rPr>
          <w:rFonts w:eastAsia="Times New Roman" w:cs="Times New Roman"/>
          <w:kern w:val="1"/>
          <w:shd w:val="clear" w:color="auto" w:fill="FFFFFF"/>
        </w:rPr>
        <w:t xml:space="preserve">                                          Termin płatności oferty badanej </w:t>
      </w:r>
      <w:r>
        <w:rPr>
          <w:rFonts w:eastAsia="Times New Roman" w:cs="Times New Roman"/>
          <w:kern w:val="1"/>
          <w:shd w:val="clear" w:color="auto" w:fill="FFFFFF"/>
        </w:rPr>
        <w:tab/>
      </w:r>
    </w:p>
    <w:p w14:paraId="7FDF758B"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r>
        <w:rPr>
          <w:rFonts w:eastAsia="Times New Roman" w:cs="Times New Roman"/>
          <w:kern w:val="1"/>
          <w:shd w:val="clear" w:color="auto" w:fill="FFFFFF"/>
        </w:rPr>
        <w:t>Termin płatności  = -------------------------------------------------------       x 20 pkt</w:t>
      </w:r>
    </w:p>
    <w:p w14:paraId="3AAD5FBD" w14:textId="77777777" w:rsidR="00A64835" w:rsidRDefault="00A64835" w:rsidP="00A64835">
      <w:pPr>
        <w:tabs>
          <w:tab w:val="left" w:pos="0"/>
          <w:tab w:val="left" w:pos="2520"/>
        </w:tabs>
        <w:spacing w:line="200" w:lineRule="atLeast"/>
        <w:jc w:val="both"/>
        <w:rPr>
          <w:rFonts w:eastAsia="Times New Roman" w:cs="Times New Roman"/>
          <w:kern w:val="1"/>
          <w:shd w:val="clear" w:color="auto" w:fill="FFFFFF"/>
        </w:rPr>
      </w:pPr>
      <w:r>
        <w:rPr>
          <w:rFonts w:eastAsia="Times New Roman" w:cs="Times New Roman"/>
          <w:b/>
          <w:bCs/>
          <w:kern w:val="1"/>
          <w:shd w:val="clear" w:color="auto" w:fill="FFFFFF"/>
        </w:rPr>
        <w:t xml:space="preserve">                                  Maksymalny termin płatności (tj.: 30 dni)</w:t>
      </w:r>
      <w:r>
        <w:rPr>
          <w:rFonts w:eastAsia="Times New Roman" w:cs="Times New Roman"/>
          <w:b/>
          <w:bCs/>
          <w:kern w:val="1"/>
          <w:shd w:val="clear" w:color="auto" w:fill="FFFFFF"/>
        </w:rPr>
        <w:tab/>
      </w:r>
    </w:p>
    <w:p w14:paraId="283EB472" w14:textId="77777777" w:rsidR="00A64835" w:rsidRDefault="00A64835" w:rsidP="00A64835">
      <w:pPr>
        <w:tabs>
          <w:tab w:val="left" w:pos="0"/>
          <w:tab w:val="left" w:pos="2520"/>
        </w:tabs>
        <w:spacing w:line="200" w:lineRule="atLeast"/>
        <w:jc w:val="both"/>
        <w:rPr>
          <w:rFonts w:eastAsia="Times New Roman" w:cs="Times New Roman"/>
          <w:kern w:val="1"/>
          <w:shd w:val="clear" w:color="auto" w:fill="FFFFFF"/>
        </w:rPr>
      </w:pPr>
    </w:p>
    <w:p w14:paraId="190C9336" w14:textId="77777777" w:rsidR="006875C6" w:rsidRDefault="006875C6" w:rsidP="00A64835">
      <w:pPr>
        <w:tabs>
          <w:tab w:val="left" w:pos="0"/>
          <w:tab w:val="left" w:pos="2520"/>
        </w:tabs>
        <w:spacing w:line="200" w:lineRule="atLeast"/>
        <w:jc w:val="both"/>
        <w:rPr>
          <w:rFonts w:eastAsia="Times New Roman" w:cs="Times New Roman"/>
          <w:b/>
          <w:bCs/>
          <w:kern w:val="1"/>
          <w:shd w:val="clear" w:color="auto" w:fill="FFFFFF"/>
        </w:rPr>
      </w:pPr>
    </w:p>
    <w:p w14:paraId="089D4AA4" w14:textId="7D78A98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r>
        <w:rPr>
          <w:rFonts w:eastAsia="Times New Roman" w:cs="Times New Roman"/>
          <w:b/>
          <w:bCs/>
          <w:kern w:val="1"/>
          <w:shd w:val="clear" w:color="auto" w:fill="FFFFFF"/>
        </w:rPr>
        <w:lastRenderedPageBreak/>
        <w:t xml:space="preserve">Minimalny (najkrótszy) </w:t>
      </w:r>
      <w:r>
        <w:rPr>
          <w:rFonts w:eastAsia="Times New Roman" w:cs="Times New Roman"/>
          <w:kern w:val="1"/>
          <w:shd w:val="clear" w:color="auto" w:fill="FFFFFF"/>
        </w:rPr>
        <w:t>możliwy</w:t>
      </w:r>
      <w:r>
        <w:rPr>
          <w:rFonts w:eastAsia="Times New Roman" w:cs="Times New Roman"/>
          <w:b/>
          <w:bCs/>
          <w:kern w:val="1"/>
          <w:shd w:val="clear" w:color="auto" w:fill="FFFFFF"/>
        </w:rPr>
        <w:t xml:space="preserve"> termin płatności </w:t>
      </w:r>
      <w:r>
        <w:rPr>
          <w:rFonts w:eastAsia="Times New Roman" w:cs="Times New Roman"/>
          <w:kern w:val="1"/>
          <w:shd w:val="clear" w:color="auto" w:fill="FFFFFF"/>
        </w:rPr>
        <w:t>faktury, wymagany</w:t>
      </w:r>
      <w:r>
        <w:rPr>
          <w:rFonts w:eastAsia="Times New Roman" w:cs="Times New Roman"/>
          <w:b/>
          <w:bCs/>
          <w:kern w:val="1"/>
          <w:shd w:val="clear" w:color="auto" w:fill="FFFFFF"/>
        </w:rPr>
        <w:t xml:space="preserve"> </w:t>
      </w:r>
      <w:r>
        <w:rPr>
          <w:rFonts w:eastAsia="Times New Roman" w:cs="Times New Roman"/>
          <w:kern w:val="1"/>
          <w:shd w:val="clear" w:color="auto" w:fill="FFFFFF"/>
        </w:rPr>
        <w:t>przez Zamawiającego</w:t>
      </w:r>
      <w:r>
        <w:rPr>
          <w:rFonts w:eastAsia="Times New Roman" w:cs="Times New Roman"/>
          <w:b/>
          <w:bCs/>
          <w:kern w:val="1"/>
          <w:shd w:val="clear" w:color="auto" w:fill="FFFFFF"/>
        </w:rPr>
        <w:t xml:space="preserve">           – 7 dni</w:t>
      </w:r>
    </w:p>
    <w:p w14:paraId="15452529" w14:textId="77777777" w:rsidR="00A64835" w:rsidRDefault="00A64835" w:rsidP="00A64835">
      <w:pPr>
        <w:tabs>
          <w:tab w:val="left" w:pos="0"/>
          <w:tab w:val="left" w:pos="2520"/>
        </w:tabs>
        <w:spacing w:line="200" w:lineRule="atLeast"/>
        <w:jc w:val="both"/>
        <w:rPr>
          <w:rFonts w:eastAsia="Times New Roman" w:cs="Times New Roman"/>
          <w:b/>
          <w:bCs/>
          <w:kern w:val="1"/>
        </w:rPr>
      </w:pPr>
      <w:r>
        <w:rPr>
          <w:rFonts w:eastAsia="Times New Roman" w:cs="Times New Roman"/>
          <w:b/>
          <w:bCs/>
          <w:kern w:val="1"/>
          <w:shd w:val="clear" w:color="auto" w:fill="FFFFFF"/>
        </w:rPr>
        <w:t xml:space="preserve">Maksymalny (najdłuższy) </w:t>
      </w:r>
      <w:r>
        <w:rPr>
          <w:rFonts w:eastAsia="Times New Roman" w:cs="Times New Roman"/>
          <w:kern w:val="1"/>
          <w:shd w:val="clear" w:color="auto" w:fill="FFFFFF"/>
        </w:rPr>
        <w:t>możliwy</w:t>
      </w:r>
      <w:r>
        <w:rPr>
          <w:rFonts w:eastAsia="Times New Roman" w:cs="Times New Roman"/>
          <w:b/>
          <w:bCs/>
          <w:kern w:val="1"/>
          <w:shd w:val="clear" w:color="auto" w:fill="FFFFFF"/>
        </w:rPr>
        <w:t xml:space="preserve"> termin płatności</w:t>
      </w:r>
      <w:r>
        <w:rPr>
          <w:rFonts w:eastAsia="Times New Roman" w:cs="Times New Roman"/>
          <w:kern w:val="1"/>
          <w:shd w:val="clear" w:color="auto" w:fill="FFFFFF"/>
        </w:rPr>
        <w:t xml:space="preserve"> faktury, wymagany przez Zamawiającego,         a który będzie uwzględniany przy ocenie ofert </w:t>
      </w:r>
      <w:r>
        <w:rPr>
          <w:rFonts w:eastAsia="Times New Roman" w:cs="Times New Roman"/>
          <w:b/>
          <w:bCs/>
          <w:kern w:val="1"/>
          <w:shd w:val="clear" w:color="auto" w:fill="FFFFFF"/>
        </w:rPr>
        <w:t xml:space="preserve"> – 30 dni</w:t>
      </w:r>
    </w:p>
    <w:p w14:paraId="18AF567C" w14:textId="77777777" w:rsidR="007B3213" w:rsidRDefault="007B3213" w:rsidP="00A64835">
      <w:pPr>
        <w:tabs>
          <w:tab w:val="left" w:pos="0"/>
          <w:tab w:val="left" w:pos="2520"/>
        </w:tabs>
        <w:spacing w:line="200" w:lineRule="atLeast"/>
        <w:jc w:val="both"/>
        <w:rPr>
          <w:rFonts w:eastAsia="Times New Roman" w:cs="Times New Roman"/>
          <w:b/>
          <w:bCs/>
          <w:kern w:val="1"/>
        </w:rPr>
      </w:pPr>
    </w:p>
    <w:p w14:paraId="19959C8E" w14:textId="77777777" w:rsidR="00A64835" w:rsidRDefault="00A64835" w:rsidP="00A64835">
      <w:pPr>
        <w:tabs>
          <w:tab w:val="left" w:pos="0"/>
          <w:tab w:val="left" w:pos="2520"/>
        </w:tabs>
        <w:spacing w:line="200" w:lineRule="atLeast"/>
        <w:jc w:val="both"/>
        <w:rPr>
          <w:rFonts w:eastAsia="Times New Roman" w:cs="Times New Roman"/>
          <w:b/>
          <w:bCs/>
          <w:kern w:val="1"/>
          <w:shd w:val="clear" w:color="auto" w:fill="FFFFFF"/>
        </w:rPr>
      </w:pPr>
      <w:r>
        <w:rPr>
          <w:rFonts w:eastAsia="Times New Roman" w:cs="Times New Roman"/>
          <w:b/>
          <w:bCs/>
          <w:kern w:val="1"/>
        </w:rPr>
        <w:t>UWAGA!</w:t>
      </w:r>
    </w:p>
    <w:p w14:paraId="1BA3AE55" w14:textId="77777777" w:rsidR="00A64835" w:rsidRDefault="00A64835" w:rsidP="00A64835">
      <w:pPr>
        <w:tabs>
          <w:tab w:val="left" w:pos="0"/>
          <w:tab w:val="left" w:pos="2520"/>
        </w:tabs>
        <w:spacing w:line="200" w:lineRule="atLeast"/>
        <w:jc w:val="both"/>
        <w:rPr>
          <w:rFonts w:eastAsia="Times New Roman" w:cs="Times New Roman"/>
          <w:b/>
          <w:bCs/>
          <w:color w:val="000000"/>
          <w:kern w:val="1"/>
          <w:shd w:val="clear" w:color="auto" w:fill="FFFFFF"/>
        </w:rPr>
      </w:pPr>
      <w:r>
        <w:rPr>
          <w:rFonts w:eastAsia="Times New Roman" w:cs="Times New Roman"/>
          <w:b/>
          <w:bCs/>
          <w:kern w:val="1"/>
          <w:shd w:val="clear" w:color="auto" w:fill="FFFFFF"/>
        </w:rPr>
        <w:t>W przypadku zadeklarowania przez Wykonawcę terminu płatności krótszego niż 7 dni,</w:t>
      </w:r>
      <w:r w:rsidR="002539E3">
        <w:rPr>
          <w:rFonts w:eastAsia="Times New Roman" w:cs="Times New Roman"/>
          <w:b/>
          <w:bCs/>
          <w:kern w:val="1"/>
          <w:shd w:val="clear" w:color="auto" w:fill="FFFFFF"/>
        </w:rPr>
        <w:t xml:space="preserve">                    </w:t>
      </w:r>
      <w:r>
        <w:rPr>
          <w:rFonts w:eastAsia="Times New Roman" w:cs="Times New Roman"/>
          <w:b/>
          <w:bCs/>
          <w:kern w:val="1"/>
          <w:shd w:val="clear" w:color="auto" w:fill="FFFFFF"/>
        </w:rPr>
        <w:t xml:space="preserve"> </w:t>
      </w:r>
      <w:r>
        <w:rPr>
          <w:rFonts w:eastAsia="Times New Roman" w:cs="Times New Roman"/>
          <w:kern w:val="1"/>
          <w:shd w:val="clear" w:color="auto" w:fill="FFFFFF"/>
        </w:rPr>
        <w:t>tj. terminu wymaganego przez Zamawiającego, oferta zostanie odrzucona na podstawie art. 89 ust. 1 pkt 2 ustawy PZP jako oferta, której treść nie odpowiada treści SIWZ.</w:t>
      </w:r>
    </w:p>
    <w:p w14:paraId="7163B5F0" w14:textId="77777777" w:rsidR="00A64835" w:rsidRDefault="00A64835" w:rsidP="00A64835">
      <w:pPr>
        <w:tabs>
          <w:tab w:val="left" w:pos="0"/>
          <w:tab w:val="left" w:pos="2520"/>
        </w:tabs>
        <w:spacing w:line="200" w:lineRule="atLeast"/>
        <w:jc w:val="both"/>
        <w:rPr>
          <w:rFonts w:eastAsia="Times New Roman" w:cs="Times New Roman"/>
          <w:color w:val="000000"/>
          <w:kern w:val="1"/>
          <w:shd w:val="clear" w:color="auto" w:fill="FFFFFF"/>
        </w:rPr>
      </w:pPr>
      <w:r>
        <w:rPr>
          <w:rFonts w:eastAsia="Times New Roman" w:cs="Times New Roman"/>
          <w:b/>
          <w:bCs/>
          <w:color w:val="000000"/>
          <w:kern w:val="1"/>
          <w:shd w:val="clear" w:color="auto" w:fill="FFFFFF"/>
        </w:rPr>
        <w:t>W przypadku zadeklarowania przez Wykonawcę terminu płatności dłuższego niż 30 dni, oferta  w tym kryterium otrzyma  maksymalną ilość punktów - 20.</w:t>
      </w:r>
    </w:p>
    <w:p w14:paraId="1947A7D5" w14:textId="77777777" w:rsidR="00A64835" w:rsidRDefault="00A64835" w:rsidP="00A64835">
      <w:pPr>
        <w:tabs>
          <w:tab w:val="left" w:pos="720"/>
          <w:tab w:val="left" w:pos="19440"/>
          <w:tab w:val="left" w:pos="21960"/>
        </w:tabs>
        <w:spacing w:line="200" w:lineRule="atLeast"/>
        <w:jc w:val="both"/>
        <w:rPr>
          <w:rFonts w:eastAsia="Times New Roman" w:cs="Times New Roman"/>
          <w:color w:val="000000"/>
          <w:kern w:val="1"/>
          <w:shd w:val="clear" w:color="auto" w:fill="FFFFFF"/>
        </w:rPr>
      </w:pPr>
    </w:p>
    <w:p w14:paraId="6CFE62BA" w14:textId="77777777" w:rsidR="00A64835" w:rsidRDefault="00A64835" w:rsidP="00A64835">
      <w:pPr>
        <w:tabs>
          <w:tab w:val="left" w:pos="720"/>
          <w:tab w:val="left" w:pos="19440"/>
          <w:tab w:val="left" w:pos="21960"/>
        </w:tabs>
        <w:spacing w:line="200" w:lineRule="atLeast"/>
        <w:jc w:val="both"/>
        <w:rPr>
          <w:rFonts w:eastAsia="Times New Roman" w:cs="Times New Roman"/>
          <w:b/>
          <w:color w:val="000000"/>
          <w:kern w:val="1"/>
          <w:shd w:val="clear" w:color="auto" w:fill="FFFFFF"/>
        </w:rPr>
      </w:pPr>
      <w:r>
        <w:rPr>
          <w:rFonts w:eastAsia="Times New Roman" w:cs="Times New Roman"/>
          <w:b/>
          <w:color w:val="000000"/>
          <w:kern w:val="1"/>
          <w:u w:val="single"/>
          <w:shd w:val="clear" w:color="auto" w:fill="FFFFFF"/>
        </w:rPr>
        <w:t xml:space="preserve">Ocena ofert dokonana będzie z dokładnością do 2 miejsc po przecinku, stosując zasadę matematyczną w zakresie zaokrąglania. </w:t>
      </w:r>
    </w:p>
    <w:p w14:paraId="761E7D4B" w14:textId="77777777" w:rsidR="00A64835" w:rsidRDefault="00A64835" w:rsidP="00A64835">
      <w:pPr>
        <w:tabs>
          <w:tab w:val="left" w:pos="0"/>
          <w:tab w:val="left" w:pos="2520"/>
        </w:tabs>
        <w:spacing w:line="200" w:lineRule="atLeast"/>
        <w:jc w:val="both"/>
        <w:rPr>
          <w:rFonts w:eastAsia="Times New Roman" w:cs="Times New Roman"/>
          <w:b/>
          <w:color w:val="000000"/>
          <w:kern w:val="1"/>
          <w:shd w:val="clear" w:color="auto" w:fill="FFFFFF"/>
        </w:rPr>
      </w:pPr>
    </w:p>
    <w:p w14:paraId="0AB98CAD" w14:textId="77777777" w:rsidR="0076065B" w:rsidRDefault="00926F35">
      <w:pPr>
        <w:tabs>
          <w:tab w:val="left" w:pos="720"/>
          <w:tab w:val="left" w:pos="19440"/>
          <w:tab w:val="left" w:pos="21960"/>
        </w:tabs>
        <w:spacing w:line="200" w:lineRule="atLeast"/>
        <w:jc w:val="both"/>
        <w:rPr>
          <w:rFonts w:cs="Times New Roman"/>
          <w:color w:val="000000"/>
          <w:u w:val="single"/>
          <w:shd w:val="clear" w:color="auto" w:fill="FFFFFF"/>
        </w:rPr>
      </w:pPr>
      <w:r>
        <w:rPr>
          <w:rFonts w:cs="Times New Roman"/>
          <w:color w:val="000000"/>
          <w:u w:val="single"/>
          <w:shd w:val="clear" w:color="auto" w:fill="FFFFFF"/>
        </w:rPr>
        <w:t xml:space="preserve">Wykonawca może otrzymać maksymalnie 100 punktów. Ocena ofert dokonana będzie z dokładnością do 2 miejsc po przecinku, stosując zasadę matematyczną w zakresie zaokrąglania. Oferta o najwyższej liczbie punktów zostanie oceniona najwyżej.   </w:t>
      </w:r>
    </w:p>
    <w:p w14:paraId="0B568804" w14:textId="77777777" w:rsidR="002539E3" w:rsidRDefault="002539E3">
      <w:pPr>
        <w:pStyle w:val="Standard"/>
        <w:tabs>
          <w:tab w:val="left" w:pos="720"/>
          <w:tab w:val="left" w:pos="19440"/>
          <w:tab w:val="left" w:pos="21960"/>
        </w:tabs>
        <w:spacing w:line="200" w:lineRule="atLeast"/>
        <w:jc w:val="both"/>
        <w:rPr>
          <w:rFonts w:eastAsia="Times New Roman" w:cs="Times New Roman"/>
          <w:b/>
          <w:color w:val="000000"/>
          <w:u w:val="single"/>
          <w:shd w:val="clear" w:color="auto" w:fill="FFFFFF"/>
        </w:rPr>
      </w:pPr>
    </w:p>
    <w:p w14:paraId="11ACB9A7" w14:textId="77777777" w:rsidR="0076065B" w:rsidRDefault="00926F35">
      <w:pPr>
        <w:pStyle w:val="Standard"/>
        <w:jc w:val="both"/>
        <w:rPr>
          <w:rFonts w:eastAsia="Times New Roman" w:cs="Times New Roman"/>
          <w:b/>
          <w:bCs/>
          <w:color w:val="000000"/>
          <w:lang w:bidi="ar-SA"/>
        </w:rPr>
      </w:pPr>
      <w:r>
        <w:rPr>
          <w:rFonts w:eastAsia="Times New Roman" w:cs="Times New Roman"/>
          <w:b/>
          <w:bCs/>
          <w:color w:val="000000"/>
          <w:lang w:bidi="ar-SA"/>
        </w:rPr>
        <w:t>III. 6. Opis sposobu obliczenia ceny oferty.</w:t>
      </w:r>
    </w:p>
    <w:p w14:paraId="2A5AF7FD" w14:textId="77777777" w:rsidR="0076065B" w:rsidRDefault="00926F35">
      <w:pPr>
        <w:pStyle w:val="Standard"/>
        <w:tabs>
          <w:tab w:val="left" w:pos="0"/>
          <w:tab w:val="left" w:pos="10"/>
          <w:tab w:val="left" w:pos="11890"/>
          <w:tab w:val="left" w:pos="12250"/>
        </w:tabs>
        <w:spacing w:line="100" w:lineRule="atLeast"/>
        <w:jc w:val="both"/>
      </w:pPr>
      <w:r>
        <w:rPr>
          <w:rFonts w:eastAsia="Tahoma" w:cs="Times New Roman"/>
          <w:bCs/>
        </w:rPr>
        <w:t xml:space="preserve">1. Wykonawca wypełni formularz ofertowy </w:t>
      </w:r>
      <w:r>
        <w:rPr>
          <w:rFonts w:eastAsia="Tahoma" w:cs="Times New Roman"/>
          <w:b/>
          <w:bCs/>
        </w:rPr>
        <w:t>(Załącznik nr 1)</w:t>
      </w:r>
    </w:p>
    <w:p w14:paraId="7EE860D9" w14:textId="42D6CE7B" w:rsidR="0076065B" w:rsidRDefault="00926F35">
      <w:pPr>
        <w:pStyle w:val="Standard"/>
        <w:tabs>
          <w:tab w:val="left" w:pos="0"/>
          <w:tab w:val="left" w:pos="10"/>
          <w:tab w:val="left" w:pos="11890"/>
          <w:tab w:val="left" w:pos="12250"/>
        </w:tabs>
        <w:spacing w:line="100" w:lineRule="atLeast"/>
        <w:jc w:val="both"/>
        <w:rPr>
          <w:rFonts w:eastAsia="Tahoma" w:cs="Times New Roman"/>
          <w:bCs/>
        </w:rPr>
      </w:pPr>
      <w:r>
        <w:rPr>
          <w:rFonts w:eastAsia="Tahoma" w:cs="Times New Roman"/>
          <w:bCs/>
        </w:rPr>
        <w:t>2. Wynagrodzenie – cena brutto podana w ofercie musi obejmować wszystkie koszty związane</w:t>
      </w:r>
      <w:r w:rsidR="006875C6">
        <w:rPr>
          <w:rFonts w:eastAsia="Tahoma" w:cs="Times New Roman"/>
          <w:bCs/>
        </w:rPr>
        <w:t xml:space="preserve">                 </w:t>
      </w:r>
      <w:r>
        <w:rPr>
          <w:rFonts w:eastAsia="Tahoma" w:cs="Times New Roman"/>
          <w:bCs/>
        </w:rPr>
        <w:t xml:space="preserve"> z wykonaniem usługi.</w:t>
      </w:r>
    </w:p>
    <w:p w14:paraId="33D87106" w14:textId="77777777" w:rsidR="0076065B" w:rsidRDefault="00926F35">
      <w:pPr>
        <w:pStyle w:val="Standard"/>
        <w:tabs>
          <w:tab w:val="left" w:pos="0"/>
          <w:tab w:val="left" w:pos="10"/>
          <w:tab w:val="left" w:pos="11890"/>
          <w:tab w:val="left" w:pos="12250"/>
        </w:tabs>
        <w:spacing w:line="100" w:lineRule="atLeast"/>
        <w:jc w:val="both"/>
        <w:rPr>
          <w:rFonts w:eastAsia="Tahoma" w:cs="Times New Roman"/>
          <w:bCs/>
        </w:rPr>
      </w:pPr>
      <w:r>
        <w:rPr>
          <w:rFonts w:eastAsia="Tahoma" w:cs="Times New Roman"/>
          <w:bCs/>
        </w:rPr>
        <w:t>3. Wykonawca zobowiązany jest do podania łącznego wynagrodzenia wraz z należnym podatkiem VAT.</w:t>
      </w:r>
    </w:p>
    <w:p w14:paraId="1174C754" w14:textId="77777777" w:rsidR="0076065B" w:rsidRDefault="00926F35">
      <w:pPr>
        <w:pStyle w:val="Standard"/>
        <w:tabs>
          <w:tab w:val="left" w:pos="0"/>
          <w:tab w:val="left" w:pos="10"/>
          <w:tab w:val="left" w:pos="11890"/>
          <w:tab w:val="left" w:pos="12250"/>
        </w:tabs>
        <w:spacing w:line="100" w:lineRule="atLeast"/>
        <w:jc w:val="both"/>
        <w:rPr>
          <w:rFonts w:eastAsia="Tahoma" w:cs="Times New Roman"/>
          <w:bCs/>
        </w:rPr>
      </w:pPr>
      <w:r>
        <w:rPr>
          <w:rFonts w:eastAsia="Tahoma" w:cs="Times New Roman"/>
          <w:bCs/>
        </w:rPr>
        <w:t>4. Cena musi być wyrażona w złotych, do dwóch miejsc po przecinku.</w:t>
      </w:r>
    </w:p>
    <w:p w14:paraId="480F9451" w14:textId="77777777" w:rsidR="0076065B" w:rsidRDefault="00926F35">
      <w:pPr>
        <w:pStyle w:val="Standard"/>
        <w:tabs>
          <w:tab w:val="left" w:pos="0"/>
          <w:tab w:val="left" w:pos="10"/>
          <w:tab w:val="left" w:pos="11890"/>
          <w:tab w:val="left" w:pos="12250"/>
        </w:tabs>
        <w:spacing w:line="100" w:lineRule="atLeast"/>
        <w:jc w:val="both"/>
        <w:rPr>
          <w:rFonts w:eastAsia="Tahoma" w:cs="Times New Roman"/>
          <w:bCs/>
        </w:rPr>
      </w:pPr>
      <w:r>
        <w:rPr>
          <w:rFonts w:eastAsia="Tahoma" w:cs="Times New Roman"/>
          <w:bCs/>
        </w:rPr>
        <w:t>5. Cena może być tylko jedna, nie dopuszcza się wariantowości cen.</w:t>
      </w:r>
    </w:p>
    <w:p w14:paraId="18B9C71D" w14:textId="77777777" w:rsidR="0076065B" w:rsidRDefault="00926F35">
      <w:pPr>
        <w:pStyle w:val="Standard"/>
        <w:tabs>
          <w:tab w:val="left" w:pos="0"/>
          <w:tab w:val="left" w:pos="10"/>
          <w:tab w:val="left" w:pos="11890"/>
          <w:tab w:val="left" w:pos="12250"/>
        </w:tabs>
        <w:spacing w:line="100" w:lineRule="atLeast"/>
        <w:jc w:val="both"/>
      </w:pPr>
      <w:r>
        <w:rPr>
          <w:rFonts w:eastAsia="Tahoma" w:cs="Times New Roman"/>
          <w:bCs/>
        </w:rPr>
        <w:t xml:space="preserve">6. </w:t>
      </w:r>
      <w:r>
        <w:rPr>
          <w:rFonts w:cs="Times New Roman"/>
        </w:rPr>
        <w:t>Cena ofertowa – cena, za którą wykonawca zobowiązuje się do wykonania przedmiotu zamówienia, łącznie z podatkiem VAT naliczonym zgodnie z obowiązującymi przepisami w tym zakresie.</w:t>
      </w:r>
    </w:p>
    <w:p w14:paraId="2A18554A" w14:textId="77777777" w:rsidR="0076065B" w:rsidRDefault="00926F35">
      <w:pPr>
        <w:pStyle w:val="Standard"/>
        <w:tabs>
          <w:tab w:val="left" w:pos="0"/>
          <w:tab w:val="left" w:pos="10"/>
          <w:tab w:val="left" w:pos="11890"/>
          <w:tab w:val="left" w:pos="12250"/>
        </w:tabs>
        <w:spacing w:line="100" w:lineRule="atLeast"/>
        <w:jc w:val="both"/>
        <w:rPr>
          <w:rFonts w:cs="Times New Roman"/>
        </w:rPr>
      </w:pPr>
      <w:r>
        <w:rPr>
          <w:rFonts w:cs="Times New Roman"/>
        </w:rPr>
        <w:t>7. Cena ofertowa musi być wyrażona w złotych polskich i zaokrąglona do dwóch miejsc po przecinku.</w:t>
      </w:r>
    </w:p>
    <w:p w14:paraId="028CC2BE" w14:textId="77777777" w:rsidR="0076065B" w:rsidRDefault="00926F35">
      <w:pPr>
        <w:pStyle w:val="Standard"/>
        <w:tabs>
          <w:tab w:val="left" w:pos="0"/>
          <w:tab w:val="left" w:pos="10"/>
          <w:tab w:val="left" w:pos="11890"/>
          <w:tab w:val="left" w:pos="12250"/>
        </w:tabs>
        <w:spacing w:line="100" w:lineRule="atLeast"/>
        <w:jc w:val="both"/>
        <w:rPr>
          <w:rFonts w:cs="Times New Roman"/>
        </w:rPr>
      </w:pPr>
      <w:r>
        <w:rPr>
          <w:rFonts w:cs="Times New Roman"/>
        </w:rPr>
        <w:t>8. W przypadku różnicy ceny ofertowej podanej liczbowo i słownie w formularzu ofertowym, za właściwą uznaje się cenę podaną liczbowo.</w:t>
      </w:r>
    </w:p>
    <w:p w14:paraId="6D1791BE" w14:textId="77777777" w:rsidR="0076065B" w:rsidRDefault="00926F35">
      <w:pPr>
        <w:pStyle w:val="Standard"/>
        <w:tabs>
          <w:tab w:val="left" w:pos="0"/>
          <w:tab w:val="left" w:pos="10"/>
          <w:tab w:val="left" w:pos="11890"/>
          <w:tab w:val="left" w:pos="12250"/>
        </w:tabs>
        <w:spacing w:line="100" w:lineRule="atLeast"/>
        <w:jc w:val="both"/>
        <w:rPr>
          <w:rFonts w:cs="Times New Roman"/>
          <w:u w:val="single"/>
          <w:lang w:eastAsia="ar-SA"/>
        </w:rPr>
      </w:pPr>
      <w:r>
        <w:rPr>
          <w:rFonts w:cs="Times New Roman"/>
          <w:u w:val="single"/>
          <w:lang w:eastAsia="ar-SA"/>
        </w:rPr>
        <w:t>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C3F11FF" w14:textId="77777777" w:rsidR="0076065B" w:rsidRDefault="0076065B">
      <w:pPr>
        <w:pStyle w:val="Standard"/>
        <w:jc w:val="both"/>
        <w:rPr>
          <w:rFonts w:cs="Times New Roman"/>
          <w:shd w:val="clear" w:color="auto" w:fill="FFFF00"/>
        </w:rPr>
      </w:pPr>
    </w:p>
    <w:p w14:paraId="5AA24AA9" w14:textId="77777777" w:rsidR="0076065B" w:rsidRDefault="00926F35">
      <w:pPr>
        <w:pStyle w:val="Standard"/>
        <w:jc w:val="both"/>
        <w:rPr>
          <w:rFonts w:eastAsia="Times New Roman" w:cs="Times New Roman"/>
          <w:b/>
          <w:bCs/>
          <w:color w:val="000000"/>
          <w:lang w:bidi="ar-SA"/>
        </w:rPr>
      </w:pPr>
      <w:r>
        <w:rPr>
          <w:rFonts w:eastAsia="Times New Roman" w:cs="Times New Roman"/>
          <w:b/>
          <w:bCs/>
          <w:color w:val="000000"/>
          <w:lang w:bidi="ar-SA"/>
        </w:rPr>
        <w:t>III. 7. Informacje dotyczące walut obcych, w jakich mogą być prowadzone rozliczenia między Zamawiającym, a Wykonawcą.</w:t>
      </w:r>
    </w:p>
    <w:p w14:paraId="1F172C3C" w14:textId="77777777" w:rsidR="0076065B" w:rsidRDefault="00926F35">
      <w:pPr>
        <w:pStyle w:val="Standard"/>
        <w:tabs>
          <w:tab w:val="left" w:pos="14780"/>
          <w:tab w:val="center" w:pos="24716"/>
          <w:tab w:val="right" w:pos="29252"/>
        </w:tabs>
        <w:spacing w:line="200" w:lineRule="atLeast"/>
        <w:ind w:left="10"/>
        <w:jc w:val="both"/>
        <w:rPr>
          <w:rFonts w:eastAsia="Times New Roman" w:cs="Times New Roman"/>
          <w:color w:val="000000"/>
          <w:lang w:eastAsia="ar-SA"/>
        </w:rPr>
      </w:pPr>
      <w:r>
        <w:rPr>
          <w:rFonts w:eastAsia="Times New Roman" w:cs="Times New Roman"/>
          <w:color w:val="000000"/>
          <w:lang w:eastAsia="ar-SA"/>
        </w:rPr>
        <w:t>W realizacji niniejszego zamówienia dopuszcza się rozliczenia pieniężna w PLN.</w:t>
      </w:r>
    </w:p>
    <w:p w14:paraId="5708B06B" w14:textId="77777777" w:rsidR="0076065B" w:rsidRDefault="0076065B">
      <w:pPr>
        <w:pStyle w:val="Standard"/>
        <w:tabs>
          <w:tab w:val="left" w:pos="14780"/>
          <w:tab w:val="center" w:pos="24716"/>
          <w:tab w:val="right" w:pos="29252"/>
        </w:tabs>
        <w:spacing w:line="200" w:lineRule="atLeast"/>
        <w:ind w:left="10"/>
        <w:jc w:val="both"/>
        <w:rPr>
          <w:color w:val="000000"/>
        </w:rPr>
      </w:pPr>
    </w:p>
    <w:p w14:paraId="0364E2AD" w14:textId="77777777" w:rsidR="0076065B" w:rsidRDefault="00926F35">
      <w:pPr>
        <w:pStyle w:val="Standard"/>
        <w:jc w:val="both"/>
        <w:rPr>
          <w:rFonts w:eastAsia="Times New Roman" w:cs="Times New Roman"/>
          <w:b/>
          <w:bCs/>
          <w:color w:val="000000"/>
          <w:lang w:bidi="ar-SA"/>
        </w:rPr>
      </w:pPr>
      <w:r>
        <w:rPr>
          <w:rFonts w:eastAsia="Times New Roman" w:cs="Times New Roman"/>
          <w:b/>
          <w:bCs/>
          <w:color w:val="000000"/>
          <w:lang w:bidi="ar-SA"/>
        </w:rPr>
        <w:t>III. 8. Wymagania dotyczące wadium.</w:t>
      </w:r>
    </w:p>
    <w:p w14:paraId="5058A63E" w14:textId="77777777" w:rsidR="0076065B" w:rsidRDefault="00926F35">
      <w:pPr>
        <w:pStyle w:val="Standard"/>
        <w:tabs>
          <w:tab w:val="left" w:pos="14758"/>
          <w:tab w:val="center" w:pos="24694"/>
          <w:tab w:val="right" w:pos="29230"/>
        </w:tabs>
        <w:spacing w:line="200" w:lineRule="atLeast"/>
        <w:ind w:left="-12"/>
        <w:jc w:val="both"/>
      </w:pPr>
      <w:r>
        <w:rPr>
          <w:rFonts w:eastAsia="Times New Roman" w:cs="Times New Roman"/>
          <w:color w:val="000000"/>
          <w:lang w:eastAsia="ar-SA"/>
        </w:rPr>
        <w:t>Zamawiający nie wymaga wniesienia przez Wykonawcę wadium.</w:t>
      </w:r>
    </w:p>
    <w:p w14:paraId="73EE767B" w14:textId="77777777" w:rsidR="0076065B" w:rsidRDefault="0076065B">
      <w:pPr>
        <w:pStyle w:val="Standard"/>
        <w:tabs>
          <w:tab w:val="left" w:pos="900"/>
          <w:tab w:val="left" w:pos="1260"/>
          <w:tab w:val="center" w:pos="11556"/>
          <w:tab w:val="right" w:pos="16092"/>
        </w:tabs>
        <w:spacing w:line="200" w:lineRule="atLeast"/>
        <w:ind w:left="300" w:hanging="300"/>
        <w:jc w:val="both"/>
        <w:rPr>
          <w:rFonts w:eastAsia="Times New Roman" w:cs="Times New Roman"/>
          <w:b/>
          <w:bCs/>
          <w:color w:val="000000"/>
          <w:lang w:bidi="ar-SA"/>
        </w:rPr>
      </w:pPr>
    </w:p>
    <w:p w14:paraId="1E444459" w14:textId="77777777" w:rsidR="0076065B" w:rsidRDefault="00926F35">
      <w:pPr>
        <w:pStyle w:val="Standard"/>
        <w:tabs>
          <w:tab w:val="left" w:pos="14758"/>
          <w:tab w:val="center" w:pos="24694"/>
          <w:tab w:val="right" w:pos="29230"/>
        </w:tabs>
        <w:spacing w:line="200" w:lineRule="atLeast"/>
        <w:ind w:left="-12"/>
        <w:jc w:val="both"/>
        <w:rPr>
          <w:rFonts w:eastAsia="Times New Roman" w:cs="Times New Roman"/>
          <w:b/>
          <w:bCs/>
          <w:color w:val="000000"/>
          <w:lang w:bidi="ar-SA"/>
        </w:rPr>
      </w:pPr>
      <w:r>
        <w:rPr>
          <w:rFonts w:eastAsia="Times New Roman" w:cs="Times New Roman"/>
          <w:b/>
          <w:bCs/>
          <w:color w:val="000000"/>
          <w:lang w:bidi="ar-SA"/>
        </w:rPr>
        <w:t>III. 9. Wymagania dotyczące zabezpieczenia należytego wykonania umowy.</w:t>
      </w:r>
    </w:p>
    <w:p w14:paraId="3BFEC0F5" w14:textId="77777777" w:rsidR="0076065B" w:rsidRDefault="00926F35">
      <w:pPr>
        <w:pStyle w:val="Standard"/>
        <w:jc w:val="both"/>
        <w:rPr>
          <w:rFonts w:eastAsia="Times New Roman" w:cs="Times New Roman"/>
          <w:lang w:bidi="ar-SA"/>
        </w:rPr>
      </w:pPr>
      <w:r>
        <w:rPr>
          <w:rFonts w:eastAsia="Times New Roman" w:cs="Times New Roman"/>
          <w:lang w:bidi="ar-SA"/>
        </w:rPr>
        <w:t>Zamawiający nie wymaga wniesienia przez Wykonawcę, zabezpieczenia należytego wykonania umowy.</w:t>
      </w:r>
    </w:p>
    <w:p w14:paraId="373D3A71" w14:textId="77777777" w:rsidR="0076065B" w:rsidRDefault="0076065B">
      <w:pPr>
        <w:pStyle w:val="Standard"/>
        <w:jc w:val="both"/>
        <w:rPr>
          <w:rFonts w:eastAsia="Times New Roman" w:cs="Times New Roman"/>
          <w:b/>
          <w:bCs/>
          <w:color w:val="000000"/>
          <w:lang w:bidi="ar-SA"/>
        </w:rPr>
      </w:pPr>
    </w:p>
    <w:p w14:paraId="42F7C6CF" w14:textId="77777777" w:rsidR="0076065B" w:rsidRDefault="00926F35">
      <w:pPr>
        <w:pStyle w:val="Standard"/>
        <w:jc w:val="both"/>
        <w:rPr>
          <w:rFonts w:eastAsia="Times New Roman" w:cs="Times New Roman"/>
          <w:b/>
          <w:bCs/>
          <w:color w:val="000000"/>
          <w:lang w:bidi="ar-SA"/>
        </w:rPr>
      </w:pPr>
      <w:r>
        <w:rPr>
          <w:rFonts w:eastAsia="Times New Roman" w:cs="Times New Roman"/>
          <w:b/>
          <w:bCs/>
          <w:color w:val="000000"/>
          <w:lang w:bidi="ar-SA"/>
        </w:rPr>
        <w:t>III.10. Miejsce oraz termin składania i otwarcia ofert.</w:t>
      </w:r>
    </w:p>
    <w:p w14:paraId="3692D129" w14:textId="27DBFB2C" w:rsidR="0076065B" w:rsidRDefault="00926F35">
      <w:pPr>
        <w:pStyle w:val="Standard"/>
        <w:tabs>
          <w:tab w:val="left" w:pos="360"/>
          <w:tab w:val="left" w:pos="720"/>
        </w:tabs>
        <w:jc w:val="both"/>
      </w:pPr>
      <w:r>
        <w:rPr>
          <w:rFonts w:cs="Times New Roman"/>
          <w:color w:val="000000"/>
          <w:lang w:eastAsia="ar-SA"/>
        </w:rPr>
        <w:t xml:space="preserve">1. Ofertę należy złożyć w Punkcie Obsługi Mieszkańców - parter budynku Urzędu Miejskiego w Gołdapi Plac Zwycięstwa 14, 19-500 Gołdap, nie później niż do </w:t>
      </w:r>
      <w:r>
        <w:t xml:space="preserve">dnia </w:t>
      </w:r>
      <w:r w:rsidR="006875C6">
        <w:rPr>
          <w:b/>
        </w:rPr>
        <w:t>11</w:t>
      </w:r>
      <w:r>
        <w:rPr>
          <w:b/>
        </w:rPr>
        <w:t>.</w:t>
      </w:r>
      <w:r w:rsidR="006875C6">
        <w:rPr>
          <w:b/>
        </w:rPr>
        <w:t>01</w:t>
      </w:r>
      <w:r>
        <w:rPr>
          <w:b/>
        </w:rPr>
        <w:t>.20</w:t>
      </w:r>
      <w:r w:rsidR="00924693">
        <w:rPr>
          <w:b/>
        </w:rPr>
        <w:t>2</w:t>
      </w:r>
      <w:r w:rsidR="006875C6">
        <w:rPr>
          <w:b/>
        </w:rPr>
        <w:t>1</w:t>
      </w:r>
      <w:r>
        <w:rPr>
          <w:b/>
        </w:rPr>
        <w:t xml:space="preserve"> r.  do godz. 10:00.</w:t>
      </w:r>
    </w:p>
    <w:p w14:paraId="396EE331" w14:textId="77777777" w:rsidR="0076065B" w:rsidRDefault="00926F35">
      <w:pPr>
        <w:pStyle w:val="Standard"/>
        <w:tabs>
          <w:tab w:val="left" w:pos="360"/>
          <w:tab w:val="left" w:pos="720"/>
        </w:tabs>
        <w:jc w:val="both"/>
      </w:pPr>
      <w:r>
        <w:rPr>
          <w:rFonts w:cs="Times New Roman"/>
          <w:color w:val="000000"/>
          <w:lang w:eastAsia="ar-SA"/>
        </w:rPr>
        <w:lastRenderedPageBreak/>
        <w:t>2. W przypadku składania ofert drogą pocztową (przesyłka polecona lub poczta kurierska) za termin jej złożenia przyjęty będzie dzień i godzina otrzymania oferty przez Zamawiającego.</w:t>
      </w:r>
    </w:p>
    <w:p w14:paraId="6E0EABB6" w14:textId="77777777" w:rsidR="0076065B" w:rsidRDefault="00926F35">
      <w:pPr>
        <w:pStyle w:val="Standard"/>
        <w:tabs>
          <w:tab w:val="left" w:pos="360"/>
          <w:tab w:val="left" w:pos="720"/>
        </w:tabs>
        <w:jc w:val="both"/>
        <w:rPr>
          <w:rFonts w:cs="Times New Roman"/>
          <w:color w:val="000000"/>
          <w:lang w:eastAsia="ar-SA"/>
        </w:rPr>
      </w:pPr>
      <w:r>
        <w:rPr>
          <w:rFonts w:cs="Times New Roman"/>
          <w:color w:val="000000"/>
          <w:lang w:eastAsia="ar-SA"/>
        </w:rPr>
        <w:t>3. Wszystkie oferty otrzymane przez Zamawiającego po terminie podanym powyżej zostaną zwrócone Wykonawcom nie otwierane.</w:t>
      </w:r>
    </w:p>
    <w:p w14:paraId="43DE47F3" w14:textId="381E6755" w:rsidR="0076065B" w:rsidRDefault="00926F35">
      <w:pPr>
        <w:pStyle w:val="Standard"/>
        <w:tabs>
          <w:tab w:val="left" w:pos="360"/>
          <w:tab w:val="left" w:pos="720"/>
        </w:tabs>
        <w:jc w:val="both"/>
      </w:pPr>
      <w:r>
        <w:rPr>
          <w:rFonts w:cs="Times New Roman"/>
          <w:color w:val="000000"/>
          <w:lang w:eastAsia="ar-SA"/>
        </w:rPr>
        <w:t xml:space="preserve">4. Otwarcie ofert nastąpi dnia </w:t>
      </w:r>
      <w:r w:rsidR="006875C6">
        <w:rPr>
          <w:rFonts w:cs="Times New Roman"/>
          <w:b/>
          <w:color w:val="000000"/>
          <w:lang w:eastAsia="ar-SA"/>
        </w:rPr>
        <w:t>11</w:t>
      </w:r>
      <w:r>
        <w:rPr>
          <w:rFonts w:cs="Times New Roman"/>
          <w:b/>
          <w:color w:val="000000"/>
          <w:lang w:eastAsia="ar-SA"/>
        </w:rPr>
        <w:t>.</w:t>
      </w:r>
      <w:r w:rsidR="006875C6">
        <w:rPr>
          <w:rFonts w:cs="Times New Roman"/>
          <w:b/>
          <w:color w:val="000000"/>
          <w:lang w:eastAsia="ar-SA"/>
        </w:rPr>
        <w:t>01</w:t>
      </w:r>
      <w:r>
        <w:rPr>
          <w:rFonts w:cs="Times New Roman"/>
          <w:b/>
          <w:color w:val="000000"/>
          <w:lang w:eastAsia="ar-SA"/>
        </w:rPr>
        <w:t>.</w:t>
      </w:r>
      <w:r>
        <w:rPr>
          <w:b/>
        </w:rPr>
        <w:t>20</w:t>
      </w:r>
      <w:r w:rsidR="00924693">
        <w:rPr>
          <w:b/>
        </w:rPr>
        <w:t>2</w:t>
      </w:r>
      <w:r w:rsidR="006875C6">
        <w:rPr>
          <w:b/>
        </w:rPr>
        <w:t>1</w:t>
      </w:r>
      <w:r>
        <w:rPr>
          <w:b/>
        </w:rPr>
        <w:t xml:space="preserve"> r. o godz. 10:15</w:t>
      </w:r>
      <w:r>
        <w:t xml:space="preserve"> w siedzibie Zamawiającego – pokój nr 30.</w:t>
      </w:r>
    </w:p>
    <w:p w14:paraId="417AFF3B" w14:textId="77777777" w:rsidR="0076065B" w:rsidRDefault="0076065B">
      <w:pPr>
        <w:pStyle w:val="Standard"/>
        <w:tabs>
          <w:tab w:val="left" w:pos="360"/>
          <w:tab w:val="left" w:pos="720"/>
        </w:tabs>
        <w:jc w:val="both"/>
        <w:rPr>
          <w:rFonts w:cs="Times New Roman"/>
          <w:b/>
          <w:bCs/>
          <w:color w:val="008000"/>
          <w:lang w:eastAsia="ar-SA"/>
        </w:rPr>
      </w:pPr>
    </w:p>
    <w:p w14:paraId="269E5EFD" w14:textId="77777777" w:rsidR="0076065B" w:rsidRDefault="00926F35">
      <w:pPr>
        <w:pStyle w:val="Standard"/>
        <w:jc w:val="both"/>
        <w:rPr>
          <w:rFonts w:cs="Times New Roman"/>
          <w:b/>
          <w:bCs/>
          <w:color w:val="000000"/>
          <w:lang w:eastAsia="ar-SA"/>
        </w:rPr>
      </w:pPr>
      <w:r>
        <w:rPr>
          <w:rFonts w:cs="Times New Roman"/>
          <w:b/>
          <w:bCs/>
          <w:color w:val="000000"/>
          <w:lang w:eastAsia="ar-SA"/>
        </w:rPr>
        <w:t>III.11. Opis sposobu udzielania wyjaśnień dotyczących specyfikacji istotnych warunków zamówienia publicznego oraz oświadczenie, czy zamierza się zwoływać zebranie Wykonawców.</w:t>
      </w:r>
    </w:p>
    <w:p w14:paraId="24AEE09C" w14:textId="77777777" w:rsidR="0076065B" w:rsidRDefault="00926F35">
      <w:pPr>
        <w:pStyle w:val="Standard"/>
        <w:jc w:val="both"/>
      </w:pPr>
      <w:r>
        <w:rPr>
          <w:rFonts w:cs="Times New Roman"/>
          <w:b/>
          <w:bCs/>
          <w:color w:val="000000"/>
          <w:lang w:eastAsia="ar-SA"/>
        </w:rPr>
        <w:t xml:space="preserve">1. </w:t>
      </w:r>
      <w:r>
        <w:rPr>
          <w:rFonts w:cs="Times New Roman"/>
          <w:color w:val="000000"/>
        </w:rPr>
        <w:t>Wykonawca może zwracać się pisemnie do Zamawiającego o wyjaśnienie treści SIWZ. Zamawiający niezwłocznie udzieli wyjaśnień, jednak nie później niż na 2 dni przed upływem terminu składania ofert pod warunkiem, że wniosek o wyjaśnienie treści SIWZ wpłynął do Zamawiającego nie później niż do końca dnia, w którym upływa połowa wyznaczonego terminu składania ofert</w:t>
      </w:r>
      <w:r w:rsidR="002539E3">
        <w:rPr>
          <w:rFonts w:cs="Times New Roman"/>
          <w:color w:val="000000"/>
        </w:rPr>
        <w:t>.</w:t>
      </w:r>
    </w:p>
    <w:p w14:paraId="63EB8C33" w14:textId="77777777" w:rsidR="0076065B" w:rsidRDefault="00926F35">
      <w:pPr>
        <w:pStyle w:val="Standard"/>
        <w:tabs>
          <w:tab w:val="left" w:pos="0"/>
        </w:tabs>
        <w:jc w:val="both"/>
        <w:rPr>
          <w:rFonts w:cs="Times New Roman"/>
          <w:color w:val="000000"/>
        </w:rPr>
      </w:pPr>
      <w:r>
        <w:rPr>
          <w:rFonts w:cs="Times New Roman"/>
          <w:color w:val="000000"/>
        </w:rPr>
        <w:t>2. Jeżeli wniosek o wyjaśnienie treści SIWZ wpłynie po upływie terminu składania wniosku,                           o którym mowa wyżej lub dotyczy udzielonych już wyjaśnień, Zamawiający może udzielić wyjaśnień albo pozostawi wniosek bez rozpoznania</w:t>
      </w:r>
      <w:r w:rsidR="002539E3">
        <w:rPr>
          <w:rFonts w:cs="Times New Roman"/>
          <w:color w:val="000000"/>
        </w:rPr>
        <w:t>.</w:t>
      </w:r>
    </w:p>
    <w:p w14:paraId="5E6E5DF6" w14:textId="77777777" w:rsidR="002539E3" w:rsidRDefault="00926F35">
      <w:pPr>
        <w:pStyle w:val="Standard"/>
        <w:tabs>
          <w:tab w:val="left" w:pos="0"/>
        </w:tabs>
        <w:jc w:val="both"/>
        <w:rPr>
          <w:rFonts w:cs="Times New Roman"/>
          <w:color w:val="000000"/>
        </w:rPr>
      </w:pPr>
      <w:r>
        <w:rPr>
          <w:rFonts w:cs="Times New Roman"/>
          <w:color w:val="000000"/>
        </w:rPr>
        <w:t>3. Przedłużenie terminu składania ofert nie wpływa na bieg terminu składania wniosku o wyjaśnienie treści SIWZ</w:t>
      </w:r>
      <w:r w:rsidR="002539E3">
        <w:rPr>
          <w:rFonts w:cs="Times New Roman"/>
          <w:color w:val="000000"/>
        </w:rPr>
        <w:t>.</w:t>
      </w:r>
    </w:p>
    <w:p w14:paraId="4B17939D" w14:textId="77777777" w:rsidR="0076065B" w:rsidRDefault="00926F35">
      <w:pPr>
        <w:pStyle w:val="Standard"/>
        <w:tabs>
          <w:tab w:val="left" w:pos="0"/>
        </w:tabs>
        <w:jc w:val="both"/>
      </w:pPr>
      <w:r>
        <w:rPr>
          <w:rFonts w:cs="Times New Roman"/>
          <w:color w:val="000000"/>
        </w:rPr>
        <w:t>4. Zamawiający prosi o przesyłanie treści pytań również w wersji elektronicznej na adres:</w:t>
      </w:r>
      <w:r>
        <w:rPr>
          <w:rStyle w:val="Internetlink"/>
          <w:rFonts w:cs="Times New Roman"/>
          <w:color w:val="000000"/>
          <w:u w:val="none"/>
        </w:rPr>
        <w:t xml:space="preserve"> </w:t>
      </w:r>
      <w:r>
        <w:rPr>
          <w:rStyle w:val="Internetlink"/>
          <w:rFonts w:cs="Times New Roman"/>
        </w:rPr>
        <w:t xml:space="preserve"> </w:t>
      </w:r>
      <w:r>
        <w:rPr>
          <w:rStyle w:val="Internetlink"/>
          <w:rFonts w:eastAsia="Times New Roman" w:cs="Times New Roman"/>
        </w:rPr>
        <w:t>jolanta.sztabinska@goldap.pl</w:t>
      </w:r>
    </w:p>
    <w:p w14:paraId="6286C16E" w14:textId="77777777" w:rsidR="0076065B" w:rsidRDefault="00926F35">
      <w:pPr>
        <w:pStyle w:val="Standard"/>
        <w:tabs>
          <w:tab w:val="left" w:pos="0"/>
        </w:tabs>
        <w:jc w:val="both"/>
        <w:rPr>
          <w:rFonts w:cs="Times New Roman"/>
          <w:color w:val="000000"/>
          <w:lang w:eastAsia="ar-SA"/>
        </w:rPr>
      </w:pPr>
      <w:r>
        <w:rPr>
          <w:rFonts w:cs="Times New Roman"/>
          <w:color w:val="000000"/>
          <w:lang w:eastAsia="ar-SA"/>
        </w:rPr>
        <w:t>5. Zamawiający przekaże treść zapytań wraz z wyjaśnieniami wszystkim Wykonawcom, którym doręczono specyfikację istotnych warunków zamówień bez ujawnienia źródła zapytania oraz zamieści na stronie internetowej, gdzie została zamieszczona SIWZ</w:t>
      </w:r>
      <w:r w:rsidR="002539E3">
        <w:rPr>
          <w:rFonts w:cs="Times New Roman"/>
          <w:color w:val="000000"/>
          <w:lang w:eastAsia="ar-SA"/>
        </w:rPr>
        <w:t>.</w:t>
      </w:r>
    </w:p>
    <w:p w14:paraId="66B7792B" w14:textId="77777777" w:rsidR="0076065B" w:rsidRDefault="00926F35">
      <w:pPr>
        <w:pStyle w:val="Standard"/>
        <w:tabs>
          <w:tab w:val="left" w:pos="0"/>
        </w:tabs>
        <w:jc w:val="both"/>
        <w:rPr>
          <w:rFonts w:cs="Times New Roman"/>
          <w:color w:val="000000"/>
          <w:lang w:eastAsia="ar-SA"/>
        </w:rPr>
      </w:pPr>
      <w:r>
        <w:rPr>
          <w:rFonts w:cs="Times New Roman"/>
          <w:color w:val="000000"/>
          <w:lang w:eastAsia="ar-SA"/>
        </w:rPr>
        <w:t>6. Zamawiający przewiduje możliwość zwołania zebrania ze wszystkimi Wykonawcami w celu wyjaśnienia ewentualnych wątpliwości dotyczących SIWZ</w:t>
      </w:r>
      <w:r w:rsidR="002539E3">
        <w:rPr>
          <w:rFonts w:cs="Times New Roman"/>
          <w:color w:val="000000"/>
          <w:lang w:eastAsia="ar-SA"/>
        </w:rPr>
        <w:t>.</w:t>
      </w:r>
      <w:r>
        <w:rPr>
          <w:rFonts w:cs="Times New Roman"/>
          <w:color w:val="000000"/>
          <w:lang w:eastAsia="ar-SA"/>
        </w:rPr>
        <w:t xml:space="preserve">                                                         </w:t>
      </w:r>
    </w:p>
    <w:p w14:paraId="27B04927" w14:textId="77777777" w:rsidR="0076065B" w:rsidRDefault="00926F35">
      <w:pPr>
        <w:pStyle w:val="Standard"/>
        <w:tabs>
          <w:tab w:val="left" w:pos="0"/>
        </w:tabs>
        <w:jc w:val="both"/>
        <w:rPr>
          <w:rFonts w:cs="Times New Roman"/>
          <w:color w:val="000000"/>
          <w:lang w:eastAsia="ar-SA"/>
        </w:rPr>
      </w:pPr>
      <w:r>
        <w:rPr>
          <w:rFonts w:cs="Times New Roman"/>
          <w:color w:val="000000"/>
          <w:lang w:eastAsia="ar-SA"/>
        </w:rPr>
        <w:t>7. W uzasadnionych przypadkach Zamawiający może przed upływem składania ofert zmienić treść specyfikacji istotnych warunków zamówienia. Dokonaną zmianę treści specyfikacji Zamawiający udostępnia na stronie internetowej.</w:t>
      </w:r>
    </w:p>
    <w:p w14:paraId="30F3318A" w14:textId="77777777" w:rsidR="0076065B" w:rsidRDefault="00926F35">
      <w:pPr>
        <w:pStyle w:val="Standard"/>
        <w:tabs>
          <w:tab w:val="left" w:pos="0"/>
        </w:tabs>
        <w:jc w:val="both"/>
        <w:rPr>
          <w:rFonts w:cs="Times New Roman"/>
          <w:color w:val="000000"/>
          <w:lang w:eastAsia="ar-SA"/>
        </w:rPr>
      </w:pPr>
      <w:r>
        <w:rPr>
          <w:rFonts w:cs="Times New Roman"/>
          <w:color w:val="000000"/>
          <w:lang w:eastAsia="ar-SA"/>
        </w:rPr>
        <w:t>8. Zamawiający przedłuży termin składania ofert, jeżeli w wyniku zmiany treści SIWZ niezbędny jest dodatkowy czas na wprowadzenie zmian w ofertach. O przedłużeniu terminu składania ofert Zamawiający niezwłocznie zawiadomi wszystkich Wykonawców, którym przekazano SIWZ oraz zamieści tą informację na stronie internetowej, gdzie została zamieszczona SIWZ.</w:t>
      </w:r>
    </w:p>
    <w:p w14:paraId="7CC042D6" w14:textId="77777777" w:rsidR="0076065B" w:rsidRDefault="00926F35">
      <w:pPr>
        <w:pStyle w:val="Standard"/>
        <w:tabs>
          <w:tab w:val="left" w:pos="0"/>
        </w:tabs>
        <w:jc w:val="both"/>
        <w:rPr>
          <w:rFonts w:cs="Times New Roman"/>
          <w:color w:val="000000"/>
          <w:lang w:eastAsia="ar-SA"/>
        </w:rPr>
      </w:pPr>
      <w:r>
        <w:rPr>
          <w:rFonts w:cs="Times New Roman"/>
          <w:color w:val="000000"/>
          <w:lang w:eastAsia="ar-SA"/>
        </w:rPr>
        <w:t>9. W przypadku rozbieżności pomiędzy treścią niniejszej SIWZ, a treścią udzielonych odpowiedzi jako obowiązującą należy przyjąć treść pisma zawierającego późniejsze oświadczenie Zamawiającego.</w:t>
      </w:r>
    </w:p>
    <w:p w14:paraId="76D1056C" w14:textId="77777777" w:rsidR="0076065B" w:rsidRDefault="0076065B">
      <w:pPr>
        <w:pStyle w:val="Standard"/>
        <w:jc w:val="both"/>
        <w:rPr>
          <w:rFonts w:cs="Times New Roman"/>
          <w:b/>
          <w:bCs/>
          <w:color w:val="000000"/>
          <w:lang w:eastAsia="ar-SA"/>
        </w:rPr>
      </w:pPr>
    </w:p>
    <w:p w14:paraId="4BC9FFD6" w14:textId="77777777" w:rsidR="0076065B" w:rsidRDefault="00926F35">
      <w:pPr>
        <w:pStyle w:val="Standard"/>
        <w:jc w:val="both"/>
        <w:rPr>
          <w:rFonts w:cs="Times New Roman"/>
          <w:b/>
          <w:bCs/>
          <w:color w:val="000000"/>
          <w:lang w:eastAsia="ar-SA"/>
        </w:rPr>
      </w:pPr>
      <w:r>
        <w:rPr>
          <w:rFonts w:cs="Times New Roman"/>
          <w:b/>
          <w:bCs/>
          <w:color w:val="000000"/>
          <w:lang w:eastAsia="ar-SA"/>
        </w:rPr>
        <w:t>III.12.  Termin związania ofertą.</w:t>
      </w:r>
    </w:p>
    <w:p w14:paraId="1F689B79" w14:textId="77777777" w:rsidR="0076065B" w:rsidRDefault="00926F35">
      <w:pPr>
        <w:pStyle w:val="Standard"/>
        <w:jc w:val="both"/>
        <w:rPr>
          <w:rFonts w:cs="Times New Roman"/>
          <w:color w:val="000000"/>
          <w:lang w:eastAsia="ar-SA"/>
        </w:rPr>
      </w:pPr>
      <w:r>
        <w:rPr>
          <w:rFonts w:cs="Times New Roman"/>
          <w:color w:val="000000"/>
          <w:lang w:eastAsia="ar-SA"/>
        </w:rPr>
        <w:t>Wykonawca składając ofertę pozostaje nią związany przez okres 30 dni licząc od dnia upływu terminu składania ofert.</w:t>
      </w:r>
    </w:p>
    <w:p w14:paraId="0B21258F" w14:textId="77777777" w:rsidR="0076065B" w:rsidRDefault="0076065B">
      <w:pPr>
        <w:pStyle w:val="Standard"/>
        <w:jc w:val="both"/>
        <w:rPr>
          <w:rFonts w:cs="Times New Roman"/>
          <w:b/>
          <w:bCs/>
          <w:color w:val="008000"/>
          <w:lang w:eastAsia="ar-SA"/>
        </w:rPr>
      </w:pPr>
    </w:p>
    <w:p w14:paraId="11AAA60F" w14:textId="77777777" w:rsidR="0076065B" w:rsidRDefault="00926F35">
      <w:pPr>
        <w:pStyle w:val="Standard"/>
        <w:jc w:val="both"/>
        <w:rPr>
          <w:rFonts w:cs="Times New Roman"/>
          <w:b/>
          <w:bCs/>
          <w:color w:val="000000"/>
          <w:lang w:eastAsia="ar-SA"/>
        </w:rPr>
      </w:pPr>
      <w:r>
        <w:rPr>
          <w:rFonts w:cs="Times New Roman"/>
          <w:b/>
          <w:bCs/>
          <w:color w:val="000000"/>
          <w:lang w:eastAsia="ar-SA"/>
        </w:rPr>
        <w:t>III.13.  Informacje o trybie otwarcia i oceny ofert.</w:t>
      </w:r>
    </w:p>
    <w:p w14:paraId="5AB14F63" w14:textId="77777777" w:rsidR="0076065B" w:rsidRDefault="00926F35">
      <w:pPr>
        <w:pStyle w:val="Standard"/>
        <w:jc w:val="both"/>
        <w:rPr>
          <w:rFonts w:cs="Times New Roman"/>
          <w:color w:val="000000"/>
          <w:lang w:eastAsia="ar-SA"/>
        </w:rPr>
      </w:pPr>
      <w:r>
        <w:rPr>
          <w:rFonts w:cs="Times New Roman"/>
          <w:color w:val="000000"/>
          <w:lang w:eastAsia="ar-SA"/>
        </w:rPr>
        <w:t>1. Wykonawcy mogą być obecni przy otwarciu ofert, otwarcie ofert jest jawne.</w:t>
      </w:r>
    </w:p>
    <w:p w14:paraId="5F3F5CCF" w14:textId="77777777" w:rsidR="0076065B" w:rsidRDefault="00926F35">
      <w:pPr>
        <w:pStyle w:val="Standard"/>
        <w:jc w:val="both"/>
        <w:rPr>
          <w:rFonts w:cs="Times New Roman"/>
          <w:color w:val="000000"/>
          <w:lang w:eastAsia="ar-SA"/>
        </w:rPr>
      </w:pPr>
      <w:r>
        <w:rPr>
          <w:rFonts w:cs="Times New Roman"/>
          <w:color w:val="000000"/>
          <w:lang w:eastAsia="ar-SA"/>
        </w:rPr>
        <w:t>2. Bezpośrednio przed otwarciem ofert Zamawiający podaje kwotę, jaką zamierza przeznaczyć na sfinansowanie zamówienia,</w:t>
      </w:r>
    </w:p>
    <w:p w14:paraId="1CD854DB" w14:textId="77777777" w:rsidR="0076065B" w:rsidRDefault="00926F35">
      <w:pPr>
        <w:pStyle w:val="Standard"/>
        <w:jc w:val="both"/>
        <w:rPr>
          <w:rFonts w:cs="Times New Roman"/>
          <w:color w:val="000000"/>
          <w:lang w:eastAsia="ar-SA"/>
        </w:rPr>
      </w:pPr>
      <w:r>
        <w:rPr>
          <w:rFonts w:cs="Times New Roman"/>
          <w:color w:val="000000"/>
          <w:lang w:eastAsia="ar-SA"/>
        </w:rPr>
        <w:t>3. Podczas otwarcia ofert, Zamawiający poda nazwy (firmy) oraz adresy Wykonawców, a także informacje dotyczące ceny, terminu wykonania i warunków płatności zawartych w ofertach;</w:t>
      </w:r>
    </w:p>
    <w:p w14:paraId="323C1F5D" w14:textId="77777777" w:rsidR="0076065B" w:rsidRDefault="00926F35">
      <w:pPr>
        <w:pStyle w:val="Standard"/>
        <w:jc w:val="both"/>
        <w:rPr>
          <w:rFonts w:cs="Times New Roman"/>
          <w:color w:val="000000"/>
          <w:lang w:eastAsia="ar-SA"/>
        </w:rPr>
      </w:pPr>
      <w:r>
        <w:rPr>
          <w:rFonts w:cs="Times New Roman"/>
          <w:color w:val="000000"/>
          <w:lang w:eastAsia="ar-SA"/>
        </w:rPr>
        <w:t>4. Niezwłocznie po otwarciu ofert zamawiający zamieści na stronie internetowej informacje dotyczące:</w:t>
      </w:r>
    </w:p>
    <w:p w14:paraId="478C0967" w14:textId="77777777" w:rsidR="0076065B" w:rsidRDefault="00926F35">
      <w:pPr>
        <w:pStyle w:val="Standard"/>
        <w:numPr>
          <w:ilvl w:val="0"/>
          <w:numId w:val="11"/>
        </w:numPr>
        <w:tabs>
          <w:tab w:val="left" w:pos="0"/>
        </w:tabs>
        <w:jc w:val="both"/>
        <w:rPr>
          <w:rFonts w:cs="Times New Roman"/>
          <w:color w:val="000000"/>
          <w:lang w:eastAsia="ar-SA"/>
        </w:rPr>
      </w:pPr>
      <w:r>
        <w:rPr>
          <w:rFonts w:cs="Times New Roman"/>
          <w:color w:val="000000"/>
          <w:lang w:eastAsia="ar-SA"/>
        </w:rPr>
        <w:t xml:space="preserve"> kwoty, jaką zamierza przeznaczyć na sfinansowanie zamówienia,</w:t>
      </w:r>
    </w:p>
    <w:p w14:paraId="62518D5B" w14:textId="77777777" w:rsidR="0076065B" w:rsidRDefault="00926F35">
      <w:pPr>
        <w:pStyle w:val="Standard"/>
        <w:numPr>
          <w:ilvl w:val="0"/>
          <w:numId w:val="4"/>
        </w:numPr>
        <w:tabs>
          <w:tab w:val="left" w:pos="0"/>
        </w:tabs>
        <w:jc w:val="both"/>
        <w:rPr>
          <w:rFonts w:cs="Times New Roman"/>
          <w:color w:val="000000"/>
          <w:lang w:eastAsia="ar-SA"/>
        </w:rPr>
      </w:pPr>
      <w:r>
        <w:rPr>
          <w:rFonts w:cs="Times New Roman"/>
          <w:color w:val="000000"/>
          <w:lang w:eastAsia="ar-SA"/>
        </w:rPr>
        <w:t xml:space="preserve"> firmy oraz adresy wykonawców, którzy złożyli oferty w terminie,</w:t>
      </w:r>
    </w:p>
    <w:p w14:paraId="6DA8CD33" w14:textId="77777777" w:rsidR="0076065B" w:rsidRDefault="00926F35">
      <w:pPr>
        <w:pStyle w:val="Standard"/>
        <w:numPr>
          <w:ilvl w:val="0"/>
          <w:numId w:val="4"/>
        </w:numPr>
        <w:tabs>
          <w:tab w:val="left" w:pos="0"/>
        </w:tabs>
        <w:jc w:val="both"/>
        <w:rPr>
          <w:rFonts w:cs="Times New Roman"/>
          <w:color w:val="000000"/>
          <w:lang w:eastAsia="ar-SA"/>
        </w:rPr>
      </w:pPr>
      <w:r>
        <w:rPr>
          <w:rFonts w:cs="Times New Roman"/>
          <w:color w:val="000000"/>
          <w:lang w:eastAsia="ar-SA"/>
        </w:rPr>
        <w:t xml:space="preserve"> ceny, terminy wykonania zamówienia, okresu gwarancji i warunków płatności zawartych             w ofertach;</w:t>
      </w:r>
    </w:p>
    <w:p w14:paraId="7FD50201" w14:textId="77777777" w:rsidR="0076065B" w:rsidRDefault="00926F35">
      <w:pPr>
        <w:pStyle w:val="Standard"/>
        <w:tabs>
          <w:tab w:val="left" w:pos="360"/>
          <w:tab w:val="left" w:pos="720"/>
        </w:tabs>
        <w:jc w:val="both"/>
        <w:rPr>
          <w:rFonts w:cs="Times New Roman"/>
          <w:color w:val="000000"/>
          <w:lang w:eastAsia="ar-SA"/>
        </w:rPr>
      </w:pPr>
      <w:r>
        <w:rPr>
          <w:rFonts w:cs="Times New Roman"/>
          <w:color w:val="000000"/>
          <w:lang w:eastAsia="ar-SA"/>
        </w:rPr>
        <w:t>5. Zgodnie z art. 86 ust. 2 Ustawy, otwarcie ofert jest jawne.</w:t>
      </w:r>
    </w:p>
    <w:p w14:paraId="30FB40A3" w14:textId="098DE77F" w:rsidR="007B3213" w:rsidRPr="00826A62" w:rsidRDefault="00926F35" w:rsidP="00826A62">
      <w:pPr>
        <w:pStyle w:val="Standard"/>
        <w:tabs>
          <w:tab w:val="left" w:pos="360"/>
          <w:tab w:val="left" w:pos="720"/>
        </w:tabs>
        <w:jc w:val="both"/>
        <w:rPr>
          <w:rFonts w:cs="Times New Roman"/>
          <w:color w:val="000000"/>
          <w:lang w:eastAsia="ar-SA"/>
        </w:rPr>
      </w:pPr>
      <w:r>
        <w:rPr>
          <w:rFonts w:cs="Times New Roman"/>
          <w:color w:val="000000"/>
          <w:lang w:eastAsia="ar-SA"/>
        </w:rPr>
        <w:t>6. Oferta złożona po wyznaczonym terminie składania ofert zostanie niezwłocznie zwrócona.</w:t>
      </w:r>
    </w:p>
    <w:p w14:paraId="31EB6842" w14:textId="77777777" w:rsidR="007B3213" w:rsidRDefault="007B3213">
      <w:pPr>
        <w:pStyle w:val="Standard"/>
        <w:jc w:val="both"/>
        <w:rPr>
          <w:rFonts w:cs="Times New Roman"/>
          <w:b/>
          <w:bCs/>
          <w:color w:val="008000"/>
          <w:lang w:eastAsia="ar-SA"/>
        </w:rPr>
      </w:pPr>
    </w:p>
    <w:p w14:paraId="2F0B8AE9" w14:textId="77777777" w:rsidR="0076065B" w:rsidRDefault="00926F35">
      <w:pPr>
        <w:pStyle w:val="Standard"/>
        <w:jc w:val="both"/>
        <w:rPr>
          <w:rFonts w:cs="Times New Roman"/>
          <w:b/>
          <w:bCs/>
          <w:color w:val="000000"/>
          <w:lang w:eastAsia="ar-SA"/>
        </w:rPr>
      </w:pPr>
      <w:r>
        <w:rPr>
          <w:rFonts w:cs="Times New Roman"/>
          <w:b/>
          <w:bCs/>
          <w:color w:val="000000"/>
          <w:lang w:eastAsia="ar-SA"/>
        </w:rPr>
        <w:lastRenderedPageBreak/>
        <w:t>III.14. Informacje o sposobie porozumiewania się Zamawiającego z Wykonawcami oraz przekazywania oświadczeń lub dokumentów oraz wskazanie osób uprawnionych do porozumiewania się z wykonawcami.</w:t>
      </w:r>
    </w:p>
    <w:p w14:paraId="68DCEBCD" w14:textId="77777777" w:rsidR="0076065B" w:rsidRDefault="0076065B">
      <w:pPr>
        <w:pStyle w:val="Standard"/>
        <w:tabs>
          <w:tab w:val="center" w:pos="4896"/>
          <w:tab w:val="right" w:pos="9432"/>
        </w:tabs>
        <w:spacing w:line="200" w:lineRule="atLeast"/>
        <w:jc w:val="both"/>
        <w:rPr>
          <w:rFonts w:cs="Times New Roman"/>
          <w:color w:val="000000"/>
        </w:rPr>
      </w:pPr>
    </w:p>
    <w:p w14:paraId="7E4F0B88" w14:textId="77777777" w:rsidR="0076065B" w:rsidRDefault="00926F35">
      <w:pPr>
        <w:pStyle w:val="Standard"/>
        <w:numPr>
          <w:ilvl w:val="0"/>
          <w:numId w:val="12"/>
        </w:numPr>
        <w:tabs>
          <w:tab w:val="left" w:pos="0"/>
          <w:tab w:val="left" w:pos="426"/>
        </w:tabs>
        <w:spacing w:after="40"/>
        <w:jc w:val="both"/>
        <w:rPr>
          <w:rFonts w:cs="Times New Roman"/>
        </w:rPr>
      </w:pPr>
      <w:r>
        <w:rPr>
          <w:rFonts w:cs="Times New Roman"/>
        </w:rPr>
        <w:t>Wszelkie zawiadomienia, oświadczenia, wnioski oraz informacje Zamawiający oraz Wykonawcy mogą przekazywać pisemnie, faksem lub drogą elektroniczną, za wyjątkiem oferty, umowy oraz oświadczeń i dokumentów wymienionych w rozdziale III, pkt. III.3 niniejszej SIWZ (również w przypadku ich złożenia w wyniku wezwania, o którym mowa w art. 26 ust. 3 ustawy PZP) dla których przewidziana jest wyłącznie forma pisemna.</w:t>
      </w:r>
    </w:p>
    <w:p w14:paraId="397A6E79" w14:textId="77777777" w:rsidR="0076065B" w:rsidRDefault="00926F35">
      <w:pPr>
        <w:pStyle w:val="Standard"/>
        <w:numPr>
          <w:ilvl w:val="0"/>
          <w:numId w:val="5"/>
        </w:numPr>
        <w:tabs>
          <w:tab w:val="left" w:pos="0"/>
          <w:tab w:val="left" w:pos="426"/>
        </w:tabs>
        <w:spacing w:after="40"/>
        <w:jc w:val="both"/>
        <w:rPr>
          <w:rFonts w:cs="Times New Roman"/>
        </w:rPr>
      </w:pPr>
      <w:r>
        <w:rPr>
          <w:rFonts w:cs="Times New Roman"/>
        </w:rPr>
        <w:t xml:space="preserve"> Zawiadomienia, oświadczenia, wnioski oraz informacje przekazywane przez Wykonawcę pisemnie, winny być składane na adres: Urząd Miejski w Gołdapi, Plac Zwycięstwa 14, 19-500 Gołdap.</w:t>
      </w:r>
    </w:p>
    <w:p w14:paraId="28ECDA6C" w14:textId="77777777" w:rsidR="0076065B" w:rsidRDefault="00926F35">
      <w:pPr>
        <w:pStyle w:val="Standard"/>
        <w:numPr>
          <w:ilvl w:val="0"/>
          <w:numId w:val="5"/>
        </w:numPr>
        <w:tabs>
          <w:tab w:val="left" w:pos="0"/>
          <w:tab w:val="left" w:pos="426"/>
        </w:tabs>
        <w:spacing w:after="40"/>
        <w:jc w:val="both"/>
      </w:pPr>
      <w:r>
        <w:rPr>
          <w:rFonts w:cs="Times New Roman"/>
        </w:rPr>
        <w:t xml:space="preserve"> Zawiadomienia, oświadczenia, wnioski oraz informacje przekazywane przez Wykonawcę drogą elektroniczną winny być kierowane na adres: </w:t>
      </w:r>
      <w:hyperlink r:id="rId11" w:history="1">
        <w:r>
          <w:rPr>
            <w:rStyle w:val="Hipercze"/>
            <w:rFonts w:cs="Times New Roman"/>
          </w:rPr>
          <w:t>jolanta.sztabinska@goldap.pl</w:t>
        </w:r>
      </w:hyperlink>
    </w:p>
    <w:p w14:paraId="21841922" w14:textId="77777777" w:rsidR="002539E3" w:rsidRDefault="00926F35" w:rsidP="002539E3">
      <w:pPr>
        <w:pStyle w:val="Standard"/>
        <w:numPr>
          <w:ilvl w:val="0"/>
          <w:numId w:val="5"/>
        </w:numPr>
        <w:tabs>
          <w:tab w:val="left" w:pos="0"/>
          <w:tab w:val="left" w:pos="426"/>
        </w:tabs>
        <w:spacing w:after="40"/>
        <w:jc w:val="both"/>
      </w:pPr>
      <w:r>
        <w:rPr>
          <w:rFonts w:cs="Times New Roman"/>
          <w:bCs/>
        </w:rPr>
        <w:t xml:space="preserve">Wszelkie zawiadomienia, oświadczenia, wnioski oraz informacje przekazane za pomocą faksu lub w formie elektronicznej </w:t>
      </w:r>
      <w:r>
        <w:rPr>
          <w:rFonts w:cs="Times New Roman"/>
        </w:rPr>
        <w:t>wymagają na żądanie każdej ze stron, niezwłocznego potwierdzenia faktu ich otrzymania.</w:t>
      </w:r>
    </w:p>
    <w:p w14:paraId="63C4F428" w14:textId="77777777" w:rsidR="0076065B" w:rsidRDefault="00926F35">
      <w:pPr>
        <w:pStyle w:val="Standard"/>
        <w:numPr>
          <w:ilvl w:val="0"/>
          <w:numId w:val="5"/>
        </w:numPr>
        <w:tabs>
          <w:tab w:val="left" w:pos="0"/>
          <w:tab w:val="left" w:pos="426"/>
        </w:tabs>
        <w:spacing w:after="40"/>
        <w:jc w:val="both"/>
        <w:rPr>
          <w:rFonts w:cs="Times New Roman"/>
        </w:rPr>
      </w:pPr>
      <w:r>
        <w:rPr>
          <w:rFonts w:cs="Times New Roman"/>
        </w:rPr>
        <w:t>Osobą uprawnioną przez Zamawiającego do porozumiewania się z Wykonawcami jest:</w:t>
      </w:r>
    </w:p>
    <w:p w14:paraId="15D79553" w14:textId="77777777" w:rsidR="0076065B" w:rsidRDefault="00926F35">
      <w:pPr>
        <w:pStyle w:val="Standard"/>
        <w:tabs>
          <w:tab w:val="left" w:pos="426"/>
          <w:tab w:val="left" w:pos="851"/>
        </w:tabs>
        <w:spacing w:after="40"/>
        <w:jc w:val="both"/>
      </w:pPr>
      <w:r>
        <w:rPr>
          <w:rFonts w:eastAsia="Times New Roman" w:cs="Times New Roman"/>
        </w:rPr>
        <w:t xml:space="preserve"> - Jarosław Duchnowski </w:t>
      </w:r>
      <w:r>
        <w:rPr>
          <w:rFonts w:cs="Times New Roman"/>
        </w:rPr>
        <w:t xml:space="preserve">– Kierownik Wydziału Infrastruktury i Inwestycji Komunalnych </w:t>
      </w:r>
    </w:p>
    <w:p w14:paraId="0A884F1F" w14:textId="77777777" w:rsidR="0076065B" w:rsidRDefault="00926F35">
      <w:pPr>
        <w:pStyle w:val="Standard"/>
        <w:autoSpaceDE w:val="0"/>
      </w:pPr>
      <w:r>
        <w:t xml:space="preserve"> - Jolanta Sztabińska </w:t>
      </w:r>
      <w:r>
        <w:rPr>
          <w:rFonts w:eastAsia="Times New Roman" w:cs="Times New Roman"/>
        </w:rPr>
        <w:t>– główny specjalista ds. zamówień publicznych</w:t>
      </w:r>
    </w:p>
    <w:p w14:paraId="2A50140E" w14:textId="77777777" w:rsidR="0076065B" w:rsidRDefault="00926F35">
      <w:pPr>
        <w:pStyle w:val="Standard"/>
        <w:tabs>
          <w:tab w:val="left" w:pos="851"/>
        </w:tabs>
        <w:spacing w:after="40"/>
        <w:jc w:val="both"/>
        <w:rPr>
          <w:rFonts w:cs="Times New Roman"/>
        </w:rPr>
      </w:pPr>
      <w:r>
        <w:rPr>
          <w:rFonts w:cs="Times New Roman"/>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D1E34FA" w14:textId="77777777" w:rsidR="0076065B" w:rsidRDefault="0076065B">
      <w:pPr>
        <w:pStyle w:val="Standard"/>
        <w:tabs>
          <w:tab w:val="left" w:pos="851"/>
        </w:tabs>
        <w:spacing w:after="40"/>
        <w:jc w:val="both"/>
        <w:rPr>
          <w:rFonts w:cs="Times New Roman"/>
        </w:rPr>
      </w:pPr>
    </w:p>
    <w:p w14:paraId="6AE33721" w14:textId="77777777" w:rsidR="0076065B" w:rsidRDefault="00926F35">
      <w:pPr>
        <w:pStyle w:val="Standard"/>
        <w:tabs>
          <w:tab w:val="left" w:pos="851"/>
        </w:tabs>
        <w:spacing w:after="40"/>
        <w:jc w:val="both"/>
        <w:rPr>
          <w:rFonts w:cs="Times New Roman"/>
          <w:b/>
          <w:bCs/>
        </w:rPr>
      </w:pPr>
      <w:r>
        <w:rPr>
          <w:rFonts w:cs="Times New Roman"/>
          <w:b/>
          <w:bCs/>
        </w:rPr>
        <w:t>III.15. Informacje o formalnościach, jakie powinny zostać dopełnione po wyborze oferty w celu zawarcia umowy w sprawie zamówienia publicznego.</w:t>
      </w:r>
    </w:p>
    <w:p w14:paraId="29C6E4CD" w14:textId="77777777" w:rsidR="0076065B" w:rsidRDefault="0076065B">
      <w:pPr>
        <w:pStyle w:val="Standard"/>
        <w:spacing w:line="200" w:lineRule="atLeast"/>
        <w:jc w:val="both"/>
        <w:rPr>
          <w:rFonts w:cs="Times New Roman"/>
        </w:rPr>
      </w:pPr>
    </w:p>
    <w:p w14:paraId="4E445108" w14:textId="77777777" w:rsidR="0076065B" w:rsidRDefault="00926F35">
      <w:pPr>
        <w:pStyle w:val="Tekstpodstawowywcity2"/>
        <w:spacing w:line="200" w:lineRule="atLeast"/>
        <w:ind w:left="0" w:firstLine="0"/>
        <w:rPr>
          <w:rFonts w:cs="Times New Roman"/>
          <w:color w:val="000000"/>
        </w:rPr>
      </w:pPr>
      <w:r>
        <w:rPr>
          <w:rFonts w:cs="Times New Roman"/>
          <w:color w:val="000000"/>
        </w:rPr>
        <w:t>1. Przed podpisaniem umowy, wybrany Wykonawca przekaże Zamawiającemu informacje niezbędne do wpisania do treści umowy np. imiona i nazwiska uprawnionych osób, które będą reprezentować Wykonawcę przy podpisaniu umowy, dane kontaktowe, nr rachunku, itp.</w:t>
      </w:r>
    </w:p>
    <w:p w14:paraId="2DE58177" w14:textId="77777777" w:rsidR="0076065B" w:rsidRDefault="00926F35">
      <w:pPr>
        <w:pStyle w:val="Tekstpodstawowywcity2"/>
        <w:spacing w:line="200" w:lineRule="atLeast"/>
        <w:ind w:left="0" w:firstLine="0"/>
        <w:rPr>
          <w:rFonts w:cs="Times New Roman"/>
          <w:color w:val="000000"/>
        </w:rPr>
      </w:pPr>
      <w:r>
        <w:rPr>
          <w:rFonts w:cs="Times New Roman"/>
          <w:color w:val="000000"/>
        </w:rPr>
        <w:t>2. Zamawiający zawrze umowę w sprawie zamówienia publicznego, z zastrzeżeniem art. 183 ustawy Pzp w terminie nie krótszym niż 5 dni od dnia przesłania zawiadomienia o wyborze najkorzystniejszej oferty, jeżeli zawiadomienie to zostało przesłane przy użyciu środków komunikacji elektronicznej, albo 10 dni – jeżeli zostało przesłane w inny sposób.</w:t>
      </w:r>
    </w:p>
    <w:p w14:paraId="58A478BD" w14:textId="77777777" w:rsidR="0076065B" w:rsidRDefault="00926F35">
      <w:pPr>
        <w:pStyle w:val="Tekstpodstawowywcity2"/>
        <w:spacing w:line="200" w:lineRule="atLeast"/>
        <w:ind w:left="0" w:firstLine="0"/>
        <w:rPr>
          <w:rFonts w:cs="Times New Roman"/>
          <w:color w:val="000000"/>
        </w:rPr>
      </w:pPr>
      <w:r>
        <w:rPr>
          <w:rFonts w:cs="Times New Roman"/>
          <w:color w:val="000000"/>
        </w:rPr>
        <w:t>3.Umowa będzie mogła zostać zawarta przed upływem ww. terminów, jeżeli w postępowaniu została złożona tylko jedna oferta lub upłynął termin do wniesienia odwołania na czynności zamawiającego wymienione w art. 180 ust. 2 ustawy Pzp lub w następstwie jego wniesienia Izba ogłosiła wyrok lub postanowienie kończące postępowanie odwoławcze.</w:t>
      </w:r>
    </w:p>
    <w:p w14:paraId="38B8C194" w14:textId="77777777" w:rsidR="0076065B" w:rsidRDefault="0076065B">
      <w:pPr>
        <w:pStyle w:val="Tekstpodstawowywcity2"/>
        <w:spacing w:line="200" w:lineRule="atLeast"/>
        <w:ind w:left="0" w:firstLine="0"/>
        <w:rPr>
          <w:rFonts w:cs="Times New Roman"/>
          <w:color w:val="000000"/>
        </w:rPr>
      </w:pPr>
    </w:p>
    <w:p w14:paraId="22E71938" w14:textId="77777777" w:rsidR="0076065B" w:rsidRDefault="00926F35">
      <w:pPr>
        <w:pStyle w:val="Tekstpodstawowywcity21"/>
        <w:spacing w:line="200" w:lineRule="atLeast"/>
        <w:ind w:left="0" w:firstLine="0"/>
        <w:rPr>
          <w:rFonts w:ascii="Times New Roman" w:hAnsi="Times New Roman"/>
          <w:b/>
          <w:color w:val="000000"/>
          <w:sz w:val="24"/>
          <w:szCs w:val="24"/>
        </w:rPr>
      </w:pPr>
      <w:r>
        <w:rPr>
          <w:rFonts w:ascii="Times New Roman" w:hAnsi="Times New Roman"/>
          <w:b/>
          <w:color w:val="000000"/>
          <w:sz w:val="24"/>
          <w:szCs w:val="24"/>
        </w:rPr>
        <w:t>III.16. Informacje dodatkowe.</w:t>
      </w:r>
    </w:p>
    <w:p w14:paraId="16BF33A4" w14:textId="77777777" w:rsidR="0076065B" w:rsidRDefault="0076065B">
      <w:pPr>
        <w:pStyle w:val="Tekstpodstawowywcity21"/>
        <w:spacing w:line="200" w:lineRule="atLeast"/>
        <w:ind w:left="0" w:firstLine="0"/>
        <w:rPr>
          <w:rFonts w:ascii="Times New Roman" w:hAnsi="Times New Roman"/>
          <w:color w:val="000000"/>
          <w:szCs w:val="24"/>
        </w:rPr>
      </w:pPr>
    </w:p>
    <w:p w14:paraId="0D782A1E" w14:textId="77777777" w:rsidR="006904E8" w:rsidRPr="00B26DCE" w:rsidRDefault="006904E8" w:rsidP="006904E8">
      <w:pPr>
        <w:spacing w:line="240" w:lineRule="atLeast"/>
        <w:jc w:val="both"/>
      </w:pPr>
      <w:r>
        <w:rPr>
          <w:rFonts w:eastAsia="ArialMT" w:cs="Times New Roman"/>
          <w:i/>
          <w:color w:val="000000"/>
          <w:sz w:val="21"/>
          <w:szCs w:val="21"/>
          <w:u w:val="single"/>
        </w:rPr>
        <w:t>Klauzula informacyjna z art. 13 RODO do zastosowania w celu związanym z postępowaniem o udzielenie zamówienia publicznego</w:t>
      </w:r>
    </w:p>
    <w:p w14:paraId="55F47439" w14:textId="77777777" w:rsidR="006904E8" w:rsidRPr="00B26DCE" w:rsidRDefault="006904E8" w:rsidP="006904E8">
      <w:pPr>
        <w:spacing w:after="150"/>
        <w:jc w:val="both"/>
        <w:rPr>
          <w:rFonts w:cs="Times New Roman"/>
        </w:rPr>
      </w:pPr>
      <w:r w:rsidRPr="00B26DCE">
        <w:rPr>
          <w:rFonts w:cs="Times New Roman"/>
        </w:rPr>
        <w:t>Zgodnie z art. 13 ust. 1 i 2 rozporządzenia Parlamentu Europejskiego i Rady (UE) 2016/679 z dnia</w:t>
      </w:r>
      <w:r>
        <w:rPr>
          <w:rFonts w:cs="Times New Roman"/>
        </w:rPr>
        <w:t xml:space="preserve">        </w:t>
      </w:r>
      <w:r w:rsidRPr="00B26DCE">
        <w:rPr>
          <w:rFonts w:cs="Times New Roman"/>
        </w:rPr>
        <w:t xml:space="preserve">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E1B98CF" w14:textId="77777777" w:rsidR="006904E8" w:rsidRDefault="006904E8" w:rsidP="006904E8">
      <w:pPr>
        <w:pStyle w:val="Akapitzlist"/>
        <w:widowControl/>
        <w:numPr>
          <w:ilvl w:val="0"/>
          <w:numId w:val="24"/>
        </w:numPr>
        <w:tabs>
          <w:tab w:val="left" w:pos="0"/>
        </w:tabs>
        <w:suppressAutoHyphens w:val="0"/>
        <w:spacing w:after="150"/>
        <w:ind w:left="426" w:hanging="426"/>
        <w:jc w:val="both"/>
        <w:textAlignment w:val="auto"/>
      </w:pPr>
      <w:r>
        <w:rPr>
          <w:sz w:val="21"/>
          <w:szCs w:val="21"/>
        </w:rPr>
        <w:t xml:space="preserve">Administratorem Pani/Pana danych osobowych jest </w:t>
      </w:r>
      <w:r>
        <w:rPr>
          <w:i/>
          <w:iCs/>
          <w:sz w:val="21"/>
          <w:szCs w:val="21"/>
        </w:rPr>
        <w:t xml:space="preserve">Burmistrz Gołdapi z siedzibą w Urzędzie Miejskim w </w:t>
      </w:r>
      <w:r>
        <w:rPr>
          <w:i/>
          <w:iCs/>
          <w:color w:val="000000"/>
          <w:sz w:val="21"/>
          <w:szCs w:val="21"/>
        </w:rPr>
        <w:t xml:space="preserve">Gołdapi przy Placu Zwycięstwa 14, 19-500 Gołdap, adres e-mail: </w:t>
      </w:r>
      <w:hyperlink r:id="rId12" w:history="1">
        <w:r>
          <w:rPr>
            <w:rStyle w:val="Hipercze"/>
            <w:i/>
            <w:iCs/>
            <w:color w:val="000000"/>
            <w:sz w:val="21"/>
            <w:szCs w:val="21"/>
          </w:rPr>
          <w:t>pom@goldap.pl</w:t>
        </w:r>
      </w:hyperlink>
      <w:r>
        <w:rPr>
          <w:i/>
          <w:iCs/>
          <w:color w:val="000000"/>
          <w:sz w:val="21"/>
          <w:szCs w:val="21"/>
        </w:rPr>
        <w:t>,  tel. 87 615-60-00;</w:t>
      </w:r>
    </w:p>
    <w:p w14:paraId="23C1F878" w14:textId="77777777" w:rsidR="006904E8" w:rsidRPr="003A48C4" w:rsidRDefault="006904E8" w:rsidP="006904E8">
      <w:pPr>
        <w:pStyle w:val="Akapitzlist"/>
        <w:widowControl/>
        <w:numPr>
          <w:ilvl w:val="0"/>
          <w:numId w:val="24"/>
        </w:numPr>
        <w:tabs>
          <w:tab w:val="left" w:pos="0"/>
        </w:tabs>
        <w:suppressAutoHyphens w:val="0"/>
        <w:spacing w:after="150"/>
        <w:ind w:left="426" w:hanging="426"/>
        <w:jc w:val="both"/>
        <w:textAlignment w:val="auto"/>
      </w:pPr>
      <w:r>
        <w:rPr>
          <w:color w:val="000000"/>
          <w:sz w:val="21"/>
          <w:szCs w:val="21"/>
        </w:rPr>
        <w:lastRenderedPageBreak/>
        <w:t xml:space="preserve">jeśli ma Pani/Pan pytania dotyczące sposobu i zakresu przetwarzania Pani/Pana danych osobowych, a także         przysługujących Pani/Panu uprawnień, może się Pani/Pan skontaktować się z Inspektorem Ochrony Danych               w Urzędzie Miejskim w Gołdapi, </w:t>
      </w:r>
      <w:r>
        <w:rPr>
          <w:i/>
          <w:iCs/>
          <w:color w:val="000000"/>
          <w:sz w:val="21"/>
          <w:szCs w:val="21"/>
        </w:rPr>
        <w:t xml:space="preserve">e-mail: </w:t>
      </w:r>
      <w:hyperlink r:id="rId13" w:history="1">
        <w:r>
          <w:rPr>
            <w:rStyle w:val="Hipercze"/>
            <w:i/>
            <w:iCs/>
            <w:color w:val="000000"/>
            <w:sz w:val="21"/>
            <w:szCs w:val="21"/>
          </w:rPr>
          <w:t>iod@goldap.pl</w:t>
        </w:r>
      </w:hyperlink>
    </w:p>
    <w:p w14:paraId="6365E111" w14:textId="19E2D821" w:rsidR="006904E8" w:rsidRPr="006904E8" w:rsidRDefault="006904E8" w:rsidP="006904E8">
      <w:pPr>
        <w:pStyle w:val="Akapitzlist"/>
        <w:widowControl/>
        <w:numPr>
          <w:ilvl w:val="0"/>
          <w:numId w:val="24"/>
        </w:numPr>
        <w:tabs>
          <w:tab w:val="left" w:pos="0"/>
        </w:tabs>
        <w:suppressAutoHyphens w:val="0"/>
        <w:spacing w:after="150"/>
        <w:ind w:left="426" w:hanging="426"/>
        <w:jc w:val="both"/>
        <w:textAlignment w:val="auto"/>
        <w:rPr>
          <w:sz w:val="21"/>
          <w:szCs w:val="21"/>
        </w:rPr>
      </w:pPr>
      <w:r w:rsidRPr="003A48C4">
        <w:rPr>
          <w:sz w:val="21"/>
          <w:szCs w:val="21"/>
        </w:rPr>
        <w:t>Pani/Pana dane osobowe przetwarzane będą na podstawie art. 6 ust. 1 lit. c</w:t>
      </w:r>
      <w:r w:rsidRPr="003A48C4">
        <w:rPr>
          <w:i/>
          <w:sz w:val="21"/>
          <w:szCs w:val="21"/>
        </w:rPr>
        <w:t xml:space="preserve"> </w:t>
      </w:r>
      <w:r w:rsidRPr="003A48C4">
        <w:rPr>
          <w:sz w:val="21"/>
          <w:szCs w:val="21"/>
        </w:rPr>
        <w:t xml:space="preserve">RODO w celu związanym                               z postępowaniem o udzielenie zamówienia </w:t>
      </w:r>
      <w:r w:rsidRPr="006904E8">
        <w:rPr>
          <w:sz w:val="22"/>
          <w:szCs w:val="22"/>
        </w:rPr>
        <w:t xml:space="preserve">publicznego </w:t>
      </w:r>
      <w:r w:rsidRPr="006904E8">
        <w:rPr>
          <w:rFonts w:eastAsia="Times New Roman" w:cs="Times New Roman"/>
          <w:sz w:val="22"/>
          <w:szCs w:val="22"/>
        </w:rPr>
        <w:t xml:space="preserve">o </w:t>
      </w:r>
      <w:r w:rsidRPr="006904E8">
        <w:rPr>
          <w:rFonts w:eastAsia="Times New Roman" w:cs="Times New Roman"/>
          <w:sz w:val="21"/>
          <w:szCs w:val="21"/>
        </w:rPr>
        <w:t>p</w:t>
      </w:r>
      <w:r w:rsidRPr="006904E8">
        <w:rPr>
          <w:rStyle w:val="Mocnowyrniony"/>
          <w:rFonts w:cs="Arial"/>
          <w:sz w:val="21"/>
          <w:szCs w:val="21"/>
        </w:rPr>
        <w:t>ełnienie nadzoru inwestorskiego nad robotami budowlanymi realizowanymi w ramach projektu pn.: „Rozbudowa ciągów kinezyterapeutycznych</w:t>
      </w:r>
      <w:r>
        <w:rPr>
          <w:rStyle w:val="Mocnowyrniony"/>
          <w:rFonts w:cs="Arial"/>
          <w:sz w:val="21"/>
          <w:szCs w:val="21"/>
        </w:rPr>
        <w:t xml:space="preserve">                </w:t>
      </w:r>
      <w:r w:rsidRPr="006904E8">
        <w:rPr>
          <w:rStyle w:val="Mocnowyrniony"/>
          <w:rFonts w:cs="Arial"/>
          <w:sz w:val="21"/>
          <w:szCs w:val="21"/>
        </w:rPr>
        <w:t xml:space="preserve"> i wzbogacenie zieleni w uzdrowisku Gołdap”</w:t>
      </w:r>
      <w:r>
        <w:rPr>
          <w:rStyle w:val="Mocnowyrniony"/>
          <w:rFonts w:cs="Arial"/>
          <w:sz w:val="21"/>
          <w:szCs w:val="21"/>
        </w:rPr>
        <w:t xml:space="preserve">, </w:t>
      </w:r>
      <w:r w:rsidRPr="006904E8">
        <w:rPr>
          <w:sz w:val="21"/>
          <w:szCs w:val="21"/>
        </w:rPr>
        <w:t xml:space="preserve">prowadzonym w trybie przetargu nieograniczonego pod </w:t>
      </w:r>
      <w:r w:rsidR="002A2591">
        <w:rPr>
          <w:sz w:val="21"/>
          <w:szCs w:val="21"/>
        </w:rPr>
        <w:t xml:space="preserve">                 </w:t>
      </w:r>
      <w:r w:rsidRPr="006904E8">
        <w:rPr>
          <w:sz w:val="21"/>
          <w:szCs w:val="21"/>
        </w:rPr>
        <w:t>nr WIK-ZP.271.</w:t>
      </w:r>
      <w:r w:rsidR="002A2591">
        <w:rPr>
          <w:sz w:val="21"/>
          <w:szCs w:val="21"/>
        </w:rPr>
        <w:t>31</w:t>
      </w:r>
      <w:r w:rsidRPr="006904E8">
        <w:rPr>
          <w:sz w:val="21"/>
          <w:szCs w:val="21"/>
        </w:rPr>
        <w:t>.2020;</w:t>
      </w:r>
    </w:p>
    <w:p w14:paraId="56784255" w14:textId="77777777" w:rsidR="006904E8" w:rsidRDefault="006904E8" w:rsidP="006904E8">
      <w:pPr>
        <w:pStyle w:val="Akapitzlist"/>
        <w:widowControl/>
        <w:numPr>
          <w:ilvl w:val="0"/>
          <w:numId w:val="24"/>
        </w:numPr>
        <w:tabs>
          <w:tab w:val="left" w:pos="0"/>
        </w:tabs>
        <w:suppressAutoHyphens w:val="0"/>
        <w:spacing w:after="150"/>
        <w:ind w:left="426" w:hanging="426"/>
        <w:jc w:val="both"/>
        <w:textAlignment w:val="auto"/>
        <w:rPr>
          <w:sz w:val="21"/>
          <w:szCs w:val="21"/>
        </w:rPr>
      </w:pPr>
      <w:r>
        <w:rPr>
          <w:sz w:val="21"/>
          <w:szCs w:val="21"/>
        </w:rPr>
        <w:t>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8 ust. 4 pkt. 1 i 2 ustawy z dnia 29 stycznia 2004 r. Prawo zamówień publicznych (t.j.: Dz. U z 2019 r., poz. 1843 ze zm.), dalej „ustawa Pzp”.</w:t>
      </w:r>
    </w:p>
    <w:p w14:paraId="5E95AC11" w14:textId="58B33B4D" w:rsidR="006904E8" w:rsidRDefault="006904E8" w:rsidP="006904E8">
      <w:pPr>
        <w:pStyle w:val="Akapitzlist"/>
        <w:spacing w:after="150"/>
        <w:ind w:left="426"/>
        <w:jc w:val="both"/>
        <w:rPr>
          <w:sz w:val="21"/>
          <w:szCs w:val="21"/>
        </w:rPr>
      </w:pPr>
      <w:r>
        <w:rPr>
          <w:sz w:val="21"/>
          <w:szCs w:val="21"/>
        </w:rPr>
        <w:t>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Zakres przekazania danych tym odbiorcom ograniczony jest jednak wyłącznie do możliwości zapoznania się z tymi danymi</w:t>
      </w:r>
      <w:r w:rsidR="002A2591">
        <w:rPr>
          <w:sz w:val="21"/>
          <w:szCs w:val="21"/>
        </w:rPr>
        <w:t xml:space="preserve">                 </w:t>
      </w:r>
      <w:r>
        <w:rPr>
          <w:sz w:val="21"/>
          <w:szCs w:val="21"/>
        </w:rPr>
        <w:t xml:space="preserve"> w związku ze świadczeniem usług wsparcia technicznego i usuwaniem awarii. Odbiorców tych obowiązuje klauzula zachowania poufności pozyskanych w takich okolicznościach wszelkich danych, w tym danych osobowych.</w:t>
      </w:r>
      <w:r>
        <w:rPr>
          <w:sz w:val="21"/>
          <w:szCs w:val="21"/>
        </w:rPr>
        <w:br/>
        <w:t>W związku z jawnością postępowania o udzielenie zamówienia publicznego Państwa dane mogą być przekazywane do państw z poza EOG z zastrzeżeniem, o którym mowa powyżej.</w:t>
      </w:r>
    </w:p>
    <w:p w14:paraId="2EF6E550" w14:textId="77777777" w:rsidR="006904E8" w:rsidRDefault="006904E8" w:rsidP="006904E8">
      <w:pPr>
        <w:pStyle w:val="Akapitzlist"/>
        <w:widowControl/>
        <w:numPr>
          <w:ilvl w:val="0"/>
          <w:numId w:val="24"/>
        </w:numPr>
        <w:tabs>
          <w:tab w:val="left" w:pos="0"/>
        </w:tabs>
        <w:suppressAutoHyphens w:val="0"/>
        <w:spacing w:after="150"/>
        <w:ind w:left="426" w:hanging="426"/>
        <w:jc w:val="both"/>
        <w:textAlignment w:val="auto"/>
        <w:rPr>
          <w:sz w:val="21"/>
          <w:szCs w:val="21"/>
        </w:rPr>
      </w:pPr>
      <w:r>
        <w:rPr>
          <w:sz w:val="21"/>
          <w:szCs w:val="21"/>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50C7FF6F" w14:textId="04844347" w:rsidR="006904E8" w:rsidRDefault="006904E8" w:rsidP="006904E8">
      <w:pPr>
        <w:pStyle w:val="Akapitzlist"/>
        <w:widowControl/>
        <w:numPr>
          <w:ilvl w:val="0"/>
          <w:numId w:val="24"/>
        </w:numPr>
        <w:tabs>
          <w:tab w:val="left" w:pos="0"/>
        </w:tabs>
        <w:suppressAutoHyphens w:val="0"/>
        <w:spacing w:after="150"/>
        <w:ind w:left="426" w:hanging="426"/>
        <w:jc w:val="both"/>
        <w:textAlignment w:val="auto"/>
        <w:rPr>
          <w:sz w:val="21"/>
          <w:szCs w:val="21"/>
        </w:rPr>
      </w:pPr>
      <w:r>
        <w:rPr>
          <w:sz w:val="21"/>
          <w:szCs w:val="21"/>
        </w:rPr>
        <w:t xml:space="preserve">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w:t>
      </w:r>
      <w:r w:rsidR="002A2591">
        <w:rPr>
          <w:sz w:val="21"/>
          <w:szCs w:val="21"/>
        </w:rPr>
        <w:t xml:space="preserve">                   </w:t>
      </w:r>
      <w:r>
        <w:rPr>
          <w:sz w:val="21"/>
          <w:szCs w:val="21"/>
        </w:rPr>
        <w:t xml:space="preserve">publicznych oraz wydanych do niej przepisów wykonawczych, a w szczególności na podstawie Rozporządzenia Ministra Rozwoju z dnia 26 lipca 2016 r. w sprawie rodzajów dokumentów, jakie może żądać zamawiający od wykonawcy w postępowaniu o udzielenie zamówienia. </w:t>
      </w:r>
    </w:p>
    <w:p w14:paraId="239F2935" w14:textId="77777777" w:rsidR="006904E8" w:rsidRDefault="006904E8" w:rsidP="006904E8">
      <w:pPr>
        <w:pStyle w:val="Akapitzlist"/>
        <w:widowControl/>
        <w:numPr>
          <w:ilvl w:val="0"/>
          <w:numId w:val="24"/>
        </w:numPr>
        <w:tabs>
          <w:tab w:val="left" w:pos="0"/>
        </w:tabs>
        <w:suppressAutoHyphens w:val="0"/>
        <w:spacing w:after="150"/>
        <w:ind w:left="426" w:hanging="426"/>
        <w:jc w:val="both"/>
        <w:textAlignment w:val="auto"/>
        <w:rPr>
          <w:sz w:val="21"/>
          <w:szCs w:val="21"/>
        </w:rPr>
      </w:pPr>
      <w:r>
        <w:rPr>
          <w:sz w:val="21"/>
          <w:szCs w:val="21"/>
        </w:rPr>
        <w:t>Pani/Pana dane nie będą poddawane zautomatyzowanemu podejmowaniu decyzji, w tym również profilowaniu.</w:t>
      </w:r>
    </w:p>
    <w:p w14:paraId="2BFC8E9A" w14:textId="77777777" w:rsidR="006904E8" w:rsidRDefault="006904E8" w:rsidP="006904E8">
      <w:pPr>
        <w:pStyle w:val="Akapitzlist"/>
        <w:widowControl/>
        <w:numPr>
          <w:ilvl w:val="0"/>
          <w:numId w:val="24"/>
        </w:numPr>
        <w:tabs>
          <w:tab w:val="left" w:pos="0"/>
        </w:tabs>
        <w:suppressAutoHyphens w:val="0"/>
        <w:spacing w:after="150"/>
        <w:ind w:left="426" w:hanging="426"/>
        <w:jc w:val="both"/>
        <w:textAlignment w:val="auto"/>
        <w:rPr>
          <w:sz w:val="21"/>
          <w:szCs w:val="21"/>
        </w:rPr>
      </w:pPr>
      <w:r>
        <w:rPr>
          <w:sz w:val="21"/>
          <w:szCs w:val="21"/>
        </w:rPr>
        <w:t>w odniesieniu do danych pozyskanych w związku z prowadzonym postępowaniem o udzielenie zamówienia publicznego przysługują Pani/Panu następujące uprawnienia:</w:t>
      </w:r>
    </w:p>
    <w:p w14:paraId="12F77434" w14:textId="77777777" w:rsidR="006904E8" w:rsidRDefault="006904E8" w:rsidP="006904E8">
      <w:pPr>
        <w:pStyle w:val="Akapitzlist"/>
        <w:widowControl/>
        <w:numPr>
          <w:ilvl w:val="0"/>
          <w:numId w:val="25"/>
        </w:numPr>
        <w:tabs>
          <w:tab w:val="left" w:pos="0"/>
        </w:tabs>
        <w:suppressAutoHyphens w:val="0"/>
        <w:spacing w:after="150"/>
        <w:ind w:left="709" w:hanging="283"/>
        <w:jc w:val="both"/>
        <w:textAlignment w:val="auto"/>
        <w:rPr>
          <w:sz w:val="21"/>
          <w:szCs w:val="21"/>
        </w:rPr>
      </w:pPr>
      <w:r>
        <w:rPr>
          <w:sz w:val="21"/>
          <w:szCs w:val="21"/>
        </w:rPr>
        <w:t>prawo dostępu do swoich danych oraz otrzymania ich kopii;</w:t>
      </w:r>
    </w:p>
    <w:p w14:paraId="3A31A298" w14:textId="77777777" w:rsidR="006904E8" w:rsidRDefault="006904E8" w:rsidP="006904E8">
      <w:pPr>
        <w:pStyle w:val="Akapitzlist"/>
        <w:widowControl/>
        <w:numPr>
          <w:ilvl w:val="0"/>
          <w:numId w:val="25"/>
        </w:numPr>
        <w:tabs>
          <w:tab w:val="left" w:pos="0"/>
        </w:tabs>
        <w:suppressAutoHyphens w:val="0"/>
        <w:spacing w:after="150"/>
        <w:ind w:left="709" w:hanging="283"/>
        <w:jc w:val="both"/>
        <w:textAlignment w:val="auto"/>
        <w:rPr>
          <w:sz w:val="21"/>
          <w:szCs w:val="21"/>
        </w:rPr>
      </w:pPr>
      <w:r>
        <w:rPr>
          <w:sz w:val="21"/>
          <w:szCs w:val="21"/>
        </w:rPr>
        <w:t>prawo do sprostowania (poprawiania) swoich danych;</w:t>
      </w:r>
    </w:p>
    <w:p w14:paraId="1D37616F" w14:textId="77777777" w:rsidR="006904E8" w:rsidRDefault="006904E8" w:rsidP="006904E8">
      <w:pPr>
        <w:pStyle w:val="Akapitzlist"/>
        <w:widowControl/>
        <w:numPr>
          <w:ilvl w:val="0"/>
          <w:numId w:val="25"/>
        </w:numPr>
        <w:tabs>
          <w:tab w:val="left" w:pos="0"/>
        </w:tabs>
        <w:suppressAutoHyphens w:val="0"/>
        <w:spacing w:after="150"/>
        <w:ind w:left="709" w:hanging="283"/>
        <w:jc w:val="both"/>
        <w:textAlignment w:val="auto"/>
        <w:rPr>
          <w:sz w:val="21"/>
          <w:szCs w:val="21"/>
        </w:rPr>
      </w:pPr>
      <w:r>
        <w:rPr>
          <w:sz w:val="21"/>
          <w:szCs w:val="21"/>
        </w:rPr>
        <w:t xml:space="preserve">prawo do usunięcia danych osobowych, w sytuacji, gdy przetwarzanie danych nie następuje w celu wywiązania się z obowiązku wynikającego z przepisu prawa lub w ramach sprawowania władzy publicznej; </w:t>
      </w:r>
    </w:p>
    <w:p w14:paraId="70A1AC59" w14:textId="77777777" w:rsidR="006904E8" w:rsidRDefault="006904E8" w:rsidP="006904E8">
      <w:pPr>
        <w:pStyle w:val="Akapitzlist"/>
        <w:widowControl/>
        <w:numPr>
          <w:ilvl w:val="0"/>
          <w:numId w:val="25"/>
        </w:numPr>
        <w:tabs>
          <w:tab w:val="left" w:pos="0"/>
        </w:tabs>
        <w:suppressAutoHyphens w:val="0"/>
        <w:spacing w:after="150"/>
        <w:ind w:left="709" w:hanging="283"/>
        <w:jc w:val="both"/>
        <w:textAlignment w:val="auto"/>
        <w:rPr>
          <w:sz w:val="21"/>
          <w:szCs w:val="21"/>
        </w:rPr>
      </w:pPr>
      <w:r>
        <w:rPr>
          <w:sz w:val="21"/>
          <w:szCs w:val="21"/>
        </w:rPr>
        <w:t>prawo do ograniczenia przetwarzania danych, przy czym przepisy odrębne mogą wyłączyć możliwość skorzystania z tego praw,</w:t>
      </w:r>
    </w:p>
    <w:p w14:paraId="055DC80C" w14:textId="77777777" w:rsidR="006904E8" w:rsidRDefault="006904E8" w:rsidP="006904E8">
      <w:pPr>
        <w:pStyle w:val="Akapitzlist"/>
        <w:widowControl/>
        <w:numPr>
          <w:ilvl w:val="0"/>
          <w:numId w:val="25"/>
        </w:numPr>
        <w:tabs>
          <w:tab w:val="left" w:pos="0"/>
        </w:tabs>
        <w:suppressAutoHyphens w:val="0"/>
        <w:spacing w:after="150"/>
        <w:ind w:left="709" w:hanging="283"/>
        <w:jc w:val="both"/>
        <w:textAlignment w:val="auto"/>
        <w:rPr>
          <w:sz w:val="21"/>
          <w:szCs w:val="21"/>
        </w:rPr>
      </w:pPr>
      <w:r>
        <w:rPr>
          <w:sz w:val="21"/>
          <w:szCs w:val="21"/>
        </w:rPr>
        <w:t>prawo do wniesienia skargi do Prezesa Urzędu Ochrony Danych Osobowych, gdy uzna Pani/Pan, że przetwarzanie danych osobowych Pani/Pana dotyczących narusza przepisy RODO;</w:t>
      </w:r>
    </w:p>
    <w:p w14:paraId="3A37C587" w14:textId="016F0206" w:rsidR="0076065B" w:rsidRDefault="0076065B">
      <w:pPr>
        <w:pStyle w:val="Standard"/>
        <w:rPr>
          <w:rFonts w:cs="Times New Roman"/>
          <w:b/>
          <w:bCs/>
          <w:color w:val="000000"/>
          <w:lang w:eastAsia="ar-SA"/>
        </w:rPr>
      </w:pPr>
    </w:p>
    <w:p w14:paraId="1AAD4100" w14:textId="03A365E9" w:rsidR="006875C6" w:rsidRDefault="006875C6">
      <w:pPr>
        <w:pStyle w:val="Standard"/>
        <w:rPr>
          <w:rFonts w:cs="Times New Roman"/>
          <w:b/>
          <w:bCs/>
          <w:color w:val="000000"/>
          <w:lang w:eastAsia="ar-SA"/>
        </w:rPr>
      </w:pPr>
    </w:p>
    <w:p w14:paraId="2E895082" w14:textId="64E2578A" w:rsidR="006875C6" w:rsidRDefault="006875C6">
      <w:pPr>
        <w:pStyle w:val="Standard"/>
        <w:rPr>
          <w:rFonts w:cs="Times New Roman"/>
          <w:b/>
          <w:bCs/>
          <w:color w:val="000000"/>
          <w:lang w:eastAsia="ar-SA"/>
        </w:rPr>
      </w:pPr>
    </w:p>
    <w:p w14:paraId="5A453631" w14:textId="2C3CCAEC" w:rsidR="006875C6" w:rsidRDefault="006875C6">
      <w:pPr>
        <w:pStyle w:val="Standard"/>
        <w:rPr>
          <w:rFonts w:cs="Times New Roman"/>
          <w:b/>
          <w:bCs/>
          <w:color w:val="000000"/>
          <w:lang w:eastAsia="ar-SA"/>
        </w:rPr>
      </w:pPr>
    </w:p>
    <w:p w14:paraId="33418066" w14:textId="72E79986" w:rsidR="006875C6" w:rsidRDefault="006875C6">
      <w:pPr>
        <w:pStyle w:val="Standard"/>
        <w:rPr>
          <w:rFonts w:cs="Times New Roman"/>
          <w:b/>
          <w:bCs/>
          <w:color w:val="000000"/>
          <w:lang w:eastAsia="ar-SA"/>
        </w:rPr>
      </w:pPr>
    </w:p>
    <w:p w14:paraId="39F9AD08" w14:textId="3A6FCF6B" w:rsidR="006875C6" w:rsidRDefault="006875C6">
      <w:pPr>
        <w:pStyle w:val="Standard"/>
        <w:rPr>
          <w:rFonts w:cs="Times New Roman"/>
          <w:b/>
          <w:bCs/>
          <w:color w:val="000000"/>
          <w:lang w:eastAsia="ar-SA"/>
        </w:rPr>
      </w:pPr>
    </w:p>
    <w:p w14:paraId="6E750898" w14:textId="1AD7AF6C" w:rsidR="006875C6" w:rsidRDefault="006875C6">
      <w:pPr>
        <w:pStyle w:val="Standard"/>
        <w:rPr>
          <w:rFonts w:cs="Times New Roman"/>
          <w:b/>
          <w:bCs/>
          <w:color w:val="000000"/>
          <w:lang w:eastAsia="ar-SA"/>
        </w:rPr>
      </w:pPr>
    </w:p>
    <w:p w14:paraId="5F7193FB" w14:textId="77777777" w:rsidR="006875C6" w:rsidRDefault="006875C6">
      <w:pPr>
        <w:pStyle w:val="Standard"/>
        <w:rPr>
          <w:rFonts w:cs="Times New Roman"/>
          <w:b/>
          <w:bCs/>
          <w:color w:val="000000"/>
          <w:lang w:eastAsia="ar-SA"/>
        </w:rPr>
      </w:pPr>
    </w:p>
    <w:p w14:paraId="08A1931E" w14:textId="77777777" w:rsidR="0076065B" w:rsidRDefault="00926F35">
      <w:pPr>
        <w:pStyle w:val="Standard"/>
        <w:jc w:val="center"/>
        <w:rPr>
          <w:rFonts w:cs="Times New Roman"/>
          <w:b/>
          <w:bCs/>
          <w:color w:val="000000"/>
          <w:lang w:eastAsia="ar-SA"/>
        </w:rPr>
      </w:pPr>
      <w:r>
        <w:rPr>
          <w:rFonts w:cs="Times New Roman"/>
          <w:b/>
          <w:bCs/>
          <w:color w:val="000000"/>
          <w:lang w:eastAsia="ar-SA"/>
        </w:rPr>
        <w:lastRenderedPageBreak/>
        <w:t>Rozdział IV</w:t>
      </w:r>
    </w:p>
    <w:p w14:paraId="39959135" w14:textId="77777777" w:rsidR="0076065B" w:rsidRDefault="00926F35">
      <w:pPr>
        <w:pStyle w:val="Standard"/>
        <w:jc w:val="center"/>
        <w:rPr>
          <w:rFonts w:cs="Times New Roman"/>
          <w:b/>
          <w:color w:val="000000"/>
          <w:lang w:eastAsia="ar-SA"/>
        </w:rPr>
      </w:pPr>
      <w:r>
        <w:rPr>
          <w:rFonts w:cs="Times New Roman"/>
          <w:b/>
          <w:color w:val="000000"/>
          <w:lang w:eastAsia="ar-SA"/>
        </w:rPr>
        <w:t>ISTOTNE DLA STRON POSTANOWIENIA UMOWY</w:t>
      </w:r>
    </w:p>
    <w:p w14:paraId="39F077A5" w14:textId="77777777" w:rsidR="0076065B" w:rsidRDefault="00926F35">
      <w:pPr>
        <w:pStyle w:val="Standard"/>
        <w:jc w:val="both"/>
      </w:pPr>
      <w:r>
        <w:rPr>
          <w:rFonts w:cs="Times New Roman"/>
          <w:color w:val="000000"/>
          <w:lang w:eastAsia="ar-SA"/>
        </w:rPr>
        <w:t xml:space="preserve">1. Istotne dla stron postanowienia umowy, zostały zawarte we wzorze umowy stanowiącym        </w:t>
      </w:r>
      <w:r>
        <w:rPr>
          <w:rFonts w:cs="Times New Roman"/>
          <w:b/>
          <w:color w:val="000000"/>
          <w:u w:val="single"/>
          <w:lang w:eastAsia="ar-SA"/>
        </w:rPr>
        <w:t xml:space="preserve">załącznik nr 4 </w:t>
      </w:r>
      <w:r>
        <w:rPr>
          <w:rFonts w:cs="Times New Roman"/>
          <w:color w:val="000000"/>
          <w:lang w:eastAsia="ar-SA"/>
        </w:rPr>
        <w:t>do niniejszej SIWZ.</w:t>
      </w:r>
    </w:p>
    <w:p w14:paraId="592AC32A" w14:textId="77777777" w:rsidR="0076065B" w:rsidRDefault="00926F35">
      <w:pPr>
        <w:pStyle w:val="Standard"/>
        <w:jc w:val="both"/>
        <w:rPr>
          <w:rFonts w:cs="Times New Roman"/>
          <w:color w:val="000000"/>
          <w:lang w:eastAsia="ar-SA"/>
        </w:rPr>
      </w:pPr>
      <w:r>
        <w:rPr>
          <w:rFonts w:cs="Times New Roman"/>
          <w:color w:val="000000"/>
          <w:lang w:eastAsia="ar-SA"/>
        </w:rPr>
        <w:t>2. Informacje o formalnościach, jakie powinny zostać dopełnione po wyborze oferty, w celu zawarcia umowy w sprawie zamówienia publicznego.</w:t>
      </w:r>
    </w:p>
    <w:p w14:paraId="588E145F" w14:textId="77777777" w:rsidR="0076065B" w:rsidRDefault="00926F35">
      <w:pPr>
        <w:pStyle w:val="Standard"/>
        <w:tabs>
          <w:tab w:val="left" w:pos="360"/>
        </w:tabs>
        <w:jc w:val="both"/>
        <w:rPr>
          <w:rFonts w:cs="Times New Roman"/>
          <w:color w:val="000000"/>
          <w:lang w:eastAsia="ar-SA"/>
        </w:rPr>
      </w:pPr>
      <w:r>
        <w:rPr>
          <w:rFonts w:cs="Times New Roman"/>
          <w:color w:val="000000"/>
          <w:lang w:eastAsia="ar-SA"/>
        </w:rPr>
        <w:t>a) O wyborze najkorzystniejszej oferty Zamawiający niezwłocznie zawiadomi wszystkich Wykonawców,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punktacje przyznaną ofertom w każdym kryterium oceny ofert i łączna punktację;</w:t>
      </w:r>
    </w:p>
    <w:p w14:paraId="5DB072DA" w14:textId="77777777" w:rsidR="0076065B" w:rsidRDefault="00926F35">
      <w:pPr>
        <w:pStyle w:val="Standard"/>
        <w:tabs>
          <w:tab w:val="left" w:pos="360"/>
        </w:tabs>
        <w:jc w:val="both"/>
        <w:rPr>
          <w:rFonts w:cs="Times New Roman"/>
          <w:color w:val="000000"/>
          <w:lang w:eastAsia="ar-SA"/>
        </w:rPr>
      </w:pPr>
      <w:r>
        <w:rPr>
          <w:rFonts w:cs="Times New Roman"/>
          <w:color w:val="000000"/>
          <w:lang w:eastAsia="ar-SA"/>
        </w:rPr>
        <w:t>b) Ogłoszenie zawierające informacje, o których mowa wyżej, niezwłocznie zostanie zamieszczone w miejscu publicznie dostępnym w siedzibie Zamawiającego (tablice informacyjne) oraz na stronie internetowej.</w:t>
      </w:r>
    </w:p>
    <w:p w14:paraId="5532F614" w14:textId="77777777" w:rsidR="0076065B" w:rsidRDefault="00926F35">
      <w:pPr>
        <w:pStyle w:val="Standard"/>
        <w:tabs>
          <w:tab w:val="left" w:pos="360"/>
        </w:tabs>
        <w:jc w:val="both"/>
        <w:rPr>
          <w:rFonts w:cs="Times New Roman"/>
          <w:color w:val="000000"/>
          <w:lang w:eastAsia="ar-SA"/>
        </w:rPr>
      </w:pPr>
      <w:r>
        <w:rPr>
          <w:rFonts w:cs="Times New Roman"/>
          <w:color w:val="000000"/>
          <w:lang w:eastAsia="ar-SA"/>
        </w:rPr>
        <w:t>c) Zamawiający zawrze umowę w terminie nie krótszym niż określony w art. 94. ustawy.</w:t>
      </w:r>
    </w:p>
    <w:p w14:paraId="1F1731C9" w14:textId="77777777" w:rsidR="0076065B" w:rsidRDefault="00926F35">
      <w:pPr>
        <w:pStyle w:val="Standard"/>
        <w:tabs>
          <w:tab w:val="left" w:pos="360"/>
        </w:tabs>
        <w:jc w:val="both"/>
        <w:rPr>
          <w:rFonts w:cs="Times New Roman"/>
          <w:color w:val="000000"/>
          <w:lang w:eastAsia="ar-SA"/>
        </w:rPr>
      </w:pPr>
      <w:r>
        <w:rPr>
          <w:rFonts w:cs="Times New Roman"/>
          <w:color w:val="000000"/>
          <w:lang w:eastAsia="ar-SA"/>
        </w:rPr>
        <w:t>d) W przypadku wyboru oferty Wykonawców występujących wspólnie, Zamawiający zażąda przed zawarciem umowy w sprawie zamówienia publicznego, umowy regulującej współpracę tych podmiotów (art. 23 ust. 4 Ustawy)</w:t>
      </w:r>
    </w:p>
    <w:p w14:paraId="6D521E83" w14:textId="77777777" w:rsidR="007B3213" w:rsidRDefault="007B3213">
      <w:pPr>
        <w:pStyle w:val="Standard"/>
        <w:tabs>
          <w:tab w:val="left" w:pos="360"/>
        </w:tabs>
        <w:jc w:val="both"/>
        <w:rPr>
          <w:rFonts w:cs="Times New Roman"/>
          <w:color w:val="008000"/>
          <w:lang w:eastAsia="ar-SA"/>
        </w:rPr>
      </w:pPr>
    </w:p>
    <w:p w14:paraId="026978D0" w14:textId="77777777" w:rsidR="0076065B" w:rsidRDefault="00926F35">
      <w:pPr>
        <w:pStyle w:val="Standard"/>
        <w:jc w:val="center"/>
        <w:rPr>
          <w:rFonts w:cs="Times New Roman"/>
          <w:b/>
          <w:color w:val="000000"/>
          <w:lang w:eastAsia="ar-SA"/>
        </w:rPr>
      </w:pPr>
      <w:r>
        <w:rPr>
          <w:rFonts w:cs="Times New Roman"/>
          <w:b/>
          <w:color w:val="000000"/>
          <w:lang w:eastAsia="ar-SA"/>
        </w:rPr>
        <w:t>Rozdział V</w:t>
      </w:r>
    </w:p>
    <w:p w14:paraId="234C625C" w14:textId="77777777" w:rsidR="0076065B" w:rsidRDefault="00926F35">
      <w:pPr>
        <w:pStyle w:val="Standard"/>
        <w:jc w:val="center"/>
        <w:rPr>
          <w:rFonts w:cs="Times New Roman"/>
          <w:b/>
          <w:color w:val="000000"/>
          <w:lang w:eastAsia="ar-SA"/>
        </w:rPr>
      </w:pPr>
      <w:r>
        <w:rPr>
          <w:rFonts w:cs="Times New Roman"/>
          <w:b/>
          <w:color w:val="000000"/>
          <w:lang w:eastAsia="ar-SA"/>
        </w:rPr>
        <w:t>ŚRODKI OCHRONY PRAWNEJ</w:t>
      </w:r>
    </w:p>
    <w:p w14:paraId="44663000" w14:textId="77777777" w:rsidR="0076065B" w:rsidRDefault="00926F35">
      <w:pPr>
        <w:pStyle w:val="Standard"/>
        <w:jc w:val="both"/>
        <w:rPr>
          <w:rFonts w:cs="Times New Roman"/>
          <w:color w:val="000000"/>
          <w:lang w:eastAsia="ar-SA"/>
        </w:rPr>
      </w:pPr>
      <w:r>
        <w:rPr>
          <w:rFonts w:cs="Times New Roman"/>
          <w:color w:val="000000"/>
          <w:lang w:eastAsia="ar-SA"/>
        </w:rPr>
        <w:t>Pouczenie o środkach ochrony prawnej przysługujących wykonawcy w toku postępowania                           o udzielenie zamówienia.</w:t>
      </w:r>
    </w:p>
    <w:p w14:paraId="1F4C52E8" w14:textId="77777777" w:rsidR="0076065B" w:rsidRDefault="0076065B">
      <w:pPr>
        <w:pStyle w:val="Standard"/>
        <w:jc w:val="both"/>
        <w:rPr>
          <w:rFonts w:cs="Times New Roman"/>
          <w:color w:val="000000"/>
          <w:lang w:eastAsia="ar-SA"/>
        </w:rPr>
      </w:pPr>
    </w:p>
    <w:p w14:paraId="4E155F21" w14:textId="77777777" w:rsidR="0076065B" w:rsidRDefault="00926F35">
      <w:pPr>
        <w:pStyle w:val="Standard"/>
        <w:tabs>
          <w:tab w:val="center" w:pos="4896"/>
          <w:tab w:val="right" w:pos="9432"/>
        </w:tabs>
        <w:spacing w:line="200" w:lineRule="atLeast"/>
        <w:jc w:val="both"/>
      </w:pPr>
      <w:r>
        <w:rPr>
          <w:rFonts w:eastAsia="Times New Roman" w:cs="Times New Roman"/>
          <w:color w:val="000000"/>
          <w:shd w:val="clear" w:color="auto" w:fill="FFFFFF"/>
        </w:rPr>
        <w:t xml:space="preserve">Na podstawie Działu VI Prawo Zamówień Publicznych wykonawcom przysługują środki ochrony prawnej, jeżeli ich interes prawny w uzyskaniu zamówienia doznał lub może </w:t>
      </w:r>
      <w:r>
        <w:rPr>
          <w:rFonts w:eastAsia="Times New Roman" w:cs="Times New Roman"/>
          <w:bCs/>
          <w:color w:val="000000"/>
          <w:shd w:val="clear" w:color="auto" w:fill="FFFFFF"/>
        </w:rPr>
        <w:t>doznać uszczerbku w wyniku naruszenia przez Zamawiającego przepisów ustawy.</w:t>
      </w:r>
    </w:p>
    <w:p w14:paraId="24EF4E74" w14:textId="77777777" w:rsidR="0076065B" w:rsidRDefault="00926F35">
      <w:pPr>
        <w:pStyle w:val="Standard"/>
        <w:tabs>
          <w:tab w:val="center" w:pos="4896"/>
          <w:tab w:val="right" w:pos="9432"/>
        </w:tabs>
        <w:spacing w:line="200" w:lineRule="atLeast"/>
        <w:jc w:val="both"/>
        <w:rPr>
          <w:rFonts w:eastAsia="Times New Roman" w:cs="Times New Roman"/>
          <w:bCs/>
          <w:color w:val="000000"/>
          <w:shd w:val="clear" w:color="auto" w:fill="FFFFFF"/>
        </w:rPr>
      </w:pPr>
      <w:r>
        <w:rPr>
          <w:rFonts w:eastAsia="Times New Roman" w:cs="Times New Roman"/>
          <w:bCs/>
          <w:color w:val="000000"/>
          <w:shd w:val="clear" w:color="auto" w:fill="FFFFFF"/>
        </w:rPr>
        <w:t>Odwołanie przysługuje wyłącznie wobec czynności:</w:t>
      </w:r>
    </w:p>
    <w:p w14:paraId="0BA18D56" w14:textId="77777777" w:rsidR="0076065B" w:rsidRDefault="00926F35">
      <w:pPr>
        <w:pStyle w:val="Standard"/>
        <w:tabs>
          <w:tab w:val="center" w:pos="4896"/>
          <w:tab w:val="right" w:pos="9432"/>
        </w:tabs>
        <w:spacing w:line="200" w:lineRule="atLeast"/>
        <w:jc w:val="both"/>
        <w:rPr>
          <w:rFonts w:eastAsia="Times New Roman" w:cs="Times New Roman"/>
          <w:bCs/>
          <w:color w:val="000000"/>
          <w:shd w:val="clear" w:color="auto" w:fill="FFFFFF"/>
        </w:rPr>
      </w:pPr>
      <w:r>
        <w:rPr>
          <w:rFonts w:eastAsia="Times New Roman" w:cs="Times New Roman"/>
          <w:bCs/>
          <w:color w:val="000000"/>
          <w:shd w:val="clear" w:color="auto" w:fill="FFFFFF"/>
        </w:rPr>
        <w:t>a) określenia warunków udziału w postępowaniu,</w:t>
      </w:r>
    </w:p>
    <w:p w14:paraId="4FB7E3DF" w14:textId="77777777" w:rsidR="0076065B" w:rsidRDefault="00926F35">
      <w:pPr>
        <w:pStyle w:val="Standard"/>
        <w:tabs>
          <w:tab w:val="center" w:pos="4896"/>
          <w:tab w:val="right" w:pos="9432"/>
        </w:tabs>
        <w:spacing w:line="200" w:lineRule="atLeast"/>
        <w:jc w:val="both"/>
        <w:rPr>
          <w:rFonts w:eastAsia="Times New Roman" w:cs="Times New Roman"/>
          <w:bCs/>
          <w:color w:val="000000"/>
          <w:shd w:val="clear" w:color="auto" w:fill="FFFFFF"/>
        </w:rPr>
      </w:pPr>
      <w:r>
        <w:rPr>
          <w:rFonts w:eastAsia="Times New Roman" w:cs="Times New Roman"/>
          <w:bCs/>
          <w:color w:val="000000"/>
          <w:shd w:val="clear" w:color="auto" w:fill="FFFFFF"/>
        </w:rPr>
        <w:t>b) wykluczeniu odwołującego z postępowania o udzielenie zamówienia,</w:t>
      </w:r>
    </w:p>
    <w:p w14:paraId="5CADD4BA" w14:textId="77777777" w:rsidR="0076065B" w:rsidRDefault="00926F35">
      <w:pPr>
        <w:pStyle w:val="Standard"/>
        <w:tabs>
          <w:tab w:val="center" w:pos="4896"/>
          <w:tab w:val="right" w:pos="9432"/>
        </w:tabs>
        <w:spacing w:line="200" w:lineRule="atLeast"/>
        <w:jc w:val="both"/>
        <w:rPr>
          <w:rFonts w:eastAsia="Times New Roman" w:cs="Times New Roman"/>
          <w:bCs/>
          <w:color w:val="000000"/>
          <w:shd w:val="clear" w:color="auto" w:fill="FFFFFF"/>
        </w:rPr>
      </w:pPr>
      <w:r>
        <w:rPr>
          <w:rFonts w:eastAsia="Times New Roman" w:cs="Times New Roman"/>
          <w:bCs/>
          <w:color w:val="000000"/>
          <w:shd w:val="clear" w:color="auto" w:fill="FFFFFF"/>
        </w:rPr>
        <w:t>c) odrzucenia oferty odwołującego,</w:t>
      </w:r>
    </w:p>
    <w:p w14:paraId="13C6C0EF" w14:textId="77777777" w:rsidR="0076065B" w:rsidRDefault="00926F35">
      <w:pPr>
        <w:pStyle w:val="Standard"/>
        <w:tabs>
          <w:tab w:val="center" w:pos="4896"/>
          <w:tab w:val="right" w:pos="9432"/>
        </w:tabs>
        <w:spacing w:line="200" w:lineRule="atLeast"/>
        <w:jc w:val="both"/>
        <w:rPr>
          <w:rFonts w:eastAsia="Times New Roman" w:cs="Times New Roman"/>
          <w:bCs/>
          <w:color w:val="000000"/>
          <w:shd w:val="clear" w:color="auto" w:fill="FFFFFF"/>
        </w:rPr>
      </w:pPr>
      <w:r>
        <w:rPr>
          <w:rFonts w:eastAsia="Times New Roman" w:cs="Times New Roman"/>
          <w:bCs/>
          <w:color w:val="000000"/>
          <w:shd w:val="clear" w:color="auto" w:fill="FFFFFF"/>
        </w:rPr>
        <w:t>d) opisu przedmiotu zamówienia,</w:t>
      </w:r>
    </w:p>
    <w:p w14:paraId="4AE450BD" w14:textId="77777777" w:rsidR="0076065B" w:rsidRDefault="00926F35">
      <w:pPr>
        <w:pStyle w:val="Standard"/>
        <w:tabs>
          <w:tab w:val="center" w:pos="4896"/>
          <w:tab w:val="right" w:pos="9432"/>
        </w:tabs>
        <w:spacing w:line="200" w:lineRule="atLeast"/>
        <w:jc w:val="both"/>
        <w:rPr>
          <w:rFonts w:eastAsia="Times New Roman" w:cs="Times New Roman"/>
          <w:bCs/>
          <w:color w:val="000000"/>
          <w:shd w:val="clear" w:color="auto" w:fill="FFFFFF"/>
        </w:rPr>
      </w:pPr>
      <w:r>
        <w:rPr>
          <w:rFonts w:eastAsia="Times New Roman" w:cs="Times New Roman"/>
          <w:bCs/>
          <w:color w:val="000000"/>
          <w:shd w:val="clear" w:color="auto" w:fill="FFFFFF"/>
        </w:rPr>
        <w:t>e) wyboru oferty najkorzystniejszej</w:t>
      </w:r>
    </w:p>
    <w:p w14:paraId="33FA3A2D" w14:textId="77777777" w:rsidR="0076065B" w:rsidRDefault="0076065B" w:rsidP="002539E3">
      <w:pPr>
        <w:pStyle w:val="Standard"/>
        <w:tabs>
          <w:tab w:val="center" w:pos="4896"/>
          <w:tab w:val="right" w:pos="9432"/>
        </w:tabs>
        <w:spacing w:line="200" w:lineRule="atLeast"/>
        <w:rPr>
          <w:rFonts w:cs="Times New Roman"/>
          <w:b/>
          <w:color w:val="008000"/>
        </w:rPr>
      </w:pPr>
    </w:p>
    <w:p w14:paraId="2196B02F" w14:textId="77777777" w:rsidR="0076065B" w:rsidRDefault="00926F35">
      <w:pPr>
        <w:pStyle w:val="Standard"/>
        <w:tabs>
          <w:tab w:val="center" w:pos="4896"/>
          <w:tab w:val="right" w:pos="9432"/>
        </w:tabs>
        <w:spacing w:line="200" w:lineRule="atLeast"/>
        <w:jc w:val="center"/>
        <w:rPr>
          <w:rFonts w:cs="Times New Roman"/>
          <w:b/>
          <w:color w:val="000000"/>
        </w:rPr>
      </w:pPr>
      <w:r>
        <w:rPr>
          <w:rFonts w:cs="Times New Roman"/>
          <w:b/>
          <w:color w:val="000000"/>
        </w:rPr>
        <w:t>Rozdział VI</w:t>
      </w:r>
    </w:p>
    <w:p w14:paraId="2CF1BAC4" w14:textId="77777777" w:rsidR="0076065B" w:rsidRPr="002539E3" w:rsidRDefault="00926F35" w:rsidP="002539E3">
      <w:pPr>
        <w:pStyle w:val="Standard"/>
        <w:tabs>
          <w:tab w:val="center" w:pos="4896"/>
          <w:tab w:val="right" w:pos="9432"/>
        </w:tabs>
        <w:spacing w:line="200" w:lineRule="atLeast"/>
        <w:jc w:val="center"/>
        <w:rPr>
          <w:rFonts w:cs="Times New Roman"/>
          <w:b/>
          <w:color w:val="000000"/>
        </w:rPr>
      </w:pPr>
      <w:r>
        <w:rPr>
          <w:rFonts w:cs="Times New Roman"/>
          <w:b/>
          <w:color w:val="000000"/>
        </w:rPr>
        <w:t>ZAŁĄCZNIKI</w:t>
      </w:r>
    </w:p>
    <w:p w14:paraId="5096B3D0" w14:textId="77777777" w:rsidR="0076065B" w:rsidRDefault="00926F35">
      <w:pPr>
        <w:pStyle w:val="Standard"/>
        <w:tabs>
          <w:tab w:val="center" w:pos="4896"/>
          <w:tab w:val="right" w:pos="9432"/>
        </w:tabs>
        <w:spacing w:line="100" w:lineRule="atLeast"/>
      </w:pPr>
      <w:r>
        <w:rPr>
          <w:rFonts w:eastAsia="Times New Roman" w:cs="Times New Roman"/>
          <w:b/>
          <w:shd w:val="clear" w:color="auto" w:fill="FFFFFF"/>
        </w:rPr>
        <w:t>Załącznikami do SIWZ są</w:t>
      </w:r>
      <w:r>
        <w:rPr>
          <w:rFonts w:eastAsia="Times New Roman" w:cs="Times New Roman"/>
          <w:shd w:val="clear" w:color="auto" w:fill="FFFFFF"/>
        </w:rPr>
        <w:t>:</w:t>
      </w:r>
    </w:p>
    <w:p w14:paraId="407D1EC2" w14:textId="77777777" w:rsidR="0076065B" w:rsidRDefault="00926F35">
      <w:pPr>
        <w:pStyle w:val="Standard"/>
        <w:tabs>
          <w:tab w:val="left" w:pos="0"/>
          <w:tab w:val="left" w:pos="360"/>
        </w:tabs>
        <w:spacing w:line="100" w:lineRule="atLeast"/>
      </w:pPr>
      <w:r>
        <w:rPr>
          <w:rFonts w:eastAsia="Lucida Sans Unicode" w:cs="Times New Roman"/>
          <w:b/>
          <w:bCs/>
        </w:rPr>
        <w:t xml:space="preserve">Załącznik nr 1 </w:t>
      </w:r>
      <w:r>
        <w:rPr>
          <w:rFonts w:eastAsia="Lucida Sans Unicode" w:cs="Times New Roman"/>
        </w:rPr>
        <w:t xml:space="preserve">- Formularz ofertowy   </w:t>
      </w:r>
    </w:p>
    <w:p w14:paraId="1B11DD68" w14:textId="77777777" w:rsidR="0076065B" w:rsidRDefault="00926F35">
      <w:pPr>
        <w:pStyle w:val="Standard"/>
        <w:tabs>
          <w:tab w:val="left" w:pos="0"/>
          <w:tab w:val="left" w:pos="360"/>
        </w:tabs>
        <w:spacing w:line="100" w:lineRule="atLeast"/>
      </w:pPr>
      <w:r>
        <w:rPr>
          <w:rFonts w:cs="Times New Roman"/>
          <w:b/>
          <w:lang w:eastAsia="ar-SA"/>
        </w:rPr>
        <w:t>Załącznik nr 2 -</w:t>
      </w:r>
      <w:r>
        <w:rPr>
          <w:rFonts w:cs="Times New Roman"/>
          <w:lang w:eastAsia="ar-SA"/>
        </w:rPr>
        <w:t xml:space="preserve"> Oświadczenie dotyczące przesłanek wykluczenia z postępowania</w:t>
      </w:r>
    </w:p>
    <w:p w14:paraId="1767ABF6" w14:textId="77777777" w:rsidR="0076065B" w:rsidRDefault="00926F35">
      <w:pPr>
        <w:pStyle w:val="Standard"/>
        <w:tabs>
          <w:tab w:val="left" w:pos="0"/>
          <w:tab w:val="left" w:pos="360"/>
        </w:tabs>
        <w:spacing w:line="100" w:lineRule="atLeast"/>
        <w:jc w:val="both"/>
      </w:pPr>
      <w:r>
        <w:rPr>
          <w:rFonts w:eastAsia="Lucida Sans Unicode" w:cs="Times New Roman"/>
          <w:b/>
          <w:lang w:eastAsia="ar-SA"/>
        </w:rPr>
        <w:t>Załącznik nr 3 -</w:t>
      </w:r>
      <w:r>
        <w:rPr>
          <w:rFonts w:eastAsia="Lucida Sans Unicode" w:cs="Times New Roman"/>
          <w:lang w:eastAsia="ar-SA"/>
        </w:rPr>
        <w:t xml:space="preserve"> Oświadczenie dotyczące spełnienia warunków udziału w postępowaniu</w:t>
      </w:r>
    </w:p>
    <w:p w14:paraId="7F3CB349" w14:textId="77777777" w:rsidR="0076065B" w:rsidRDefault="00926F35">
      <w:pPr>
        <w:pStyle w:val="Standard"/>
        <w:tabs>
          <w:tab w:val="left" w:pos="0"/>
          <w:tab w:val="left" w:pos="360"/>
        </w:tabs>
        <w:spacing w:line="100" w:lineRule="atLeast"/>
      </w:pPr>
      <w:r>
        <w:rPr>
          <w:rFonts w:eastAsia="Lucida Sans Unicode" w:cs="Times New Roman"/>
          <w:b/>
          <w:bCs/>
        </w:rPr>
        <w:t>Załącznik nr 4</w:t>
      </w:r>
      <w:r>
        <w:rPr>
          <w:rFonts w:eastAsia="Lucida Sans Unicode" w:cs="Times New Roman"/>
        </w:rPr>
        <w:t xml:space="preserve"> - </w:t>
      </w:r>
      <w:r>
        <w:rPr>
          <w:rFonts w:eastAsia="Lucida Sans Unicode" w:cs="Times New Roman"/>
          <w:color w:val="000000"/>
        </w:rPr>
        <w:t>Wzór umowy</w:t>
      </w:r>
    </w:p>
    <w:p w14:paraId="56B6FD31" w14:textId="77777777" w:rsidR="0076065B" w:rsidRDefault="00926F35">
      <w:pPr>
        <w:pStyle w:val="Standard"/>
        <w:tabs>
          <w:tab w:val="left" w:pos="0"/>
          <w:tab w:val="left" w:pos="360"/>
        </w:tabs>
        <w:spacing w:line="100" w:lineRule="atLeast"/>
      </w:pPr>
      <w:r>
        <w:rPr>
          <w:rFonts w:eastAsia="Lucida Sans Unicode" w:cs="Times New Roman"/>
          <w:b/>
          <w:bCs/>
          <w:shd w:val="clear" w:color="auto" w:fill="FFFFFF"/>
        </w:rPr>
        <w:t>Załącznik nr 5</w:t>
      </w:r>
      <w:r>
        <w:rPr>
          <w:rFonts w:eastAsia="Lucida Sans Unicode" w:cs="Times New Roman"/>
          <w:shd w:val="clear" w:color="auto" w:fill="FFFFFF"/>
        </w:rPr>
        <w:t xml:space="preserve"> - </w:t>
      </w:r>
      <w:r>
        <w:rPr>
          <w:rFonts w:eastAsia="Lucida Sans Unicode" w:cs="Times New Roman"/>
          <w:color w:val="000000"/>
        </w:rPr>
        <w:t>Oświadczenie dotyczące grupy kapitałowej</w:t>
      </w:r>
    </w:p>
    <w:p w14:paraId="451C1C70" w14:textId="77777777" w:rsidR="0076065B" w:rsidRDefault="00926F35">
      <w:pPr>
        <w:pStyle w:val="Standard"/>
        <w:jc w:val="both"/>
      </w:pPr>
      <w:r>
        <w:rPr>
          <w:rFonts w:eastAsia="Times New Roman" w:cs="Times New Roman"/>
          <w:b/>
          <w:bCs/>
          <w:color w:val="000000"/>
          <w:shd w:val="clear" w:color="auto" w:fill="FFFFFF"/>
        </w:rPr>
        <w:t>Załącznik nr 6</w:t>
      </w:r>
      <w:r>
        <w:rPr>
          <w:rFonts w:eastAsia="Times New Roman" w:cs="Times New Roman"/>
          <w:color w:val="000000"/>
          <w:shd w:val="clear" w:color="auto" w:fill="FFFFFF"/>
        </w:rPr>
        <w:t xml:space="preserve"> - Wykaz osób</w:t>
      </w:r>
    </w:p>
    <w:p w14:paraId="627BD425" w14:textId="77777777" w:rsidR="0076065B" w:rsidRDefault="00926F35">
      <w:pPr>
        <w:pStyle w:val="Standard"/>
        <w:tabs>
          <w:tab w:val="left" w:pos="0"/>
          <w:tab w:val="left" w:pos="360"/>
        </w:tabs>
        <w:spacing w:line="100" w:lineRule="atLeast"/>
      </w:pPr>
      <w:r>
        <w:rPr>
          <w:rFonts w:eastAsia="Times New Roman" w:cs="Times New Roman"/>
          <w:b/>
          <w:bCs/>
          <w:color w:val="000000"/>
          <w:shd w:val="clear" w:color="auto" w:fill="FFFFFF"/>
        </w:rPr>
        <w:t>Załącznik nr 7 –</w:t>
      </w:r>
      <w:r>
        <w:rPr>
          <w:rFonts w:eastAsia="Times New Roman" w:cs="Times New Roman"/>
          <w:color w:val="000000"/>
          <w:shd w:val="clear" w:color="auto" w:fill="FFFFFF"/>
        </w:rPr>
        <w:t xml:space="preserve"> Wykaz usług </w:t>
      </w:r>
    </w:p>
    <w:p w14:paraId="43867904" w14:textId="77777777" w:rsidR="0076065B" w:rsidRDefault="0076065B">
      <w:pPr>
        <w:pStyle w:val="Standard"/>
        <w:tabs>
          <w:tab w:val="left" w:pos="0"/>
          <w:tab w:val="left" w:pos="360"/>
        </w:tabs>
        <w:spacing w:line="100" w:lineRule="atLeast"/>
      </w:pPr>
    </w:p>
    <w:sectPr w:rsidR="0076065B" w:rsidSect="002539E3">
      <w:headerReference w:type="default" r:id="rId14"/>
      <w:headerReference w:type="first" r:id="rId15"/>
      <w:pgSz w:w="11906" w:h="16838"/>
      <w:pgMar w:top="567" w:right="991" w:bottom="709"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EB394" w14:textId="77777777" w:rsidR="00534440" w:rsidRDefault="00534440">
      <w:r>
        <w:separator/>
      </w:r>
    </w:p>
  </w:endnote>
  <w:endnote w:type="continuationSeparator" w:id="0">
    <w:p w14:paraId="7C9201E7" w14:textId="77777777" w:rsidR="00534440" w:rsidRDefault="0053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Arial Unicode MS'">
    <w:altName w:val="Calibri"/>
    <w:charset w:val="00"/>
    <w:family w:val="auto"/>
    <w:pitch w:val="default"/>
  </w:font>
  <w:font w:name="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font>
  <w:font w:name="ArialMT">
    <w:charset w:val="00"/>
    <w:family w:val="swiss"/>
    <w:pitch w:val="default"/>
  </w:font>
  <w:font w:name="TimesNewRomanPSMT">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6CE3C" w14:textId="77777777" w:rsidR="00534440" w:rsidRDefault="00534440">
      <w:r>
        <w:rPr>
          <w:color w:val="000000"/>
        </w:rPr>
        <w:separator/>
      </w:r>
    </w:p>
  </w:footnote>
  <w:footnote w:type="continuationSeparator" w:id="0">
    <w:p w14:paraId="5659EC35" w14:textId="77777777" w:rsidR="00534440" w:rsidRDefault="0053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7276A" w14:textId="77777777" w:rsidR="008B751B" w:rsidRDefault="00534440">
    <w:pPr>
      <w:pStyle w:val="Nagwek"/>
      <w:jc w:val="center"/>
    </w:pPr>
  </w:p>
  <w:p w14:paraId="4E6FD1EB" w14:textId="77777777" w:rsidR="008B751B" w:rsidRDefault="00534440">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9A06" w14:textId="77777777" w:rsidR="008B751B" w:rsidRDefault="00534440">
    <w:pPr>
      <w:pStyle w:val="Nagwek"/>
      <w:jc w:val="center"/>
    </w:pPr>
  </w:p>
  <w:p w14:paraId="7633AE58" w14:textId="77777777" w:rsidR="008B751B" w:rsidRDefault="00926F35">
    <w:pPr>
      <w:pStyle w:val="Nagwek"/>
      <w:jc w:val="center"/>
    </w:pPr>
    <w:r>
      <w:rPr>
        <w:noProof/>
      </w:rPr>
      <w:drawing>
        <wp:inline distT="0" distB="0" distL="0" distR="0" wp14:anchorId="32CBB5A1" wp14:editId="4C03C2BF">
          <wp:extent cx="6120134" cy="618491"/>
          <wp:effectExtent l="0" t="0" r="0" b="0"/>
          <wp:docPr id="3" name="Obraz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20134" cy="618491"/>
                  </a:xfrm>
                  <a:prstGeom prst="rect">
                    <a:avLst/>
                  </a:prstGeom>
                  <a:noFill/>
                  <a:ln>
                    <a:noFill/>
                    <a:prstDash/>
                  </a:ln>
                </pic:spPr>
              </pic:pic>
            </a:graphicData>
          </a:graphic>
        </wp:inline>
      </w:drawing>
    </w:r>
  </w:p>
  <w:p w14:paraId="37B461D3" w14:textId="77777777" w:rsidR="008B751B" w:rsidRDefault="00534440">
    <w:pPr>
      <w:pStyle w:val="Nagwek"/>
      <w:jc w:val="center"/>
      <w:rPr>
        <w:sz w:val="20"/>
        <w:szCs w:val="20"/>
      </w:rPr>
    </w:pPr>
  </w:p>
  <w:p w14:paraId="2AC48EBC" w14:textId="77777777" w:rsidR="008141F7" w:rsidRDefault="00926F35">
    <w:pPr>
      <w:pStyle w:val="Nagwek"/>
      <w:jc w:val="center"/>
      <w:rPr>
        <w:sz w:val="20"/>
        <w:szCs w:val="20"/>
      </w:rPr>
    </w:pPr>
    <w:r>
      <w:rPr>
        <w:sz w:val="20"/>
        <w:szCs w:val="20"/>
      </w:rPr>
      <w:t>Projekt „</w:t>
    </w:r>
    <w:r w:rsidR="008141F7">
      <w:rPr>
        <w:sz w:val="20"/>
        <w:szCs w:val="20"/>
      </w:rPr>
      <w:t>Rozbudowa ciągów kinezyterapeutycznych i wzbogacenie zieleni w uzdrowisku Gołdap</w:t>
    </w:r>
    <w:r>
      <w:rPr>
        <w:sz w:val="20"/>
        <w:szCs w:val="20"/>
      </w:rPr>
      <w:t>”,</w:t>
    </w:r>
  </w:p>
  <w:p w14:paraId="1E19BF3C" w14:textId="5AAC9B09" w:rsidR="008B751B" w:rsidRDefault="00926F35">
    <w:pPr>
      <w:pStyle w:val="Nagwek"/>
      <w:jc w:val="center"/>
      <w:rPr>
        <w:sz w:val="20"/>
        <w:szCs w:val="20"/>
      </w:rPr>
    </w:pPr>
    <w:r>
      <w:rPr>
        <w:sz w:val="20"/>
        <w:szCs w:val="20"/>
      </w:rPr>
      <w:t xml:space="preserve"> dofinansowany w ramach Osi Priorytetowej 6 – „Kultura i dziedzictwo”, Działania 6.2 – „Dziedzictwo naturalne” Poddziałania 6.2.1 – „Infrastruktura uzdrowiskowa” Regionalnego Programu Operacyjnego                            Województwa Warmińsko – Mazurskiego na lata 2014 – 2020  </w:t>
    </w:r>
  </w:p>
  <w:p w14:paraId="5CCA23A2" w14:textId="77777777" w:rsidR="008B751B" w:rsidRDefault="00926F35">
    <w:pPr>
      <w:pStyle w:val="Nagwek"/>
      <w:jc w:val="center"/>
      <w:rPr>
        <w:sz w:val="20"/>
        <w:szCs w:val="20"/>
      </w:rPr>
    </w:pPr>
    <w:r>
      <w:rPr>
        <w:sz w:val="20"/>
        <w:szCs w:val="20"/>
      </w:rPr>
      <w:t xml:space="preserve">współfinansowanego ze środków Europejskiego Funduszu Rozwoju Regionalnego </w:t>
    </w:r>
  </w:p>
  <w:p w14:paraId="51C5D897" w14:textId="77777777" w:rsidR="008B751B" w:rsidRDefault="00534440">
    <w:pPr>
      <w:pStyle w:val="Nagwek"/>
      <w:jc w:val="center"/>
    </w:pPr>
  </w:p>
  <w:p w14:paraId="2E12F16C" w14:textId="77777777" w:rsidR="008B751B" w:rsidRDefault="005344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b w:val="0"/>
        <w:bCs w:val="0"/>
        <w:color w:val="000000"/>
        <w:kern w:val="1"/>
        <w:sz w:val="18"/>
        <w:szCs w:val="18"/>
        <w:shd w:val="clear" w:color="auto" w:fill="FFFFFF"/>
        <w:lang w:val="pl-PL"/>
      </w:rPr>
    </w:lvl>
    <w:lvl w:ilvl="1">
      <w:start w:val="1"/>
      <w:numFmt w:val="bullet"/>
      <w:lvlText w:val=""/>
      <w:lvlJc w:val="left"/>
      <w:pPr>
        <w:tabs>
          <w:tab w:val="num" w:pos="1080"/>
        </w:tabs>
        <w:ind w:left="1080" w:hanging="360"/>
      </w:pPr>
      <w:rPr>
        <w:rFonts w:ascii="Symbol" w:hAnsi="Symbol" w:cs="StarSymbol"/>
        <w:b w:val="0"/>
        <w:bCs w:val="0"/>
        <w:color w:val="000000"/>
        <w:kern w:val="1"/>
        <w:sz w:val="18"/>
        <w:szCs w:val="18"/>
        <w:shd w:val="clear" w:color="auto" w:fill="FFFFFF"/>
        <w:lang w:val="pl-PL"/>
      </w:rPr>
    </w:lvl>
    <w:lvl w:ilvl="2">
      <w:start w:val="1"/>
      <w:numFmt w:val="bullet"/>
      <w:lvlText w:val=""/>
      <w:lvlJc w:val="left"/>
      <w:pPr>
        <w:tabs>
          <w:tab w:val="num" w:pos="1440"/>
        </w:tabs>
        <w:ind w:left="1440" w:hanging="360"/>
      </w:pPr>
      <w:rPr>
        <w:rFonts w:ascii="Symbol" w:hAnsi="Symbol" w:cs="StarSymbol"/>
        <w:b w:val="0"/>
        <w:bCs w:val="0"/>
        <w:color w:val="000000"/>
        <w:kern w:val="1"/>
        <w:sz w:val="18"/>
        <w:szCs w:val="18"/>
        <w:shd w:val="clear" w:color="auto" w:fill="FFFFFF"/>
        <w:lang w:val="pl-PL"/>
      </w:rPr>
    </w:lvl>
    <w:lvl w:ilvl="3">
      <w:start w:val="1"/>
      <w:numFmt w:val="bullet"/>
      <w:lvlText w:val=""/>
      <w:lvlJc w:val="left"/>
      <w:pPr>
        <w:tabs>
          <w:tab w:val="num" w:pos="1800"/>
        </w:tabs>
        <w:ind w:left="1800" w:hanging="360"/>
      </w:pPr>
      <w:rPr>
        <w:rFonts w:ascii="Symbol" w:hAnsi="Symbol" w:cs="StarSymbol"/>
        <w:b w:val="0"/>
        <w:bCs w:val="0"/>
        <w:color w:val="000000"/>
        <w:kern w:val="1"/>
        <w:sz w:val="18"/>
        <w:szCs w:val="18"/>
        <w:shd w:val="clear" w:color="auto" w:fill="FFFFFF"/>
        <w:lang w:val="pl-PL"/>
      </w:rPr>
    </w:lvl>
    <w:lvl w:ilvl="4">
      <w:start w:val="1"/>
      <w:numFmt w:val="bullet"/>
      <w:lvlText w:val=""/>
      <w:lvlJc w:val="left"/>
      <w:pPr>
        <w:tabs>
          <w:tab w:val="num" w:pos="2160"/>
        </w:tabs>
        <w:ind w:left="2160" w:hanging="360"/>
      </w:pPr>
      <w:rPr>
        <w:rFonts w:ascii="Symbol" w:hAnsi="Symbol" w:cs="StarSymbol"/>
        <w:b w:val="0"/>
        <w:bCs w:val="0"/>
        <w:color w:val="000000"/>
        <w:kern w:val="1"/>
        <w:sz w:val="18"/>
        <w:szCs w:val="18"/>
        <w:shd w:val="clear" w:color="auto" w:fill="FFFFFF"/>
        <w:lang w:val="pl-PL"/>
      </w:rPr>
    </w:lvl>
    <w:lvl w:ilvl="5">
      <w:start w:val="1"/>
      <w:numFmt w:val="bullet"/>
      <w:lvlText w:val=""/>
      <w:lvlJc w:val="left"/>
      <w:pPr>
        <w:tabs>
          <w:tab w:val="num" w:pos="2520"/>
        </w:tabs>
        <w:ind w:left="2520" w:hanging="360"/>
      </w:pPr>
      <w:rPr>
        <w:rFonts w:ascii="Symbol" w:hAnsi="Symbol" w:cs="StarSymbol"/>
        <w:b w:val="0"/>
        <w:bCs w:val="0"/>
        <w:color w:val="000000"/>
        <w:kern w:val="1"/>
        <w:sz w:val="18"/>
        <w:szCs w:val="18"/>
        <w:shd w:val="clear" w:color="auto" w:fill="FFFFFF"/>
        <w:lang w:val="pl-PL"/>
      </w:rPr>
    </w:lvl>
    <w:lvl w:ilvl="6">
      <w:start w:val="1"/>
      <w:numFmt w:val="bullet"/>
      <w:lvlText w:val=""/>
      <w:lvlJc w:val="left"/>
      <w:pPr>
        <w:tabs>
          <w:tab w:val="num" w:pos="2880"/>
        </w:tabs>
        <w:ind w:left="2880" w:hanging="360"/>
      </w:pPr>
      <w:rPr>
        <w:rFonts w:ascii="Symbol" w:hAnsi="Symbol" w:cs="StarSymbol"/>
        <w:b w:val="0"/>
        <w:bCs w:val="0"/>
        <w:color w:val="000000"/>
        <w:kern w:val="1"/>
        <w:sz w:val="18"/>
        <w:szCs w:val="18"/>
        <w:shd w:val="clear" w:color="auto" w:fill="FFFFFF"/>
        <w:lang w:val="pl-PL"/>
      </w:rPr>
    </w:lvl>
    <w:lvl w:ilvl="7">
      <w:start w:val="1"/>
      <w:numFmt w:val="bullet"/>
      <w:lvlText w:val=""/>
      <w:lvlJc w:val="left"/>
      <w:pPr>
        <w:tabs>
          <w:tab w:val="num" w:pos="3240"/>
        </w:tabs>
        <w:ind w:left="3240" w:hanging="360"/>
      </w:pPr>
      <w:rPr>
        <w:rFonts w:ascii="Symbol" w:hAnsi="Symbol" w:cs="StarSymbol"/>
        <w:b w:val="0"/>
        <w:bCs w:val="0"/>
        <w:color w:val="000000"/>
        <w:kern w:val="1"/>
        <w:sz w:val="18"/>
        <w:szCs w:val="18"/>
        <w:shd w:val="clear" w:color="auto" w:fill="FFFFFF"/>
        <w:lang w:val="pl-PL"/>
      </w:rPr>
    </w:lvl>
    <w:lvl w:ilvl="8">
      <w:start w:val="1"/>
      <w:numFmt w:val="bullet"/>
      <w:lvlText w:val=""/>
      <w:lvlJc w:val="left"/>
      <w:pPr>
        <w:tabs>
          <w:tab w:val="num" w:pos="3600"/>
        </w:tabs>
        <w:ind w:left="3600" w:hanging="360"/>
      </w:pPr>
      <w:rPr>
        <w:rFonts w:ascii="Symbol" w:hAnsi="Symbol" w:cs="StarSymbol"/>
        <w:b w:val="0"/>
        <w:bCs w:val="0"/>
        <w:color w:val="000000"/>
        <w:kern w:val="1"/>
        <w:sz w:val="18"/>
        <w:szCs w:val="18"/>
        <w:shd w:val="clear" w:color="auto" w:fill="FFFFFF"/>
        <w:lang w:val="pl-P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Wingdings"/>
        <w:sz w:val="24"/>
        <w:szCs w:val="24"/>
        <w:shd w:val="clear" w:color="auto" w:fill="FFFFFF"/>
        <w:lang w:val="pl-PL"/>
      </w:rPr>
    </w:lvl>
    <w:lvl w:ilvl="1">
      <w:start w:val="1"/>
      <w:numFmt w:val="bullet"/>
      <w:lvlText w:val=""/>
      <w:lvlJc w:val="left"/>
      <w:pPr>
        <w:tabs>
          <w:tab w:val="num" w:pos="1080"/>
        </w:tabs>
        <w:ind w:left="1080" w:hanging="360"/>
      </w:pPr>
      <w:rPr>
        <w:rFonts w:ascii="Symbol" w:hAnsi="Symbol" w:cs="Wingdings"/>
        <w:sz w:val="24"/>
        <w:szCs w:val="24"/>
        <w:shd w:val="clear" w:color="auto" w:fill="FFFFFF"/>
        <w:lang w:val="pl-PL"/>
      </w:rPr>
    </w:lvl>
    <w:lvl w:ilvl="2">
      <w:start w:val="1"/>
      <w:numFmt w:val="bullet"/>
      <w:lvlText w:val=""/>
      <w:lvlJc w:val="left"/>
      <w:pPr>
        <w:tabs>
          <w:tab w:val="num" w:pos="1440"/>
        </w:tabs>
        <w:ind w:left="1440" w:hanging="360"/>
      </w:pPr>
      <w:rPr>
        <w:rFonts w:ascii="Symbol" w:hAnsi="Symbol" w:cs="Wingdings"/>
        <w:sz w:val="24"/>
        <w:szCs w:val="24"/>
        <w:shd w:val="clear" w:color="auto" w:fill="FFFFFF"/>
        <w:lang w:val="pl-PL"/>
      </w:rPr>
    </w:lvl>
    <w:lvl w:ilvl="3">
      <w:start w:val="1"/>
      <w:numFmt w:val="bullet"/>
      <w:lvlText w:val=""/>
      <w:lvlJc w:val="left"/>
      <w:pPr>
        <w:tabs>
          <w:tab w:val="num" w:pos="1800"/>
        </w:tabs>
        <w:ind w:left="1800" w:hanging="360"/>
      </w:pPr>
      <w:rPr>
        <w:rFonts w:ascii="Symbol" w:hAnsi="Symbol" w:cs="Wingdings"/>
        <w:sz w:val="24"/>
        <w:szCs w:val="24"/>
        <w:shd w:val="clear" w:color="auto" w:fill="FFFFFF"/>
        <w:lang w:val="pl-PL"/>
      </w:rPr>
    </w:lvl>
    <w:lvl w:ilvl="4">
      <w:start w:val="1"/>
      <w:numFmt w:val="bullet"/>
      <w:lvlText w:val=""/>
      <w:lvlJc w:val="left"/>
      <w:pPr>
        <w:tabs>
          <w:tab w:val="num" w:pos="2160"/>
        </w:tabs>
        <w:ind w:left="2160" w:hanging="360"/>
      </w:pPr>
      <w:rPr>
        <w:rFonts w:ascii="Symbol" w:hAnsi="Symbol" w:cs="Wingdings"/>
        <w:sz w:val="24"/>
        <w:szCs w:val="24"/>
        <w:shd w:val="clear" w:color="auto" w:fill="FFFFFF"/>
        <w:lang w:val="pl-PL"/>
      </w:rPr>
    </w:lvl>
    <w:lvl w:ilvl="5">
      <w:start w:val="1"/>
      <w:numFmt w:val="bullet"/>
      <w:lvlText w:val=""/>
      <w:lvlJc w:val="left"/>
      <w:pPr>
        <w:tabs>
          <w:tab w:val="num" w:pos="2520"/>
        </w:tabs>
        <w:ind w:left="2520" w:hanging="360"/>
      </w:pPr>
      <w:rPr>
        <w:rFonts w:ascii="Symbol" w:hAnsi="Symbol" w:cs="Wingdings"/>
        <w:sz w:val="24"/>
        <w:szCs w:val="24"/>
        <w:shd w:val="clear" w:color="auto" w:fill="FFFFFF"/>
        <w:lang w:val="pl-PL"/>
      </w:rPr>
    </w:lvl>
    <w:lvl w:ilvl="6">
      <w:start w:val="1"/>
      <w:numFmt w:val="bullet"/>
      <w:lvlText w:val=""/>
      <w:lvlJc w:val="left"/>
      <w:pPr>
        <w:tabs>
          <w:tab w:val="num" w:pos="2880"/>
        </w:tabs>
        <w:ind w:left="2880" w:hanging="360"/>
      </w:pPr>
      <w:rPr>
        <w:rFonts w:ascii="Symbol" w:hAnsi="Symbol" w:cs="Wingdings"/>
        <w:sz w:val="24"/>
        <w:szCs w:val="24"/>
        <w:shd w:val="clear" w:color="auto" w:fill="FFFFFF"/>
        <w:lang w:val="pl-PL"/>
      </w:rPr>
    </w:lvl>
    <w:lvl w:ilvl="7">
      <w:start w:val="1"/>
      <w:numFmt w:val="bullet"/>
      <w:lvlText w:val=""/>
      <w:lvlJc w:val="left"/>
      <w:pPr>
        <w:tabs>
          <w:tab w:val="num" w:pos="3240"/>
        </w:tabs>
        <w:ind w:left="3240" w:hanging="360"/>
      </w:pPr>
      <w:rPr>
        <w:rFonts w:ascii="Symbol" w:hAnsi="Symbol" w:cs="Wingdings"/>
        <w:sz w:val="24"/>
        <w:szCs w:val="24"/>
        <w:shd w:val="clear" w:color="auto" w:fill="FFFFFF"/>
        <w:lang w:val="pl-PL"/>
      </w:rPr>
    </w:lvl>
    <w:lvl w:ilvl="8">
      <w:start w:val="1"/>
      <w:numFmt w:val="bullet"/>
      <w:lvlText w:val=""/>
      <w:lvlJc w:val="left"/>
      <w:pPr>
        <w:tabs>
          <w:tab w:val="num" w:pos="3600"/>
        </w:tabs>
        <w:ind w:left="3600" w:hanging="360"/>
      </w:pPr>
      <w:rPr>
        <w:rFonts w:ascii="Symbol" w:hAnsi="Symbol" w:cs="Wingdings"/>
        <w:sz w:val="24"/>
        <w:szCs w:val="24"/>
        <w:shd w:val="clear" w:color="auto" w:fill="FFFFFF"/>
        <w:lang w:val="pl-PL"/>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1">
      <w:start w:val="1"/>
      <w:numFmt w:val="bullet"/>
      <w:lvlText w:val=""/>
      <w:lvlJc w:val="left"/>
      <w:pPr>
        <w:tabs>
          <w:tab w:val="num" w:pos="1080"/>
        </w:tabs>
        <w:ind w:left="108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2">
      <w:start w:val="1"/>
      <w:numFmt w:val="bullet"/>
      <w:lvlText w:val=""/>
      <w:lvlJc w:val="left"/>
      <w:pPr>
        <w:tabs>
          <w:tab w:val="num" w:pos="1440"/>
        </w:tabs>
        <w:ind w:left="144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3">
      <w:start w:val="1"/>
      <w:numFmt w:val="bullet"/>
      <w:lvlText w:val=""/>
      <w:lvlJc w:val="left"/>
      <w:pPr>
        <w:tabs>
          <w:tab w:val="num" w:pos="1800"/>
        </w:tabs>
        <w:ind w:left="180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4">
      <w:start w:val="1"/>
      <w:numFmt w:val="bullet"/>
      <w:lvlText w:val=""/>
      <w:lvlJc w:val="left"/>
      <w:pPr>
        <w:tabs>
          <w:tab w:val="num" w:pos="2160"/>
        </w:tabs>
        <w:ind w:left="216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5">
      <w:start w:val="1"/>
      <w:numFmt w:val="bullet"/>
      <w:lvlText w:val=""/>
      <w:lvlJc w:val="left"/>
      <w:pPr>
        <w:tabs>
          <w:tab w:val="num" w:pos="2520"/>
        </w:tabs>
        <w:ind w:left="252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6">
      <w:start w:val="1"/>
      <w:numFmt w:val="bullet"/>
      <w:lvlText w:val=""/>
      <w:lvlJc w:val="left"/>
      <w:pPr>
        <w:tabs>
          <w:tab w:val="num" w:pos="2880"/>
        </w:tabs>
        <w:ind w:left="288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7">
      <w:start w:val="1"/>
      <w:numFmt w:val="bullet"/>
      <w:lvlText w:val=""/>
      <w:lvlJc w:val="left"/>
      <w:pPr>
        <w:tabs>
          <w:tab w:val="num" w:pos="3240"/>
        </w:tabs>
        <w:ind w:left="3240" w:hanging="360"/>
      </w:pPr>
      <w:rPr>
        <w:rFonts w:ascii="Symbol" w:hAnsi="Symbol" w:cs="Wingdings"/>
        <w:b/>
        <w:bCs/>
        <w:strike w:val="0"/>
        <w:dstrike w:val="0"/>
        <w:kern w:val="1"/>
        <w:position w:val="0"/>
        <w:sz w:val="24"/>
        <w:szCs w:val="24"/>
        <w:shd w:val="clear" w:color="auto" w:fill="FFFFFF"/>
        <w:vertAlign w:val="baseline"/>
        <w:lang w:val="pl-PL" w:eastAsia="ar-SA" w:bidi="ar-SA"/>
      </w:rPr>
    </w:lvl>
    <w:lvl w:ilvl="8">
      <w:start w:val="1"/>
      <w:numFmt w:val="bullet"/>
      <w:lvlText w:val=""/>
      <w:lvlJc w:val="left"/>
      <w:pPr>
        <w:tabs>
          <w:tab w:val="num" w:pos="3600"/>
        </w:tabs>
        <w:ind w:left="3600" w:hanging="360"/>
      </w:pPr>
      <w:rPr>
        <w:rFonts w:ascii="Symbol" w:hAnsi="Symbol" w:cs="Wingdings"/>
        <w:b/>
        <w:bCs/>
        <w:strike w:val="0"/>
        <w:dstrike w:val="0"/>
        <w:kern w:val="1"/>
        <w:position w:val="0"/>
        <w:sz w:val="24"/>
        <w:szCs w:val="24"/>
        <w:shd w:val="clear" w:color="auto" w:fill="FFFFFF"/>
        <w:vertAlign w:val="baseline"/>
        <w:lang w:val="pl-PL" w:eastAsia="ar-SA" w:bidi="ar-SA"/>
      </w:rPr>
    </w:lvl>
  </w:abstractNum>
  <w:abstractNum w:abstractNumId="3" w15:restartNumberingAfterBreak="0">
    <w:nsid w:val="00000009"/>
    <w:multiLevelType w:val="singleLevel"/>
    <w:tmpl w:val="00000009"/>
    <w:name w:val="WW8Num9"/>
    <w:lvl w:ilvl="0">
      <w:start w:val="1"/>
      <w:numFmt w:val="bullet"/>
      <w:lvlText w:val=""/>
      <w:lvlJc w:val="left"/>
      <w:pPr>
        <w:tabs>
          <w:tab w:val="num" w:pos="709"/>
        </w:tabs>
        <w:ind w:left="1080" w:hanging="360"/>
      </w:pPr>
      <w:rPr>
        <w:rFonts w:ascii="Symbol" w:hAnsi="Symbol" w:cs="Times New Roman"/>
        <w:kern w:val="1"/>
        <w:sz w:val="24"/>
        <w:szCs w:val="24"/>
        <w:shd w:val="clear" w:color="auto" w:fill="auto"/>
        <w:lang w:val="pl-PL" w:eastAsia="ar-SA" w:bidi="ar-SA"/>
      </w:rPr>
    </w:lvl>
  </w:abstractNum>
  <w:abstractNum w:abstractNumId="4"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tarSymbol"/>
        <w:strike w:val="0"/>
        <w:dstrike w:val="0"/>
        <w:color w:val="000000"/>
        <w:sz w:val="18"/>
        <w:szCs w:val="18"/>
        <w:lang w:val="pl-P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6C54E9"/>
    <w:multiLevelType w:val="hybridMultilevel"/>
    <w:tmpl w:val="0C464F70"/>
    <w:lvl w:ilvl="0" w:tplc="54709E58">
      <w:start w:val="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6A1869"/>
    <w:multiLevelType w:val="multilevel"/>
    <w:tmpl w:val="46989AD6"/>
    <w:styleLink w:val="WW8Num2"/>
    <w:lvl w:ilvl="0">
      <w:numFmt w:val="bullet"/>
      <w:lvlText w:val=""/>
      <w:lvlJc w:val="left"/>
      <w:rPr>
        <w:rFonts w:ascii="Symbol" w:eastAsia="Times New Roman" w:hAnsi="Symbol" w:cs="StarSymbol, 'Arial Unicode MS'"/>
        <w:color w:val="auto"/>
        <w:kern w:val="3"/>
        <w:sz w:val="18"/>
        <w:szCs w:val="18"/>
        <w:lang w:val="pl-PL" w:bidi="ar-SA"/>
      </w:rPr>
    </w:lvl>
    <w:lvl w:ilvl="1">
      <w:numFmt w:val="bullet"/>
      <w:lvlText w:val=""/>
      <w:lvlJc w:val="left"/>
      <w:rPr>
        <w:rFonts w:ascii="Symbol" w:eastAsia="Times New Roman" w:hAnsi="Symbol" w:cs="StarSymbol, 'Arial Unicode MS'"/>
        <w:color w:val="auto"/>
        <w:kern w:val="3"/>
        <w:sz w:val="18"/>
        <w:szCs w:val="18"/>
        <w:lang w:val="pl-PL" w:bidi="ar-SA"/>
      </w:rPr>
    </w:lvl>
    <w:lvl w:ilvl="2">
      <w:numFmt w:val="bullet"/>
      <w:lvlText w:val=""/>
      <w:lvlJc w:val="left"/>
      <w:rPr>
        <w:rFonts w:ascii="Symbol" w:eastAsia="Times New Roman" w:hAnsi="Symbol" w:cs="StarSymbol, 'Arial Unicode MS'"/>
        <w:color w:val="auto"/>
        <w:kern w:val="3"/>
        <w:sz w:val="18"/>
        <w:szCs w:val="18"/>
        <w:lang w:val="pl-PL" w:bidi="ar-SA"/>
      </w:rPr>
    </w:lvl>
    <w:lvl w:ilvl="3">
      <w:numFmt w:val="bullet"/>
      <w:lvlText w:val=""/>
      <w:lvlJc w:val="left"/>
      <w:rPr>
        <w:rFonts w:ascii="Symbol" w:eastAsia="Times New Roman" w:hAnsi="Symbol" w:cs="StarSymbol, 'Arial Unicode MS'"/>
        <w:color w:val="auto"/>
        <w:kern w:val="3"/>
        <w:sz w:val="18"/>
        <w:szCs w:val="18"/>
        <w:lang w:val="pl-PL" w:bidi="ar-SA"/>
      </w:rPr>
    </w:lvl>
    <w:lvl w:ilvl="4">
      <w:numFmt w:val="bullet"/>
      <w:lvlText w:val=""/>
      <w:lvlJc w:val="left"/>
      <w:rPr>
        <w:rFonts w:ascii="Symbol" w:eastAsia="Times New Roman" w:hAnsi="Symbol" w:cs="StarSymbol, 'Arial Unicode MS'"/>
        <w:color w:val="auto"/>
        <w:kern w:val="3"/>
        <w:sz w:val="18"/>
        <w:szCs w:val="18"/>
        <w:lang w:val="pl-PL" w:bidi="ar-SA"/>
      </w:rPr>
    </w:lvl>
    <w:lvl w:ilvl="5">
      <w:numFmt w:val="bullet"/>
      <w:lvlText w:val=""/>
      <w:lvlJc w:val="left"/>
      <w:rPr>
        <w:rFonts w:ascii="Symbol" w:eastAsia="Times New Roman" w:hAnsi="Symbol" w:cs="StarSymbol, 'Arial Unicode MS'"/>
        <w:color w:val="auto"/>
        <w:kern w:val="3"/>
        <w:sz w:val="18"/>
        <w:szCs w:val="18"/>
        <w:lang w:val="pl-PL" w:bidi="ar-SA"/>
      </w:rPr>
    </w:lvl>
    <w:lvl w:ilvl="6">
      <w:numFmt w:val="bullet"/>
      <w:lvlText w:val=""/>
      <w:lvlJc w:val="left"/>
      <w:rPr>
        <w:rFonts w:ascii="Symbol" w:eastAsia="Times New Roman" w:hAnsi="Symbol" w:cs="StarSymbol, 'Arial Unicode MS'"/>
        <w:color w:val="auto"/>
        <w:kern w:val="3"/>
        <w:sz w:val="18"/>
        <w:szCs w:val="18"/>
        <w:lang w:val="pl-PL" w:bidi="ar-SA"/>
      </w:rPr>
    </w:lvl>
    <w:lvl w:ilvl="7">
      <w:numFmt w:val="bullet"/>
      <w:lvlText w:val=""/>
      <w:lvlJc w:val="left"/>
      <w:rPr>
        <w:rFonts w:ascii="Symbol" w:eastAsia="Times New Roman" w:hAnsi="Symbol" w:cs="StarSymbol, 'Arial Unicode MS'"/>
        <w:color w:val="auto"/>
        <w:kern w:val="3"/>
        <w:sz w:val="18"/>
        <w:szCs w:val="18"/>
        <w:lang w:val="pl-PL" w:bidi="ar-SA"/>
      </w:rPr>
    </w:lvl>
    <w:lvl w:ilvl="8">
      <w:numFmt w:val="bullet"/>
      <w:lvlText w:val=""/>
      <w:lvlJc w:val="left"/>
      <w:rPr>
        <w:rFonts w:ascii="Symbol" w:eastAsia="Times New Roman" w:hAnsi="Symbol" w:cs="StarSymbol, 'Arial Unicode MS'"/>
        <w:color w:val="auto"/>
        <w:kern w:val="3"/>
        <w:sz w:val="18"/>
        <w:szCs w:val="18"/>
        <w:lang w:val="pl-PL" w:bidi="ar-SA"/>
      </w:rPr>
    </w:lvl>
  </w:abstractNum>
  <w:abstractNum w:abstractNumId="7" w15:restartNumberingAfterBreak="0">
    <w:nsid w:val="0D2A2768"/>
    <w:multiLevelType w:val="hybridMultilevel"/>
    <w:tmpl w:val="BA665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0277F7"/>
    <w:multiLevelType w:val="multilevel"/>
    <w:tmpl w:val="2C1CA070"/>
    <w:styleLink w:val="WW8Num8"/>
    <w:lvl w:ilvl="0">
      <w:numFmt w:val="bullet"/>
      <w:lvlText w:val=""/>
      <w:lvlJc w:val="left"/>
      <w:pPr>
        <w:ind w:left="720" w:hanging="360"/>
      </w:pPr>
      <w:rPr>
        <w:rFonts w:ascii="Symbol" w:hAnsi="Symbol" w:cs="Times New Roman"/>
        <w:b w:val="0"/>
        <w:i w:val="0"/>
        <w:sz w:val="24"/>
        <w:szCs w:val="24"/>
        <w:lang w:val="pl-PL"/>
      </w:rPr>
    </w:lvl>
    <w:lvl w:ilvl="1">
      <w:numFmt w:val="bullet"/>
      <w:lvlText w:val=""/>
      <w:lvlJc w:val="left"/>
      <w:pPr>
        <w:ind w:left="1080" w:hanging="360"/>
      </w:pPr>
      <w:rPr>
        <w:rFonts w:ascii="Symbol" w:hAnsi="Symbol" w:cs="Times New Roman"/>
        <w:b w:val="0"/>
        <w:i w:val="0"/>
        <w:sz w:val="24"/>
        <w:szCs w:val="24"/>
        <w:lang w:val="pl-PL"/>
      </w:rPr>
    </w:lvl>
    <w:lvl w:ilvl="2">
      <w:numFmt w:val="bullet"/>
      <w:lvlText w:val=""/>
      <w:lvlJc w:val="left"/>
      <w:pPr>
        <w:ind w:left="1440" w:hanging="360"/>
      </w:pPr>
      <w:rPr>
        <w:rFonts w:ascii="Symbol" w:hAnsi="Symbol" w:cs="Times New Roman"/>
        <w:b w:val="0"/>
        <w:i w:val="0"/>
        <w:sz w:val="24"/>
        <w:szCs w:val="24"/>
        <w:lang w:val="pl-PL"/>
      </w:rPr>
    </w:lvl>
    <w:lvl w:ilvl="3">
      <w:numFmt w:val="bullet"/>
      <w:lvlText w:val=""/>
      <w:lvlJc w:val="left"/>
      <w:pPr>
        <w:ind w:left="1800" w:hanging="360"/>
      </w:pPr>
      <w:rPr>
        <w:rFonts w:ascii="Symbol" w:hAnsi="Symbol" w:cs="Times New Roman"/>
        <w:b w:val="0"/>
        <w:i w:val="0"/>
        <w:sz w:val="24"/>
        <w:szCs w:val="24"/>
        <w:lang w:val="pl-PL"/>
      </w:rPr>
    </w:lvl>
    <w:lvl w:ilvl="4">
      <w:numFmt w:val="bullet"/>
      <w:lvlText w:val=""/>
      <w:lvlJc w:val="left"/>
      <w:pPr>
        <w:ind w:left="2160" w:hanging="360"/>
      </w:pPr>
      <w:rPr>
        <w:rFonts w:ascii="Symbol" w:hAnsi="Symbol" w:cs="Times New Roman"/>
        <w:b w:val="0"/>
        <w:i w:val="0"/>
        <w:sz w:val="24"/>
        <w:szCs w:val="24"/>
        <w:lang w:val="pl-PL"/>
      </w:rPr>
    </w:lvl>
    <w:lvl w:ilvl="5">
      <w:numFmt w:val="bullet"/>
      <w:lvlText w:val=""/>
      <w:lvlJc w:val="left"/>
      <w:pPr>
        <w:ind w:left="2520" w:hanging="360"/>
      </w:pPr>
      <w:rPr>
        <w:rFonts w:ascii="Symbol" w:hAnsi="Symbol" w:cs="Times New Roman"/>
        <w:b w:val="0"/>
        <w:i w:val="0"/>
        <w:sz w:val="24"/>
        <w:szCs w:val="24"/>
        <w:lang w:val="pl-PL"/>
      </w:rPr>
    </w:lvl>
    <w:lvl w:ilvl="6">
      <w:numFmt w:val="bullet"/>
      <w:lvlText w:val=""/>
      <w:lvlJc w:val="left"/>
      <w:pPr>
        <w:ind w:left="2880" w:hanging="360"/>
      </w:pPr>
      <w:rPr>
        <w:rFonts w:ascii="Symbol" w:hAnsi="Symbol" w:cs="Times New Roman"/>
        <w:b w:val="0"/>
        <w:i w:val="0"/>
        <w:sz w:val="24"/>
        <w:szCs w:val="24"/>
        <w:lang w:val="pl-PL"/>
      </w:rPr>
    </w:lvl>
    <w:lvl w:ilvl="7">
      <w:numFmt w:val="bullet"/>
      <w:lvlText w:val=""/>
      <w:lvlJc w:val="left"/>
      <w:pPr>
        <w:ind w:left="3240" w:hanging="360"/>
      </w:pPr>
      <w:rPr>
        <w:rFonts w:ascii="Symbol" w:hAnsi="Symbol" w:cs="Times New Roman"/>
        <w:b w:val="0"/>
        <w:i w:val="0"/>
        <w:sz w:val="24"/>
        <w:szCs w:val="24"/>
        <w:lang w:val="pl-PL"/>
      </w:rPr>
    </w:lvl>
    <w:lvl w:ilvl="8">
      <w:numFmt w:val="bullet"/>
      <w:lvlText w:val=""/>
      <w:lvlJc w:val="left"/>
      <w:pPr>
        <w:ind w:left="3600" w:hanging="360"/>
      </w:pPr>
      <w:rPr>
        <w:rFonts w:ascii="Symbol" w:hAnsi="Symbol" w:cs="Times New Roman"/>
        <w:b w:val="0"/>
        <w:i w:val="0"/>
        <w:sz w:val="24"/>
        <w:szCs w:val="24"/>
        <w:lang w:val="pl-PL"/>
      </w:rPr>
    </w:lvl>
  </w:abstractNum>
  <w:abstractNum w:abstractNumId="9" w15:restartNumberingAfterBreak="0">
    <w:nsid w:val="20157703"/>
    <w:multiLevelType w:val="multilevel"/>
    <w:tmpl w:val="E86E3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72966"/>
    <w:multiLevelType w:val="multilevel"/>
    <w:tmpl w:val="AFAE3144"/>
    <w:styleLink w:val="WW8Num6"/>
    <w:lvl w:ilvl="0">
      <w:numFmt w:val="bullet"/>
      <w:lvlText w:val=""/>
      <w:lvlJc w:val="left"/>
      <w:rPr>
        <w:rFonts w:ascii="Symbol" w:hAnsi="Symbol" w:cs="Wingdings"/>
        <w:sz w:val="24"/>
        <w:szCs w:val="24"/>
        <w:shd w:val="clear" w:color="auto" w:fill="FFFFFF"/>
        <w:lang w:val="pl-PL" w:eastAsia="ar-SA"/>
      </w:rPr>
    </w:lvl>
    <w:lvl w:ilvl="1">
      <w:numFmt w:val="bullet"/>
      <w:lvlText w:val=""/>
      <w:lvlJc w:val="left"/>
      <w:rPr>
        <w:rFonts w:ascii="Symbol" w:hAnsi="Symbol" w:cs="Wingdings"/>
        <w:sz w:val="24"/>
        <w:szCs w:val="24"/>
        <w:shd w:val="clear" w:color="auto" w:fill="FFFFFF"/>
        <w:lang w:val="pl-PL" w:eastAsia="ar-SA"/>
      </w:rPr>
    </w:lvl>
    <w:lvl w:ilvl="2">
      <w:numFmt w:val="bullet"/>
      <w:lvlText w:val=""/>
      <w:lvlJc w:val="left"/>
      <w:rPr>
        <w:rFonts w:ascii="Symbol" w:hAnsi="Symbol" w:cs="Wingdings"/>
        <w:sz w:val="24"/>
        <w:szCs w:val="24"/>
        <w:shd w:val="clear" w:color="auto" w:fill="FFFFFF"/>
        <w:lang w:val="pl-PL" w:eastAsia="ar-SA"/>
      </w:rPr>
    </w:lvl>
    <w:lvl w:ilvl="3">
      <w:numFmt w:val="bullet"/>
      <w:lvlText w:val=""/>
      <w:lvlJc w:val="left"/>
      <w:rPr>
        <w:rFonts w:ascii="Symbol" w:hAnsi="Symbol" w:cs="Wingdings"/>
        <w:sz w:val="24"/>
        <w:szCs w:val="24"/>
        <w:shd w:val="clear" w:color="auto" w:fill="FFFFFF"/>
        <w:lang w:val="pl-PL" w:eastAsia="ar-SA"/>
      </w:rPr>
    </w:lvl>
    <w:lvl w:ilvl="4">
      <w:numFmt w:val="bullet"/>
      <w:lvlText w:val=""/>
      <w:lvlJc w:val="left"/>
      <w:rPr>
        <w:rFonts w:ascii="Symbol" w:hAnsi="Symbol" w:cs="Wingdings"/>
        <w:sz w:val="24"/>
        <w:szCs w:val="24"/>
        <w:shd w:val="clear" w:color="auto" w:fill="FFFFFF"/>
        <w:lang w:val="pl-PL" w:eastAsia="ar-SA"/>
      </w:rPr>
    </w:lvl>
    <w:lvl w:ilvl="5">
      <w:numFmt w:val="bullet"/>
      <w:lvlText w:val=""/>
      <w:lvlJc w:val="left"/>
      <w:rPr>
        <w:rFonts w:ascii="Symbol" w:hAnsi="Symbol" w:cs="Wingdings"/>
        <w:sz w:val="24"/>
        <w:szCs w:val="24"/>
        <w:shd w:val="clear" w:color="auto" w:fill="FFFFFF"/>
        <w:lang w:val="pl-PL" w:eastAsia="ar-SA"/>
      </w:rPr>
    </w:lvl>
    <w:lvl w:ilvl="6">
      <w:numFmt w:val="bullet"/>
      <w:lvlText w:val=""/>
      <w:lvlJc w:val="left"/>
      <w:rPr>
        <w:rFonts w:ascii="Symbol" w:hAnsi="Symbol" w:cs="Wingdings"/>
        <w:sz w:val="24"/>
        <w:szCs w:val="24"/>
        <w:shd w:val="clear" w:color="auto" w:fill="FFFFFF"/>
        <w:lang w:val="pl-PL" w:eastAsia="ar-SA"/>
      </w:rPr>
    </w:lvl>
    <w:lvl w:ilvl="7">
      <w:numFmt w:val="bullet"/>
      <w:lvlText w:val=""/>
      <w:lvlJc w:val="left"/>
      <w:rPr>
        <w:rFonts w:ascii="Symbol" w:hAnsi="Symbol" w:cs="Wingdings"/>
        <w:sz w:val="24"/>
        <w:szCs w:val="24"/>
        <w:shd w:val="clear" w:color="auto" w:fill="FFFFFF"/>
        <w:lang w:val="pl-PL" w:eastAsia="ar-SA"/>
      </w:rPr>
    </w:lvl>
    <w:lvl w:ilvl="8">
      <w:numFmt w:val="bullet"/>
      <w:lvlText w:val=""/>
      <w:lvlJc w:val="left"/>
      <w:rPr>
        <w:rFonts w:ascii="Symbol" w:hAnsi="Symbol" w:cs="Wingdings"/>
        <w:sz w:val="24"/>
        <w:szCs w:val="24"/>
        <w:shd w:val="clear" w:color="auto" w:fill="FFFFFF"/>
        <w:lang w:val="pl-PL" w:eastAsia="ar-SA"/>
      </w:rPr>
    </w:lvl>
  </w:abstractNum>
  <w:abstractNum w:abstractNumId="11" w15:restartNumberingAfterBreak="0">
    <w:nsid w:val="31C75009"/>
    <w:multiLevelType w:val="multilevel"/>
    <w:tmpl w:val="7A102FD6"/>
    <w:styleLink w:val="WW8Num4"/>
    <w:lvl w:ilvl="0">
      <w:start w:val="1"/>
      <w:numFmt w:val="decimal"/>
      <w:suff w:val="nothing"/>
      <w:lvlText w:val="%1."/>
      <w:lvlJc w:val="left"/>
      <w:rPr>
        <w:rFonts w:ascii="StarSymbol, 'Arial Unicode MS'" w:hAnsi="StarSymbol, 'Arial Unicode MS'" w:cs="StarSymbol, 'Arial Unicode MS'"/>
        <w:sz w:val="24"/>
        <w:szCs w:val="24"/>
        <w:lang w:val="pl-PL" w:eastAsia="ar-SA"/>
      </w:rPr>
    </w:lvl>
    <w:lvl w:ilvl="1">
      <w:start w:val="1"/>
      <w:numFmt w:val="lowerLetter"/>
      <w:suff w:val="nothing"/>
      <w:lvlText w:val="%2."/>
      <w:lvlJc w:val="left"/>
    </w:lvl>
    <w:lvl w:ilvl="2">
      <w:start w:val="1"/>
      <w:numFmt w:val="lowerRoman"/>
      <w:suff w:val="nothing"/>
      <w:lvlText w:val="%1.%2.%3."/>
      <w:lvlJc w:val="left"/>
    </w:lvl>
    <w:lvl w:ilvl="3">
      <w:start w:val="1"/>
      <w:numFmt w:val="decimal"/>
      <w:suff w:val="nothing"/>
      <w:lvlText w:val="%1.%2.%3.%4."/>
      <w:lvlJc w:val="left"/>
    </w:lvl>
    <w:lvl w:ilvl="4">
      <w:start w:val="1"/>
      <w:numFmt w:val="lowerLetter"/>
      <w:suff w:val="nothing"/>
      <w:lvlText w:val="%1.%2.%3.%4.%5."/>
      <w:lvlJc w:val="left"/>
    </w:lvl>
    <w:lvl w:ilvl="5">
      <w:start w:val="1"/>
      <w:numFmt w:val="lowerRoman"/>
      <w:suff w:val="nothing"/>
      <w:lvlText w:val="%1.%2.%3.%4.%5.%6."/>
      <w:lvlJc w:val="left"/>
    </w:lvl>
    <w:lvl w:ilvl="6">
      <w:start w:val="1"/>
      <w:numFmt w:val="decimal"/>
      <w:suff w:val="nothing"/>
      <w:lvlText w:val="%1.%2.%3.%4.%5.%6.%7."/>
      <w:lvlJc w:val="left"/>
    </w:lvl>
    <w:lvl w:ilvl="7">
      <w:start w:val="1"/>
      <w:numFmt w:val="lowerLetter"/>
      <w:suff w:val="nothing"/>
      <w:lvlText w:val="%1.%2.%3.%4.%5.%6.%7.%8."/>
      <w:lvlJc w:val="left"/>
    </w:lvl>
    <w:lvl w:ilvl="8">
      <w:start w:val="1"/>
      <w:numFmt w:val="lowerRoman"/>
      <w:suff w:val="nothing"/>
      <w:lvlText w:val="%1.%2.%3.%4.%5.%6.%7.%8.%9."/>
      <w:lvlJc w:val="left"/>
    </w:lvl>
  </w:abstractNum>
  <w:abstractNum w:abstractNumId="12" w15:restartNumberingAfterBreak="0">
    <w:nsid w:val="333B10AE"/>
    <w:multiLevelType w:val="multilevel"/>
    <w:tmpl w:val="09682CB8"/>
    <w:lvl w:ilvl="0">
      <w:numFmt w:val="bullet"/>
      <w:lvlText w:val=""/>
      <w:lvlJc w:val="left"/>
      <w:pPr>
        <w:ind w:left="1506" w:hanging="360"/>
      </w:pPr>
      <w:rPr>
        <w:rFonts w:ascii="Symbol" w:hAnsi="Symbol"/>
      </w:rPr>
    </w:lvl>
    <w:lvl w:ilvl="1">
      <w:numFmt w:val="bullet"/>
      <w:lvlText w:val="o"/>
      <w:lvlJc w:val="left"/>
      <w:pPr>
        <w:ind w:left="2226" w:hanging="360"/>
      </w:pPr>
      <w:rPr>
        <w:rFonts w:ascii="Courier New" w:hAnsi="Courier New" w:cs="Courier New"/>
      </w:rPr>
    </w:lvl>
    <w:lvl w:ilvl="2">
      <w:numFmt w:val="bullet"/>
      <w:lvlText w:val=""/>
      <w:lvlJc w:val="left"/>
      <w:pPr>
        <w:ind w:left="2946" w:hanging="360"/>
      </w:pPr>
      <w:rPr>
        <w:rFonts w:ascii="Wingdings" w:hAnsi="Wingdings"/>
      </w:rPr>
    </w:lvl>
    <w:lvl w:ilvl="3">
      <w:numFmt w:val="bullet"/>
      <w:lvlText w:val=""/>
      <w:lvlJc w:val="left"/>
      <w:pPr>
        <w:ind w:left="3666" w:hanging="360"/>
      </w:pPr>
      <w:rPr>
        <w:rFonts w:ascii="Symbol" w:hAnsi="Symbol"/>
      </w:rPr>
    </w:lvl>
    <w:lvl w:ilvl="4">
      <w:numFmt w:val="bullet"/>
      <w:lvlText w:val="o"/>
      <w:lvlJc w:val="left"/>
      <w:pPr>
        <w:ind w:left="4386" w:hanging="360"/>
      </w:pPr>
      <w:rPr>
        <w:rFonts w:ascii="Courier New" w:hAnsi="Courier New" w:cs="Courier New"/>
      </w:rPr>
    </w:lvl>
    <w:lvl w:ilvl="5">
      <w:numFmt w:val="bullet"/>
      <w:lvlText w:val=""/>
      <w:lvlJc w:val="left"/>
      <w:pPr>
        <w:ind w:left="5106" w:hanging="360"/>
      </w:pPr>
      <w:rPr>
        <w:rFonts w:ascii="Wingdings" w:hAnsi="Wingdings"/>
      </w:rPr>
    </w:lvl>
    <w:lvl w:ilvl="6">
      <w:numFmt w:val="bullet"/>
      <w:lvlText w:val=""/>
      <w:lvlJc w:val="left"/>
      <w:pPr>
        <w:ind w:left="5826" w:hanging="360"/>
      </w:pPr>
      <w:rPr>
        <w:rFonts w:ascii="Symbol" w:hAnsi="Symbol"/>
      </w:rPr>
    </w:lvl>
    <w:lvl w:ilvl="7">
      <w:numFmt w:val="bullet"/>
      <w:lvlText w:val="o"/>
      <w:lvlJc w:val="left"/>
      <w:pPr>
        <w:ind w:left="6546" w:hanging="360"/>
      </w:pPr>
      <w:rPr>
        <w:rFonts w:ascii="Courier New" w:hAnsi="Courier New" w:cs="Courier New"/>
      </w:rPr>
    </w:lvl>
    <w:lvl w:ilvl="8">
      <w:numFmt w:val="bullet"/>
      <w:lvlText w:val=""/>
      <w:lvlJc w:val="left"/>
      <w:pPr>
        <w:ind w:left="7266" w:hanging="360"/>
      </w:pPr>
      <w:rPr>
        <w:rFonts w:ascii="Wingdings" w:hAnsi="Wingdings"/>
      </w:rPr>
    </w:lvl>
  </w:abstractNum>
  <w:abstractNum w:abstractNumId="13" w15:restartNumberingAfterBreak="0">
    <w:nsid w:val="37A737DA"/>
    <w:multiLevelType w:val="multilevel"/>
    <w:tmpl w:val="D24ADE44"/>
    <w:lvl w:ilvl="0">
      <w:numFmt w:val="bullet"/>
      <w:lvlText w:val=""/>
      <w:lvlJc w:val="left"/>
      <w:pPr>
        <w:ind w:left="720" w:hanging="360"/>
      </w:pPr>
      <w:rPr>
        <w:rFonts w:ascii="Symbol" w:hAnsi="Symbol" w:cs="StarSymbol"/>
        <w:sz w:val="18"/>
        <w:szCs w:val="18"/>
      </w:rPr>
    </w:lvl>
    <w:lvl w:ilvl="1">
      <w:numFmt w:val="bullet"/>
      <w:lvlText w:val=""/>
      <w:lvlJc w:val="left"/>
      <w:pPr>
        <w:ind w:left="1080" w:hanging="360"/>
      </w:pPr>
      <w:rPr>
        <w:rFonts w:ascii="Symbol" w:hAnsi="Symbol" w:cs="StarSymbol"/>
        <w:sz w:val="18"/>
        <w:szCs w:val="18"/>
      </w:rPr>
    </w:lvl>
    <w:lvl w:ilvl="2">
      <w:numFmt w:val="bullet"/>
      <w:lvlText w:val=""/>
      <w:lvlJc w:val="left"/>
      <w:pPr>
        <w:ind w:left="1440" w:hanging="360"/>
      </w:pPr>
      <w:rPr>
        <w:rFonts w:ascii="Symbol" w:hAnsi="Symbol" w:cs="StarSymbol"/>
        <w:sz w:val="18"/>
        <w:szCs w:val="18"/>
      </w:rPr>
    </w:lvl>
    <w:lvl w:ilvl="3">
      <w:numFmt w:val="bullet"/>
      <w:lvlText w:val=""/>
      <w:lvlJc w:val="left"/>
      <w:pPr>
        <w:ind w:left="1800" w:hanging="360"/>
      </w:pPr>
      <w:rPr>
        <w:rFonts w:ascii="Symbol" w:hAnsi="Symbol" w:cs="StarSymbol"/>
        <w:sz w:val="18"/>
        <w:szCs w:val="18"/>
      </w:rPr>
    </w:lvl>
    <w:lvl w:ilvl="4">
      <w:numFmt w:val="bullet"/>
      <w:lvlText w:val=""/>
      <w:lvlJc w:val="left"/>
      <w:pPr>
        <w:ind w:left="2160" w:hanging="360"/>
      </w:pPr>
      <w:rPr>
        <w:rFonts w:ascii="Symbol" w:hAnsi="Symbol" w:cs="StarSymbol"/>
        <w:sz w:val="18"/>
        <w:szCs w:val="18"/>
      </w:rPr>
    </w:lvl>
    <w:lvl w:ilvl="5">
      <w:numFmt w:val="bullet"/>
      <w:lvlText w:val=""/>
      <w:lvlJc w:val="left"/>
      <w:pPr>
        <w:ind w:left="2520" w:hanging="360"/>
      </w:pPr>
      <w:rPr>
        <w:rFonts w:ascii="Symbol" w:hAnsi="Symbol" w:cs="StarSymbol"/>
        <w:sz w:val="18"/>
        <w:szCs w:val="18"/>
      </w:rPr>
    </w:lvl>
    <w:lvl w:ilvl="6">
      <w:numFmt w:val="bullet"/>
      <w:lvlText w:val=""/>
      <w:lvlJc w:val="left"/>
      <w:pPr>
        <w:ind w:left="2880" w:hanging="360"/>
      </w:pPr>
      <w:rPr>
        <w:rFonts w:ascii="Symbol" w:hAnsi="Symbol" w:cs="StarSymbol"/>
        <w:sz w:val="18"/>
        <w:szCs w:val="18"/>
      </w:rPr>
    </w:lvl>
    <w:lvl w:ilvl="7">
      <w:numFmt w:val="bullet"/>
      <w:lvlText w:val=""/>
      <w:lvlJc w:val="left"/>
      <w:pPr>
        <w:ind w:left="3240" w:hanging="360"/>
      </w:pPr>
      <w:rPr>
        <w:rFonts w:ascii="Symbol" w:hAnsi="Symbol" w:cs="StarSymbol"/>
        <w:sz w:val="18"/>
        <w:szCs w:val="18"/>
      </w:rPr>
    </w:lvl>
    <w:lvl w:ilvl="8">
      <w:numFmt w:val="bullet"/>
      <w:lvlText w:val=""/>
      <w:lvlJc w:val="left"/>
      <w:pPr>
        <w:ind w:left="3600" w:hanging="360"/>
      </w:pPr>
      <w:rPr>
        <w:rFonts w:ascii="Symbol" w:hAnsi="Symbol" w:cs="StarSymbol"/>
        <w:sz w:val="18"/>
        <w:szCs w:val="18"/>
      </w:rPr>
    </w:lvl>
  </w:abstractNum>
  <w:abstractNum w:abstractNumId="14" w15:restartNumberingAfterBreak="0">
    <w:nsid w:val="49371342"/>
    <w:multiLevelType w:val="multilevel"/>
    <w:tmpl w:val="F80C6DC6"/>
    <w:lvl w:ilvl="0">
      <w:numFmt w:val="bullet"/>
      <w:lvlText w:val=""/>
      <w:lvlJc w:val="left"/>
      <w:pPr>
        <w:ind w:left="720" w:hanging="360"/>
      </w:pPr>
      <w:rPr>
        <w:rFonts w:ascii="Symbol" w:hAnsi="Symbol" w:cs="StarSymbol"/>
        <w:sz w:val="18"/>
        <w:szCs w:val="18"/>
      </w:rPr>
    </w:lvl>
    <w:lvl w:ilvl="1">
      <w:numFmt w:val="bullet"/>
      <w:lvlText w:val=""/>
      <w:lvlJc w:val="left"/>
      <w:pPr>
        <w:ind w:left="1080" w:hanging="360"/>
      </w:pPr>
      <w:rPr>
        <w:rFonts w:ascii="Symbol" w:hAnsi="Symbol" w:cs="StarSymbol"/>
        <w:sz w:val="18"/>
        <w:szCs w:val="18"/>
      </w:rPr>
    </w:lvl>
    <w:lvl w:ilvl="2">
      <w:numFmt w:val="bullet"/>
      <w:lvlText w:val=""/>
      <w:lvlJc w:val="left"/>
      <w:pPr>
        <w:ind w:left="1440" w:hanging="360"/>
      </w:pPr>
      <w:rPr>
        <w:rFonts w:ascii="Symbol" w:hAnsi="Symbol" w:cs="StarSymbol"/>
        <w:sz w:val="18"/>
        <w:szCs w:val="18"/>
      </w:rPr>
    </w:lvl>
    <w:lvl w:ilvl="3">
      <w:numFmt w:val="bullet"/>
      <w:lvlText w:val=""/>
      <w:lvlJc w:val="left"/>
      <w:pPr>
        <w:ind w:left="1800" w:hanging="360"/>
      </w:pPr>
      <w:rPr>
        <w:rFonts w:ascii="Symbol" w:hAnsi="Symbol" w:cs="StarSymbol"/>
        <w:sz w:val="18"/>
        <w:szCs w:val="18"/>
      </w:rPr>
    </w:lvl>
    <w:lvl w:ilvl="4">
      <w:numFmt w:val="bullet"/>
      <w:lvlText w:val=""/>
      <w:lvlJc w:val="left"/>
      <w:pPr>
        <w:ind w:left="2160" w:hanging="360"/>
      </w:pPr>
      <w:rPr>
        <w:rFonts w:ascii="Symbol" w:hAnsi="Symbol" w:cs="StarSymbol"/>
        <w:sz w:val="18"/>
        <w:szCs w:val="18"/>
      </w:rPr>
    </w:lvl>
    <w:lvl w:ilvl="5">
      <w:numFmt w:val="bullet"/>
      <w:lvlText w:val=""/>
      <w:lvlJc w:val="left"/>
      <w:pPr>
        <w:ind w:left="2520" w:hanging="360"/>
      </w:pPr>
      <w:rPr>
        <w:rFonts w:ascii="Symbol" w:hAnsi="Symbol" w:cs="StarSymbol"/>
        <w:sz w:val="18"/>
        <w:szCs w:val="18"/>
      </w:rPr>
    </w:lvl>
    <w:lvl w:ilvl="6">
      <w:numFmt w:val="bullet"/>
      <w:lvlText w:val=""/>
      <w:lvlJc w:val="left"/>
      <w:pPr>
        <w:ind w:left="2880" w:hanging="360"/>
      </w:pPr>
      <w:rPr>
        <w:rFonts w:ascii="Symbol" w:hAnsi="Symbol" w:cs="StarSymbol"/>
        <w:sz w:val="18"/>
        <w:szCs w:val="18"/>
      </w:rPr>
    </w:lvl>
    <w:lvl w:ilvl="7">
      <w:numFmt w:val="bullet"/>
      <w:lvlText w:val=""/>
      <w:lvlJc w:val="left"/>
      <w:pPr>
        <w:ind w:left="3240" w:hanging="360"/>
      </w:pPr>
      <w:rPr>
        <w:rFonts w:ascii="Symbol" w:hAnsi="Symbol" w:cs="StarSymbol"/>
        <w:sz w:val="18"/>
        <w:szCs w:val="18"/>
      </w:rPr>
    </w:lvl>
    <w:lvl w:ilvl="8">
      <w:numFmt w:val="bullet"/>
      <w:lvlText w:val=""/>
      <w:lvlJc w:val="left"/>
      <w:pPr>
        <w:ind w:left="3600" w:hanging="360"/>
      </w:pPr>
      <w:rPr>
        <w:rFonts w:ascii="Symbol" w:hAnsi="Symbol" w:cs="StarSymbol"/>
        <w:sz w:val="18"/>
        <w:szCs w:val="18"/>
      </w:rPr>
    </w:lvl>
  </w:abstractNum>
  <w:abstractNum w:abstractNumId="15" w15:restartNumberingAfterBreak="0">
    <w:nsid w:val="4AD62D3B"/>
    <w:multiLevelType w:val="multilevel"/>
    <w:tmpl w:val="F85814F4"/>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eastAsia="ar-SA"/>
      </w:rPr>
    </w:lvl>
  </w:abstractNum>
  <w:abstractNum w:abstractNumId="16" w15:restartNumberingAfterBreak="0">
    <w:nsid w:val="4CD0107B"/>
    <w:multiLevelType w:val="multilevel"/>
    <w:tmpl w:val="C81A4AB0"/>
    <w:lvl w:ilvl="0">
      <w:numFmt w:val="bullet"/>
      <w:lvlText w:val="−"/>
      <w:lvlJc w:val="left"/>
      <w:pPr>
        <w:ind w:left="1146" w:hanging="360"/>
      </w:pPr>
      <w:rPr>
        <w:rFonts w:ascii="Times New Roman" w:hAnsi="Times New Roman" w:cs="StarSymbol"/>
        <w:sz w:val="24"/>
        <w:szCs w:val="24"/>
        <w:lang w:val="pl-P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3F76976"/>
    <w:multiLevelType w:val="multilevel"/>
    <w:tmpl w:val="3CB693F6"/>
    <w:styleLink w:val="WW8Num5"/>
    <w:lvl w:ilvl="0">
      <w:start w:val="1"/>
      <w:numFmt w:val="decimal"/>
      <w:suff w:val="nothing"/>
      <w:lvlText w:val="%1)"/>
      <w:lvlJc w:val="left"/>
      <w:rPr>
        <w:rFonts w:ascii="StarSymbol, 'Arial Unicode MS'" w:hAnsi="StarSymbol, 'Arial Unicode MS'" w:cs="StarSymbol, 'Arial Unicode MS'"/>
      </w:rPr>
    </w:lvl>
    <w:lvl w:ilvl="1">
      <w:start w:val="1"/>
      <w:numFmt w:val="lowerLetter"/>
      <w:suff w:val="nothing"/>
      <w:lvlText w:val="%2."/>
      <w:lvlJc w:val="left"/>
    </w:lvl>
    <w:lvl w:ilvl="2">
      <w:start w:val="1"/>
      <w:numFmt w:val="lowerRoman"/>
      <w:suff w:val="nothing"/>
      <w:lvlText w:val="%1.%2.%3."/>
      <w:lvlJc w:val="left"/>
    </w:lvl>
    <w:lvl w:ilvl="3">
      <w:start w:val="1"/>
      <w:numFmt w:val="decimal"/>
      <w:suff w:val="nothing"/>
      <w:lvlText w:val="%1.%2.%3.%4."/>
      <w:lvlJc w:val="left"/>
    </w:lvl>
    <w:lvl w:ilvl="4">
      <w:start w:val="1"/>
      <w:numFmt w:val="lowerLetter"/>
      <w:suff w:val="nothing"/>
      <w:lvlText w:val="%1.%2.%3.%4.%5."/>
      <w:lvlJc w:val="left"/>
    </w:lvl>
    <w:lvl w:ilvl="5">
      <w:start w:val="1"/>
      <w:numFmt w:val="lowerRoman"/>
      <w:suff w:val="nothing"/>
      <w:lvlText w:val="%1.%2.%3.%4.%5.%6."/>
      <w:lvlJc w:val="left"/>
    </w:lvl>
    <w:lvl w:ilvl="6">
      <w:start w:val="1"/>
      <w:numFmt w:val="decimal"/>
      <w:suff w:val="nothing"/>
      <w:lvlText w:val="%1.%2.%3.%4.%5.%6.%7."/>
      <w:lvlJc w:val="left"/>
    </w:lvl>
    <w:lvl w:ilvl="7">
      <w:start w:val="1"/>
      <w:numFmt w:val="lowerLetter"/>
      <w:suff w:val="nothing"/>
      <w:lvlText w:val="%1.%2.%3.%4.%5.%6.%7.%8."/>
      <w:lvlJc w:val="left"/>
    </w:lvl>
    <w:lvl w:ilvl="8">
      <w:start w:val="1"/>
      <w:numFmt w:val="lowerRoman"/>
      <w:suff w:val="nothing"/>
      <w:lvlText w:val="%1.%2.%3.%4.%5.%6.%7.%8.%9."/>
      <w:lvlJc w:val="left"/>
    </w:lvl>
  </w:abstractNum>
  <w:abstractNum w:abstractNumId="18" w15:restartNumberingAfterBreak="0">
    <w:nsid w:val="5A497BE9"/>
    <w:multiLevelType w:val="multilevel"/>
    <w:tmpl w:val="E64EC2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BCC6AB1"/>
    <w:multiLevelType w:val="multilevel"/>
    <w:tmpl w:val="B678B2D6"/>
    <w:styleLink w:val="WW8Num7"/>
    <w:lvl w:ilvl="0">
      <w:start w:val="3"/>
      <w:numFmt w:val="decimal"/>
      <w:lvlText w:val="%1."/>
      <w:lvlJc w:val="left"/>
      <w:pPr>
        <w:ind w:left="720" w:hanging="360"/>
      </w:pPr>
      <w:rPr>
        <w:rFonts w:ascii="Wingdings" w:hAnsi="Wingdings" w:cs="Wingdings"/>
        <w:lang w:val="pl-PL"/>
      </w:rPr>
    </w:lvl>
    <w:lvl w:ilvl="1">
      <w:start w:val="1"/>
      <w:numFmt w:val="decimal"/>
      <w:lvlText w:val="%2."/>
      <w:lvlJc w:val="left"/>
      <w:pPr>
        <w:ind w:left="1080" w:hanging="360"/>
      </w:pPr>
      <w:rPr>
        <w:rFonts w:ascii="Times New Roman" w:hAnsi="Times New Roman" w:cs="Times New Roman"/>
        <w:sz w:val="24"/>
        <w:szCs w:val="24"/>
        <w:lang w:val="pl-PL" w:eastAsia="ar-SA"/>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AF3395F"/>
    <w:multiLevelType w:val="multilevel"/>
    <w:tmpl w:val="4D02BCAC"/>
    <w:lvl w:ilvl="0">
      <w:numFmt w:val="bullet"/>
      <w:lvlText w:val=""/>
      <w:lvlJc w:val="left"/>
      <w:pPr>
        <w:ind w:left="720" w:hanging="360"/>
      </w:pPr>
      <w:rPr>
        <w:rFonts w:ascii="Wingdings" w:hAnsi="Wingdings" w:cs="StarSymbol"/>
        <w:sz w:val="24"/>
        <w:szCs w:val="24"/>
        <w:lang w:val="pl-P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DFC3C87"/>
    <w:multiLevelType w:val="multilevel"/>
    <w:tmpl w:val="95D0B1BA"/>
    <w:lvl w:ilvl="0">
      <w:numFmt w:val="bullet"/>
      <w:lvlText w:val=""/>
      <w:lvlJc w:val="left"/>
      <w:pPr>
        <w:ind w:left="720" w:hanging="360"/>
      </w:pPr>
      <w:rPr>
        <w:rFonts w:ascii="Symbol" w:hAnsi="Symbol"/>
        <w:sz w:val="18"/>
        <w:szCs w:val="18"/>
      </w:rPr>
    </w:lvl>
    <w:lvl w:ilvl="1">
      <w:numFmt w:val="bullet"/>
      <w:lvlText w:val=""/>
      <w:lvlJc w:val="left"/>
      <w:pPr>
        <w:ind w:left="1080" w:hanging="360"/>
      </w:pPr>
      <w:rPr>
        <w:rFonts w:ascii="Symbol" w:hAnsi="Symbol" w:cs="StarSymbol"/>
        <w:sz w:val="18"/>
        <w:szCs w:val="18"/>
      </w:rPr>
    </w:lvl>
    <w:lvl w:ilvl="2">
      <w:numFmt w:val="bullet"/>
      <w:lvlText w:val=""/>
      <w:lvlJc w:val="left"/>
      <w:pPr>
        <w:ind w:left="1440" w:hanging="360"/>
      </w:pPr>
      <w:rPr>
        <w:rFonts w:ascii="Symbol" w:hAnsi="Symbol" w:cs="StarSymbol"/>
        <w:sz w:val="18"/>
        <w:szCs w:val="18"/>
      </w:rPr>
    </w:lvl>
    <w:lvl w:ilvl="3">
      <w:numFmt w:val="bullet"/>
      <w:lvlText w:val=""/>
      <w:lvlJc w:val="left"/>
      <w:pPr>
        <w:ind w:left="1800" w:hanging="360"/>
      </w:pPr>
      <w:rPr>
        <w:rFonts w:ascii="Symbol" w:hAnsi="Symbol" w:cs="StarSymbol"/>
        <w:sz w:val="18"/>
        <w:szCs w:val="18"/>
      </w:rPr>
    </w:lvl>
    <w:lvl w:ilvl="4">
      <w:numFmt w:val="bullet"/>
      <w:lvlText w:val=""/>
      <w:lvlJc w:val="left"/>
      <w:pPr>
        <w:ind w:left="2160" w:hanging="360"/>
      </w:pPr>
      <w:rPr>
        <w:rFonts w:ascii="Symbol" w:hAnsi="Symbol" w:cs="StarSymbol"/>
        <w:sz w:val="18"/>
        <w:szCs w:val="18"/>
      </w:rPr>
    </w:lvl>
    <w:lvl w:ilvl="5">
      <w:numFmt w:val="bullet"/>
      <w:lvlText w:val=""/>
      <w:lvlJc w:val="left"/>
      <w:pPr>
        <w:ind w:left="2520" w:hanging="360"/>
      </w:pPr>
      <w:rPr>
        <w:rFonts w:ascii="Symbol" w:hAnsi="Symbol" w:cs="StarSymbol"/>
        <w:sz w:val="18"/>
        <w:szCs w:val="18"/>
      </w:rPr>
    </w:lvl>
    <w:lvl w:ilvl="6">
      <w:numFmt w:val="bullet"/>
      <w:lvlText w:val=""/>
      <w:lvlJc w:val="left"/>
      <w:pPr>
        <w:ind w:left="2880" w:hanging="360"/>
      </w:pPr>
      <w:rPr>
        <w:rFonts w:ascii="Symbol" w:hAnsi="Symbol" w:cs="StarSymbol"/>
        <w:sz w:val="18"/>
        <w:szCs w:val="18"/>
      </w:rPr>
    </w:lvl>
    <w:lvl w:ilvl="7">
      <w:numFmt w:val="bullet"/>
      <w:lvlText w:val=""/>
      <w:lvlJc w:val="left"/>
      <w:pPr>
        <w:ind w:left="3240" w:hanging="360"/>
      </w:pPr>
      <w:rPr>
        <w:rFonts w:ascii="Symbol" w:hAnsi="Symbol" w:cs="StarSymbol"/>
        <w:sz w:val="18"/>
        <w:szCs w:val="18"/>
      </w:rPr>
    </w:lvl>
    <w:lvl w:ilvl="8">
      <w:numFmt w:val="bullet"/>
      <w:lvlText w:val=""/>
      <w:lvlJc w:val="left"/>
      <w:pPr>
        <w:ind w:left="3600" w:hanging="360"/>
      </w:pPr>
      <w:rPr>
        <w:rFonts w:ascii="Symbol" w:hAnsi="Symbol" w:cs="StarSymbol"/>
        <w:sz w:val="18"/>
        <w:szCs w:val="18"/>
      </w:rPr>
    </w:lvl>
  </w:abstractNum>
  <w:num w:numId="1">
    <w:abstractNumId w:val="6"/>
  </w:num>
  <w:num w:numId="2">
    <w:abstractNumId w:val="15"/>
  </w:num>
  <w:num w:numId="3">
    <w:abstractNumId w:val="8"/>
  </w:num>
  <w:num w:numId="4">
    <w:abstractNumId w:val="10"/>
  </w:num>
  <w:num w:numId="5">
    <w:abstractNumId w:val="11"/>
  </w:num>
  <w:num w:numId="6">
    <w:abstractNumId w:val="17"/>
  </w:num>
  <w:num w:numId="7">
    <w:abstractNumId w:val="19"/>
  </w:num>
  <w:num w:numId="8">
    <w:abstractNumId w:val="6"/>
  </w:num>
  <w:num w:numId="9">
    <w:abstractNumId w:val="9"/>
  </w:num>
  <w:num w:numId="10">
    <w:abstractNumId w:val="18"/>
  </w:num>
  <w:num w:numId="11">
    <w:abstractNumId w:val="10"/>
  </w:num>
  <w:num w:numId="12">
    <w:abstractNumId w:val="11"/>
    <w:lvlOverride w:ilvl="0">
      <w:startOverride w:val="1"/>
    </w:lvlOverride>
  </w:num>
  <w:num w:numId="13">
    <w:abstractNumId w:val="13"/>
  </w:num>
  <w:num w:numId="14">
    <w:abstractNumId w:val="14"/>
  </w:num>
  <w:num w:numId="15">
    <w:abstractNumId w:val="12"/>
  </w:num>
  <w:num w:numId="16">
    <w:abstractNumId w:val="21"/>
  </w:num>
  <w:num w:numId="17">
    <w:abstractNumId w:val="1"/>
  </w:num>
  <w:num w:numId="18">
    <w:abstractNumId w:val="2"/>
  </w:num>
  <w:num w:numId="19">
    <w:abstractNumId w:val="3"/>
  </w:num>
  <w:num w:numId="20">
    <w:abstractNumId w:val="4"/>
  </w:num>
  <w:num w:numId="21">
    <w:abstractNumId w:val="0"/>
  </w:num>
  <w:num w:numId="22">
    <w:abstractNumId w:val="5"/>
  </w:num>
  <w:num w:numId="23">
    <w:abstractNumId w:val="7"/>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B"/>
    <w:rsid w:val="00065DC4"/>
    <w:rsid w:val="000E108D"/>
    <w:rsid w:val="000F31F4"/>
    <w:rsid w:val="000F6315"/>
    <w:rsid w:val="00107F89"/>
    <w:rsid w:val="00133239"/>
    <w:rsid w:val="00193A8D"/>
    <w:rsid w:val="001B18F7"/>
    <w:rsid w:val="00200D56"/>
    <w:rsid w:val="00232470"/>
    <w:rsid w:val="00245241"/>
    <w:rsid w:val="002539E3"/>
    <w:rsid w:val="00254045"/>
    <w:rsid w:val="00261EE2"/>
    <w:rsid w:val="00290BC8"/>
    <w:rsid w:val="002A2591"/>
    <w:rsid w:val="002C0A1D"/>
    <w:rsid w:val="002C615E"/>
    <w:rsid w:val="00315200"/>
    <w:rsid w:val="00336FA9"/>
    <w:rsid w:val="0038377D"/>
    <w:rsid w:val="003A66AE"/>
    <w:rsid w:val="003F2E95"/>
    <w:rsid w:val="00432C40"/>
    <w:rsid w:val="00435F79"/>
    <w:rsid w:val="004D63A8"/>
    <w:rsid w:val="004E3845"/>
    <w:rsid w:val="00534440"/>
    <w:rsid w:val="005E3515"/>
    <w:rsid w:val="00603B29"/>
    <w:rsid w:val="006265EA"/>
    <w:rsid w:val="0067516D"/>
    <w:rsid w:val="006875C6"/>
    <w:rsid w:val="006904E8"/>
    <w:rsid w:val="00693C2E"/>
    <w:rsid w:val="006A67ED"/>
    <w:rsid w:val="006A6C22"/>
    <w:rsid w:val="006D4181"/>
    <w:rsid w:val="007060EE"/>
    <w:rsid w:val="00755E90"/>
    <w:rsid w:val="0076065B"/>
    <w:rsid w:val="007B3213"/>
    <w:rsid w:val="007D7E79"/>
    <w:rsid w:val="007E4122"/>
    <w:rsid w:val="008141F7"/>
    <w:rsid w:val="00826A62"/>
    <w:rsid w:val="00880AF9"/>
    <w:rsid w:val="008A3E6A"/>
    <w:rsid w:val="008F2B40"/>
    <w:rsid w:val="00924693"/>
    <w:rsid w:val="00926F35"/>
    <w:rsid w:val="009630D6"/>
    <w:rsid w:val="00996E3B"/>
    <w:rsid w:val="0099779F"/>
    <w:rsid w:val="009A76CF"/>
    <w:rsid w:val="009C3B57"/>
    <w:rsid w:val="009D5DAB"/>
    <w:rsid w:val="009F206D"/>
    <w:rsid w:val="00A20ACC"/>
    <w:rsid w:val="00A25177"/>
    <w:rsid w:val="00A531F8"/>
    <w:rsid w:val="00A552D8"/>
    <w:rsid w:val="00A64835"/>
    <w:rsid w:val="00A93B17"/>
    <w:rsid w:val="00AA091A"/>
    <w:rsid w:val="00AA1D27"/>
    <w:rsid w:val="00B31B02"/>
    <w:rsid w:val="00B5419E"/>
    <w:rsid w:val="00B70961"/>
    <w:rsid w:val="00B7793A"/>
    <w:rsid w:val="00BB61CA"/>
    <w:rsid w:val="00BD1F9E"/>
    <w:rsid w:val="00BD4E39"/>
    <w:rsid w:val="00D50F18"/>
    <w:rsid w:val="00D55D48"/>
    <w:rsid w:val="00D67806"/>
    <w:rsid w:val="00D8212A"/>
    <w:rsid w:val="00DA3CFD"/>
    <w:rsid w:val="00DE7CDE"/>
    <w:rsid w:val="00E24081"/>
    <w:rsid w:val="00EA0AA5"/>
    <w:rsid w:val="00EC4251"/>
    <w:rsid w:val="00F56B34"/>
    <w:rsid w:val="00FA45B4"/>
    <w:rsid w:val="00FB6737"/>
    <w:rsid w:val="00FC7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9900"/>
  <w15:docId w15:val="{E13BA299-15BE-40E1-9EAF-9F238E41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qFormat/>
    <w:pPr>
      <w:ind w:left="708"/>
    </w:pPr>
  </w:style>
  <w:style w:type="paragraph" w:customStyle="1" w:styleId="WW-Tekstpodstawowy3">
    <w:name w:val="WW-Tekst podstawowy 3"/>
    <w:basedOn w:val="Standard"/>
    <w:pPr>
      <w:spacing w:line="360" w:lineRule="auto"/>
      <w:jc w:val="both"/>
    </w:pPr>
  </w:style>
  <w:style w:type="paragraph" w:styleId="Tekstpodstawowywcity2">
    <w:name w:val="Body Text Indent 2"/>
    <w:basedOn w:val="Standard"/>
    <w:pPr>
      <w:spacing w:line="360" w:lineRule="auto"/>
      <w:ind w:left="720" w:hanging="360"/>
      <w:jc w:val="both"/>
    </w:pPr>
  </w:style>
  <w:style w:type="paragraph" w:styleId="Nagwek">
    <w:name w:val="header"/>
    <w:basedOn w:val="Standard"/>
    <w:pPr>
      <w:suppressLineNumbers/>
      <w:tabs>
        <w:tab w:val="center" w:pos="4819"/>
        <w:tab w:val="right" w:pos="9638"/>
      </w:tabs>
    </w:pPr>
  </w:style>
  <w:style w:type="character" w:customStyle="1" w:styleId="WW8Num1z0">
    <w:name w:val="WW8Num1z0"/>
    <w:rPr>
      <w:rFonts w:ascii="Symbol" w:eastAsia="Times New Roman" w:hAnsi="Symbol" w:cs="StarSymbol, 'Arial Unicode MS'"/>
      <w:color w:val="auto"/>
      <w:kern w:val="3"/>
      <w:sz w:val="18"/>
      <w:szCs w:val="18"/>
      <w:lang w:val="pl-PL" w:bidi="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tarSymbol, 'Arial Unicode MS'"/>
      <w:color w:val="auto"/>
      <w:kern w:val="3"/>
      <w:sz w:val="18"/>
      <w:szCs w:val="18"/>
      <w:lang w:val="pl-PL" w:bidi="ar-SA"/>
    </w:rPr>
  </w:style>
  <w:style w:type="character" w:customStyle="1" w:styleId="Domylnaczcionkaakapitu1">
    <w:name w:val="Domyślna czcionka akapitu1"/>
  </w:style>
  <w:style w:type="character" w:customStyle="1" w:styleId="Internetlink">
    <w:name w:val="Internet link"/>
    <w:basedOn w:val="Domylnaczcionkaakapitu1"/>
    <w:rPr>
      <w:color w:val="0000FF"/>
      <w:u w:val="single"/>
    </w:rPr>
  </w:style>
  <w:style w:type="character" w:customStyle="1" w:styleId="WW8Num3z0">
    <w:name w:val="WW8Num3z0"/>
    <w:rPr>
      <w:rFonts w:ascii="Symbol" w:eastAsia="Times New Roman" w:hAnsi="Symbol" w:cs="StarSymbol, 'Arial Unicode MS'"/>
      <w:b w:val="0"/>
      <w:bCs w:val="0"/>
      <w:color w:val="000000"/>
      <w:kern w:val="3"/>
      <w:sz w:val="18"/>
      <w:szCs w:val="18"/>
      <w:shd w:val="clear" w:color="auto" w:fill="FFFFFF"/>
      <w:lang w:val="pl-PL" w:eastAsia="ar-SA"/>
    </w:rPr>
  </w:style>
  <w:style w:type="character" w:customStyle="1" w:styleId="WW8Num8z0">
    <w:name w:val="WW8Num8z0"/>
    <w:rPr>
      <w:rFonts w:ascii="Times New Roman" w:hAnsi="Times New Roman" w:cs="Times New Roman"/>
      <w:b w:val="0"/>
      <w:i w:val="0"/>
      <w:sz w:val="24"/>
      <w:szCs w:val="24"/>
      <w:lang w:val="pl-PL"/>
    </w:rPr>
  </w:style>
  <w:style w:type="character" w:customStyle="1" w:styleId="WW8Num6z0">
    <w:name w:val="WW8Num6z0"/>
    <w:rPr>
      <w:rFonts w:ascii="Wingdings" w:hAnsi="Wingdings" w:cs="Wingdings"/>
      <w:sz w:val="24"/>
      <w:szCs w:val="24"/>
      <w:shd w:val="clear" w:color="auto" w:fill="FFFFFF"/>
      <w:lang w:val="pl-PL" w:eastAsia="ar-SA"/>
    </w:rPr>
  </w:style>
  <w:style w:type="character" w:customStyle="1" w:styleId="WW8Num4z0">
    <w:name w:val="WW8Num4z0"/>
    <w:rPr>
      <w:rFonts w:ascii="StarSymbol, 'Arial Unicode MS'" w:hAnsi="StarSymbol, 'Arial Unicode MS'" w:cs="StarSymbol, 'Arial Unicode MS'"/>
      <w:sz w:val="24"/>
      <w:szCs w:val="24"/>
      <w:lang w:val="pl-PL"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tarSymbol, 'Arial Unicode MS'" w:hAnsi="StarSymbol, 'Arial Unicode MS'" w:cs="StarSymbol, 'Arial Unicode M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Wingdings" w:hAnsi="Wingdings" w:cs="Wingdings"/>
      <w:lang w:val="pl-PL"/>
    </w:rPr>
  </w:style>
  <w:style w:type="character" w:customStyle="1" w:styleId="WW8Num7z1">
    <w:name w:val="WW8Num7z1"/>
    <w:rPr>
      <w:rFonts w:ascii="Times New Roman" w:hAnsi="Times New Roman" w:cs="Times New Roman"/>
      <w:sz w:val="24"/>
      <w:szCs w:val="24"/>
      <w:lang w:val="pl-PL" w:eastAsia="ar-SA"/>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 w:type="character" w:styleId="Hipercze">
    <w:name w:val="Hyperlink"/>
    <w:rPr>
      <w:color w:val="0000FF"/>
      <w:u w:val="single"/>
    </w:rPr>
  </w:style>
  <w:style w:type="paragraph" w:styleId="Tematkomentarza">
    <w:name w:val="annotation subject"/>
    <w:basedOn w:val="Tekstkomentarza"/>
    <w:next w:val="Tekstkomentarza"/>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character" w:styleId="Nierozpoznanawzmianka">
    <w:name w:val="Unresolved Mention"/>
    <w:basedOn w:val="Domylnaczcionkaakapitu"/>
    <w:rPr>
      <w:color w:val="605E5C"/>
      <w:shd w:val="clear" w:color="auto" w:fill="E1DFDD"/>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character" w:styleId="Odwoaniedokomentarza">
    <w:name w:val="annotation reference"/>
    <w:basedOn w:val="Domylnaczcionkaakapitu"/>
    <w:rPr>
      <w:sz w:val="16"/>
      <w:szCs w:val="16"/>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paragraph" w:customStyle="1" w:styleId="Tekstpodstawowywcity21">
    <w:name w:val="Tekst podstawowy wcięty 21"/>
    <w:basedOn w:val="Normalny"/>
    <w:pPr>
      <w:widowControl/>
      <w:spacing w:line="360" w:lineRule="auto"/>
      <w:ind w:left="720" w:hanging="360"/>
      <w:jc w:val="both"/>
      <w:textAlignment w:val="auto"/>
    </w:pPr>
    <w:rPr>
      <w:rFonts w:ascii="Arial" w:eastAsia="Times New Roman" w:hAnsi="Arial" w:cs="Times New Roman"/>
      <w:sz w:val="20"/>
      <w:szCs w:val="20"/>
      <w:lang w:eastAsia="ar-SA" w:bidi="ar-SA"/>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alb">
    <w:name w:val="a_lb"/>
    <w:basedOn w:val="Domylnaczcionkaakapitu"/>
  </w:style>
  <w:style w:type="paragraph" w:styleId="Tekstpodstawowy">
    <w:name w:val="Body Text"/>
    <w:basedOn w:val="Normalny"/>
    <w:pPr>
      <w:spacing w:after="120"/>
    </w:pPr>
    <w:rPr>
      <w:szCs w:val="21"/>
    </w:rPr>
  </w:style>
  <w:style w:type="character" w:customStyle="1" w:styleId="TekstpodstawowyZnak">
    <w:name w:val="Tekst podstawowy Znak"/>
    <w:basedOn w:val="Domylnaczcionkaakapitu"/>
    <w:rPr>
      <w:szCs w:val="21"/>
    </w:rPr>
  </w:style>
  <w:style w:type="character" w:customStyle="1" w:styleId="Domylnaczcionkaakapitu3">
    <w:name w:val="Domyślna czcionka akapitu3"/>
  </w:style>
  <w:style w:type="paragraph" w:customStyle="1" w:styleId="Default">
    <w:name w:val="Default"/>
    <w:pPr>
      <w:widowControl/>
      <w:autoSpaceDE w:val="0"/>
      <w:textAlignment w:val="auto"/>
    </w:pPr>
    <w:rPr>
      <w:rFonts w:ascii="Arial" w:eastAsia="Calibri" w:hAnsi="Arial" w:cs="Arial"/>
      <w:color w:val="000000"/>
      <w:kern w:val="0"/>
      <w:lang w:eastAsia="en-US" w:bidi="ar-SA"/>
    </w:rPr>
  </w:style>
  <w:style w:type="numbering" w:customStyle="1" w:styleId="WW8Num2">
    <w:name w:val="WW8Num2"/>
    <w:basedOn w:val="Bezlisty"/>
    <w:pPr>
      <w:numPr>
        <w:numId w:val="1"/>
      </w:numPr>
    </w:pPr>
  </w:style>
  <w:style w:type="numbering" w:customStyle="1" w:styleId="WW8Num3">
    <w:name w:val="WW8Num3"/>
    <w:basedOn w:val="Bezlisty"/>
    <w:pPr>
      <w:numPr>
        <w:numId w:val="2"/>
      </w:numPr>
    </w:pPr>
  </w:style>
  <w:style w:type="numbering" w:customStyle="1" w:styleId="WW8Num8">
    <w:name w:val="WW8Num8"/>
    <w:basedOn w:val="Bezlisty"/>
    <w:pPr>
      <w:numPr>
        <w:numId w:val="3"/>
      </w:numPr>
    </w:pPr>
  </w:style>
  <w:style w:type="numbering" w:customStyle="1" w:styleId="WW8Num6">
    <w:name w:val="WW8Num6"/>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7">
    <w:name w:val="WW8Num7"/>
    <w:basedOn w:val="Bezlisty"/>
    <w:pPr>
      <w:numPr>
        <w:numId w:val="7"/>
      </w:numPr>
    </w:pPr>
  </w:style>
  <w:style w:type="character" w:customStyle="1" w:styleId="Mocnowyrniony">
    <w:name w:val="Mocno wyró¿niony"/>
    <w:rsid w:val="00996E3B"/>
    <w:rPr>
      <w:b/>
      <w:bCs/>
    </w:rPr>
  </w:style>
  <w:style w:type="paragraph" w:customStyle="1" w:styleId="Tekst">
    <w:name w:val="Tekst"/>
    <w:basedOn w:val="Normalny"/>
    <w:rsid w:val="00193A8D"/>
    <w:pPr>
      <w:widowControl/>
      <w:suppressLineNumbers/>
      <w:autoSpaceDN/>
      <w:spacing w:before="120" w:line="240" w:lineRule="atLeast"/>
      <w:jc w:val="both"/>
      <w:textAlignment w:val="auto"/>
    </w:pPr>
    <w:rPr>
      <w:rFonts w:ascii="Open Sans" w:eastAsia="ArialMT" w:hAnsi="Open Sans" w:cs="Open Sans"/>
      <w:i/>
      <w:iCs/>
      <w:color w:val="231F20"/>
      <w:kern w:val="1"/>
      <w:sz w:val="20"/>
      <w:szCs w:val="20"/>
      <w:lang w:val="en-GB" w:eastAsia="ar-SA" w:bidi="ar-SA"/>
    </w:rPr>
  </w:style>
  <w:style w:type="paragraph" w:customStyle="1" w:styleId="Normalny1">
    <w:name w:val="Normalny1"/>
    <w:rsid w:val="003A66AE"/>
    <w:pPr>
      <w:suppressAutoHyphens/>
      <w:autoSpaceDN/>
      <w:textAlignment w:val="auto"/>
    </w:pPr>
    <w:rPr>
      <w:kern w:val="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dap.pl" TargetMode="External"/><Relationship Id="rId13" Type="http://schemas.openxmlformats.org/officeDocument/2006/relationships/hyperlink" Target="mailto:iod@goldap.pl" TargetMode="External"/><Relationship Id="rId3" Type="http://schemas.openxmlformats.org/officeDocument/2006/relationships/settings" Target="settings.xml"/><Relationship Id="rId7" Type="http://schemas.openxmlformats.org/officeDocument/2006/relationships/hyperlink" Target="mailto:pom@goldap.pl" TargetMode="External"/><Relationship Id="rId12" Type="http://schemas.openxmlformats.org/officeDocument/2006/relationships/hyperlink" Target="mailto:pom@goldap.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lanta.sztabinska@goldap.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bip.goldap.pl/pl/1227/6278/przetarg-nieograniczony-na-roboty-budowlane-zamkniecie-petli-kinezyterapeutycznej-wokol-strefy-a-ochrony-uzdrowiskowej-oraz-budowa-skweru-kinezyterapeutycznego-we-wschodniej-czesci-centrum-uzdrowiska-goldap.html" TargetMode="External"/><Relationship Id="rId4" Type="http://schemas.openxmlformats.org/officeDocument/2006/relationships/webSettings" Target="webSettings.xml"/><Relationship Id="rId9" Type="http://schemas.openxmlformats.org/officeDocument/2006/relationships/hyperlink" Target="http://bip.goldap.pl/pl/1227/6278/przetarg-nieograniczony-na-roboty-budowlane-zamkniecie-petli-kinezyterapeutycznej-wokol-strefy-a-ochrony-uzdrowiskowej-oraz-budowa-skweru-kinezyterapeutycznego-we-wschodniej-czesci-centrum-uzdrowiska-goldap.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16</Pages>
  <Words>8072</Words>
  <Characters>48436</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jolanta.sztabinska</dc:creator>
  <cp:lastModifiedBy>jolanta.sztabinska</cp:lastModifiedBy>
  <cp:revision>34</cp:revision>
  <cp:lastPrinted>2019-06-28T06:12:00Z</cp:lastPrinted>
  <dcterms:created xsi:type="dcterms:W3CDTF">2020-12-08T10:11:00Z</dcterms:created>
  <dcterms:modified xsi:type="dcterms:W3CDTF">2020-12-28T13:30:00Z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lanta Sztabińska">
    <vt:lpwstr/>
  </property>
</Properties>
</file>