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510228618-N-2019 z dnia 25-10-2019 r. </w:t>
      </w:r>
    </w:p>
    <w:p w:rsidR="009E6343" w:rsidRPr="009E6343" w:rsidRDefault="009E6343" w:rsidP="009E6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Gołdap: Opracowanie dokumentacji technicznej rozbudowy sieci oświetlenia drogowego w Gminie Gołdap</w:t>
      </w: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603945-N-2019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19-500  Gołdap, woj. warmińsko-mazurskie, państwo Polska, tel. 876 156 000, e-mail jolanta.sztabinska@goldap.pl, faks 876 150 800. </w:t>
      </w: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www.goldap.pl, http://bip.goldap.pl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dokumentacji technicznej rozbudowy sieci oświetlenia drogowego w Gminie Gołdap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</w:t>
      </w:r>
      <w:proofErr w:type="gramStart"/>
      <w:r w:rsidRPr="009E6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referencyjny</w:t>
      </w:r>
      <w:r w:rsidRPr="009E634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proofErr w:type="gramEnd"/>
      <w:r w:rsidRPr="009E634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jeżeli dotyczy):</w:t>
      </w: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WIK-ZP.271.43.2019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9E634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9E634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wymagań )</w:t>
      </w:r>
      <w:proofErr w:type="gramEnd"/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6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opracowanie dokumentacji technicznej rozbudowy sieci oświetlenia drogowego w Gminie Gołdap z podziałem na następujące części: Część 1 - Dunajek – rozbudowa oświetlenia drogowego przy drodze gminnej (działka nr geod. 116 obręb 4 Dunajek) na odcinku ok 556 m (słupy, linia, lampy), Część 2 - Jany – budowa oświetlenia drogowego przy drodze gminnej (działka nr geod. 69 i 73 obręb 11 Janki) na odcinku ok 651 m (słupy, linia, lampy), Część 3 - Dzięgiele – rozbudowa oświetlenia drogowego przy drodze gminnej (działka nr geod. 77/5 i 78/1 obręb 5 Dzięgiele) na odcinku ok. 228 m (słupy, linia, lampy). Zakres objęty opracowaniem obrazują mapy poglądowe -stanowiące załącznik nr 9 do SIWZ Opracowanie dokumentacji projektowej nastąpi w następującym zakresie: a) projekt budowlany w 5 egz. , b) specyfikacje techniczne wykonania </w:t>
      </w: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 odbioru robót budowlanych w 1 egz., c) kosztorys ofertowy dla celów przetargowych w 1 egz., d) przedmiar robót w 1 egz., e) kosztorysu inwestorskiego w 1 egz. Pozycje od a do e należy również złożyć w formie elektronicznej na nośniku CD lub DVD w formie zapisu pdf do publikacji i rozpowszechniania zgodnie z Ustawą oraz realizacji zadań własnych. Wykonawca we własnym zakresie i na własny koszt: a) pozyska mapy niezbędne do celów wykonania dokumentacji projektowej, b) uzyska wymagane decyzje, w tym decyzje o ustaleniu lokalizacji inwestycji celu publicznego, c) uzyska niezbędne opinie, zgody i uzgodnienia, wymagane do uzyskania pozwolenia na budowę/zgłoszenia. W dokumentacji projektowej zabrania się opisywania materiałów i urządzeń za pomocą znaków towarowych, patentów lub pochodzenia, chyba, że jest to uzasadnione specyfiką przedmiotu zamówienia i Wykonawca nie może opisać przedmiotu zamówienia za pomocą dostatecznie dokładnych określeń, a wskazaniu takiemu towarzyszy sformułowanie „o parametrach wyższych lub równoważnych”. W takim przypadku Wykonawca zobowiązany jest sporządzić szczegółowy opis, w jaki sposób równoważność może być weryfikowana przez Zamawiającego Dokumentację techniczną należy sporządzić zgodnie z obowiązującymi przepisami prawa, w szczególności zgodnie z: 1. Ustawą z dnia 7 lipca 1994 r. Prawo budowlane (</w:t>
      </w:r>
      <w:proofErr w:type="spellStart"/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>.: Dz.U. z 2019 r., poz. 1186 ze zm.). 2. Rozporządzeniem Ministra Infrastruktury z dnia 25 kwietnia 2012 r. w sprawie szczegółowego zakresu i formy projektu budowlanego (</w:t>
      </w:r>
      <w:proofErr w:type="spellStart"/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Dz.U. z 2018 r., </w:t>
      </w:r>
      <w:proofErr w:type="spellStart"/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1935). 3. Rozporządzeniem Ministra Infrastruktury z dnia 2 września 2004 r. w sprawie szczegółowego zakresu i formy dokumentacji projektowej, specyfikacji technicznych wykonania i odbioru robót budowlanych oraz programu </w:t>
      </w:r>
      <w:proofErr w:type="spellStart"/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funkcjonalno</w:t>
      </w:r>
      <w:proofErr w:type="spellEnd"/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użytkowego (</w:t>
      </w:r>
      <w:proofErr w:type="spellStart"/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Dz.U. z 2013 r., poz. 1129 ze zm.). 4. Rozporządzeniem Ministra Infrastruktury z dnia 18 maja 2004 r. w sprawie określenia metod i podstaw sporządzania kosztorysu inwestorskiego, obliczania planowanych kosztów prac projektowych oraz planowanych kosztów robót budowlanych określonych w programie funkcjonalno- użytkowym (Dz.U. z 2004 r., Nr 130, </w:t>
      </w:r>
      <w:proofErr w:type="spellStart"/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1389). 5.Obowiązującymi normami oraz zasadami wiedzy technicznej. Przedmiot zamówienia obejmuje również pełnienie nadzoru autorskiego nad realizacją inwestycji w oparciu o wykonaną dokumentację. Zakres nadzoru autorskiego Wykonawcy obejmuje czynności wynikające z treści ustawy z dnia 7 lipca 1994 roku - Prawo budowlane (tj.: Dz.U. z 2019 r., poz. 1186 ze zm.). Przewidywany termin realizacji robót budowlanych 2021 r. - 2022 r. W przypadku przesunięcia terminu realizacji robót budowlanych, Wykonawca zobowiązuje się do pełnienia nadzoru autorskiego w nowym terminie realizacji. W ramach sprawowania nadzoru autorskiego Wykonawca zobowiązuje się do wykonywania następujących czynności: 1. Kontrolowania zgodności prowadzonych prac z dokumentacją projektową, obowiązującymi przepisami prawa i normami. 2. Wyjaśniania wątpliwości dotyczących projektu oraz zawartych w nim rozwiązań oraz ewentualne uzupełnianie szczegółów dokumentacji technicznej. 3. Uzgadniania z Zamawiającym i Wykonawcą robót możliwości wprowadzania rozwiązań zamiennych w stosunku do przewidzianych w dokumentacji technicznej w odniesieniu do materiałów i konstrukcji oraz rozwiązań technicznych i technologicznych. 4. Nadzorowania, aby zakres wprowadzanych zmian nie spowodował istotnej zmiany zatwierdzonej dokumentacji technicznej. 5. Udziału w komisjach i naradach technicznych organizowanych przez Zamawiającego, uczestniczenie w odbiorze końcowym robót.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6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71320000-7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71248000-8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III.1) TRYB UDZIELENIA ZAMÓWIENIA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9E6343" w:rsidRPr="009E6343" w:rsidTr="009E634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1   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Dunajek </w:t>
            </w:r>
          </w:p>
        </w:tc>
      </w:tr>
      <w:tr w:rsidR="009E6343" w:rsidRPr="009E6343" w:rsidTr="009E634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6343" w:rsidRPr="009E6343" w:rsidTr="009E63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24/10/2019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10849.38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</w:t>
            </w:r>
            <w:proofErr w:type="gramStart"/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ofert:  2</w:t>
            </w:r>
            <w:proofErr w:type="gramEnd"/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TAMPA REX Sp. z o.o.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biurowolt@gmail.com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Nadbrzeżna 4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19-500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Gołdap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warmińsko - mazurskie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5535.00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5535.00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24245.76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  <w:t xml:space="preserve">Wartość lub procentowa część zamówienia, jaka zostanie powierzona podwykonawcy lub podwykonawcom: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9E6343" w:rsidRPr="009E6343" w:rsidTr="009E634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2   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Jany </w:t>
            </w:r>
          </w:p>
        </w:tc>
      </w:tr>
      <w:tr w:rsidR="009E6343" w:rsidRPr="009E6343" w:rsidTr="009E634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6343" w:rsidRPr="009E6343" w:rsidTr="009E63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24/10/2019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12275.99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</w:t>
            </w:r>
            <w:proofErr w:type="gramStart"/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ofert:  2</w:t>
            </w:r>
            <w:proofErr w:type="gramEnd"/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TAMPA REX </w:t>
            </w:r>
            <w:proofErr w:type="spellStart"/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Sp.z</w:t>
            </w:r>
            <w:proofErr w:type="spellEnd"/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o.o.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biurowolt@gmail.com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Nadbrzeżna 4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19-500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Gołdap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warmińsko - mazurskie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7995.00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7995.00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24245.76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  <w:t xml:space="preserve">Wartość lub procentowa część zamówienia, jaka zostanie powierzona podwykonawcy lub podwykonawcom: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9E6343" w:rsidRPr="009E6343" w:rsidTr="009E634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3   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proofErr w:type="spellStart"/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Dziegiele</w:t>
            </w:r>
            <w:proofErr w:type="spellEnd"/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9E6343" w:rsidRPr="009E6343" w:rsidTr="009E634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6343" w:rsidRPr="009E6343" w:rsidTr="009E63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24/10/2019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5923.85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</w:t>
            </w:r>
            <w:proofErr w:type="gramStart"/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ofert:  2</w:t>
            </w:r>
            <w:proofErr w:type="gramEnd"/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RAMPA REX Sp. z o.o.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biurowolt@gmail.com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Nadbrzeżna 4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19-500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Gołdap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warmińsko - mazurskie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5535.00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5535.00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24245.76 </w:t>
            </w: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  <w:t xml:space="preserve">Wartość lub procentowa część zamówienia, jaka zostanie powierzona podwykonawcy lub podwykonawcom: </w:t>
            </w:r>
          </w:p>
          <w:p w:rsidR="009E6343" w:rsidRPr="009E6343" w:rsidRDefault="009E6343" w:rsidP="009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9E6343" w:rsidRPr="009E6343" w:rsidRDefault="009E6343" w:rsidP="009E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A709E" w:rsidRDefault="009A709E">
      <w:bookmarkStart w:id="0" w:name="_GoBack"/>
      <w:bookmarkEnd w:id="0"/>
    </w:p>
    <w:sectPr w:rsidR="009A7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43"/>
    <w:rsid w:val="009A709E"/>
    <w:rsid w:val="009E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D91B7-4E2E-4B61-AF1B-8D0C1445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1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5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8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6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6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41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8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9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8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49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8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0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5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0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54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63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60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06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61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1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76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0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6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8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1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9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0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23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9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83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3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4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33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55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5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9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5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3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4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24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7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21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15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7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6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8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8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0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34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6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27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93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9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7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62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5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0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24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49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0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1656</Words>
  <Characters>9940</Characters>
  <Application>Microsoft Office Word</Application>
  <DocSecurity>0</DocSecurity>
  <Lines>82</Lines>
  <Paragraphs>23</Paragraphs>
  <ScaleCrop>false</ScaleCrop>
  <Company/>
  <LinksUpToDate>false</LinksUpToDate>
  <CharactersWithSpaces>11573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2019-10-25T06:19:00Z</dcterms:created>
  <dcterms:modified xsi:type="dcterms:W3CDTF">2019-10-25T06:20:00Z</dcterms:modified>
</cp:coreProperties>
</file>