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784" w:rsidRDefault="00257784" w:rsidP="00257784">
      <w:pPr>
        <w:pStyle w:val="Nagwek2"/>
      </w:pPr>
      <w:bookmarkStart w:id="0" w:name="_GoBack"/>
      <w:bookmarkEnd w:id="0"/>
    </w:p>
    <w:p w:rsidR="00257784" w:rsidRDefault="00257784" w:rsidP="00257784">
      <w:pPr>
        <w:pStyle w:val="Nagwek2"/>
      </w:pPr>
      <w:r>
        <w:t>Informacje o ogłoszeniu</w:t>
      </w:r>
    </w:p>
    <w:p w:rsidR="00257784" w:rsidRDefault="00257784" w:rsidP="00257784">
      <w:pPr>
        <w:pStyle w:val="Nagwek3"/>
      </w:pPr>
      <w:r>
        <w:t>Data publikacji ogłoszenia</w:t>
      </w:r>
    </w:p>
    <w:p w:rsidR="00257784" w:rsidRDefault="00257784" w:rsidP="00257784">
      <w:r>
        <w:t>11-10-2018</w:t>
      </w:r>
    </w:p>
    <w:p w:rsidR="00257784" w:rsidRDefault="00257784" w:rsidP="00257784">
      <w:pPr>
        <w:pStyle w:val="Nagwek3"/>
      </w:pPr>
      <w:r>
        <w:t>Termin składania ofert</w:t>
      </w:r>
    </w:p>
    <w:p w:rsidR="00257784" w:rsidRDefault="00257784" w:rsidP="00257784">
      <w:r>
        <w:t>19-10-2018</w:t>
      </w:r>
    </w:p>
    <w:p w:rsidR="00257784" w:rsidRDefault="00257784" w:rsidP="00257784">
      <w:pPr>
        <w:pStyle w:val="Nagwek3"/>
      </w:pPr>
      <w:r>
        <w:t>Numer ogłoszenia</w:t>
      </w:r>
    </w:p>
    <w:p w:rsidR="00257784" w:rsidRDefault="00257784" w:rsidP="00257784">
      <w:r>
        <w:t>1142542</w:t>
      </w:r>
    </w:p>
    <w:p w:rsidR="00257784" w:rsidRDefault="00257784" w:rsidP="00257784">
      <w:pPr>
        <w:pStyle w:val="Nagwek3"/>
      </w:pPr>
      <w:r>
        <w:t>Status ogłoszenia</w:t>
      </w:r>
    </w:p>
    <w:p w:rsidR="00257784" w:rsidRDefault="00257784" w:rsidP="00257784">
      <w:r>
        <w:t>Aktualne</w:t>
      </w:r>
    </w:p>
    <w:p w:rsidR="00257784" w:rsidRDefault="00257784" w:rsidP="00257784">
      <w:pPr>
        <w:pStyle w:val="Nagwek3"/>
      </w:pPr>
      <w:r>
        <w:t>Miejsce i sposób składania ofert</w:t>
      </w:r>
    </w:p>
    <w:p w:rsidR="00257784" w:rsidRDefault="00257784" w:rsidP="00257784">
      <w:r>
        <w:t>Miejsce i termin złożenia oferty:</w:t>
      </w:r>
      <w:r>
        <w:br/>
        <w:t>Oferty należy złożyć w Urzędzie Miejski w Gołdapi, Plac Zwycięstwa 14, 19-500 Gołdap, Punkt Obsługi Mieszkańców – parter budynku, w terminie do 19.10.2018 r. godz. 10.00.</w:t>
      </w:r>
      <w:r>
        <w:br/>
      </w:r>
      <w:r>
        <w:br/>
        <w:t>a) oferta powinna być sporządzona na formularzu ofertowym stanowiącym załącznik nr 1</w:t>
      </w:r>
      <w:r>
        <w:br/>
        <w:t>b) ofertę należy sporządzić w języku polskim z zachowaniem formy pisemnej pod rygorem nieważności. W przypadku składania ofert w języku obcym należy złożyć je wraz z tłumaczeniem na język polski.</w:t>
      </w:r>
      <w:r>
        <w:br/>
        <w:t>c) ofertę należy umieścić w zamkniętym opakowaniu, uniemożliwiającym odczytanie jej zawartości bez uszkodzenia tego opakowania. Opakowanie powinno być opatrzone nazwą (firmą) i adresem Wykonawcy, a także posiadać dodatkowe oznaczenie:</w:t>
      </w:r>
      <w:r>
        <w:br/>
        <w:t>Gmina Gołdap, Plac Zwycięstwa 14, 19-500 Gołdap, „Meble” Nie otwierać przed 19.10.2018 r., godz. 10.15</w:t>
      </w:r>
      <w:r>
        <w:br/>
        <w:t>d) oferty złożone po terminie zostaną zwrócone.</w:t>
      </w:r>
    </w:p>
    <w:p w:rsidR="00257784" w:rsidRDefault="00257784" w:rsidP="00257784">
      <w:pPr>
        <w:pStyle w:val="Nagwek3"/>
      </w:pPr>
      <w:r>
        <w:t>Osoba do kontaktu w sprawie ogłoszenia</w:t>
      </w:r>
    </w:p>
    <w:p w:rsidR="00257784" w:rsidRDefault="00257784" w:rsidP="00257784">
      <w:r>
        <w:t>Jolanta Sztabińska</w:t>
      </w:r>
    </w:p>
    <w:p w:rsidR="00257784" w:rsidRDefault="00257784" w:rsidP="00257784">
      <w:pPr>
        <w:pStyle w:val="Nagwek3"/>
      </w:pPr>
      <w:r>
        <w:t>Nr telefonu osoby upoważnionej do kontaktu w sprawie ogłoszenia</w:t>
      </w:r>
    </w:p>
    <w:p w:rsidR="00257784" w:rsidRDefault="00257784" w:rsidP="00257784">
      <w:r>
        <w:t>+48 876156046</w:t>
      </w:r>
    </w:p>
    <w:p w:rsidR="00257784" w:rsidRDefault="00257784" w:rsidP="00257784">
      <w:pPr>
        <w:pStyle w:val="Nagwek3"/>
      </w:pPr>
      <w:r>
        <w:t>Skrócony opis przedmiotu zamówienia</w:t>
      </w:r>
    </w:p>
    <w:p w:rsidR="00257784" w:rsidRDefault="00257784" w:rsidP="00257784">
      <w:r>
        <w:lastRenderedPageBreak/>
        <w:t>Przedmiot zamówienia dotyczy dostawy :</w:t>
      </w:r>
      <w:r>
        <w:br/>
        <w:t>a) 30 krzeseł konferencyjnych:</w:t>
      </w:r>
      <w:r>
        <w:br/>
        <w:t>- z czterema nogami dostosowanymi do układania w stosy,</w:t>
      </w:r>
      <w:r>
        <w:br/>
        <w:t>- rama wykonana z okrągłej rury stalowej o średnicy min. 9 mm x 2 mm z rurą wewnętrzną,</w:t>
      </w:r>
      <w:r>
        <w:br/>
        <w:t>- belki poprzeczne wykonane z okrągłej rury stalowej o średnicy min. 20 mm po stronie tylnej i średnicy min. 10 mm po stronie przedniej, łączenia spawane,</w:t>
      </w:r>
      <w:r>
        <w:br/>
        <w:t>- siedzisko ze sklejki, wyściełane i pokryte tkaniną,</w:t>
      </w:r>
      <w:r>
        <w:br/>
        <w:t>- mocowanie siedziska dwoma śrubami płaskimi M5 x 35 mm poprzez nogi przednie i trzema śrubami M6 x 20mm poprzez nakładki mocujące,</w:t>
      </w:r>
      <w:r>
        <w:br/>
        <w:t>- opacie siatkowe wykonane z rury stalowej przechodzącej w tylne nogi,</w:t>
      </w:r>
      <w:r>
        <w:br/>
        <w:t>- rama z czterema nogami wyposażona w ślizgi na końcach rur,</w:t>
      </w:r>
      <w:r>
        <w:br/>
        <w:t xml:space="preserve">- </w:t>
      </w:r>
      <w:proofErr w:type="spellStart"/>
      <w:r>
        <w:t>szpalowanie</w:t>
      </w:r>
      <w:proofErr w:type="spellEnd"/>
      <w:r>
        <w:t xml:space="preserve"> H i H 2P – 5 szt. - wkładane jedno w drugie. </w:t>
      </w:r>
      <w:r>
        <w:br/>
        <w:t>b) 2 biurek:</w:t>
      </w:r>
      <w:r>
        <w:br/>
        <w:t>- wymiary: głębokość – 500 mm, wysokość – 760 mm, długość – 190 mm (+/- 50 mm),</w:t>
      </w:r>
      <w:r>
        <w:br/>
        <w:t>- po prawej stronie kontener z szufladą oraz drzwiczkami na zawiasach puszkowych, uchwyt drzwiczek bez ostrych krawędzi, zamykane na zamek,</w:t>
      </w:r>
      <w:r>
        <w:br/>
        <w:t>- wykonane z płyty meblowej o gr. minimum 18 mm,</w:t>
      </w:r>
      <w:r>
        <w:br/>
        <w:t>- kolor jasny np.: buk jasny, klon, olcha,</w:t>
      </w:r>
      <w:r>
        <w:br/>
        <w:t>- wykończenie – obrzeże ABS o gr. min. 1 mm,</w:t>
      </w:r>
      <w:r>
        <w:br/>
      </w:r>
      <w:r>
        <w:br/>
        <w:t>Wykonawca dostarczy meble własnym transportem, na własny koszt i ryzyko do Zamawiającego w miejsca przyszłego użytkowania wskazane przez Zamawiającego.</w:t>
      </w:r>
      <w:r>
        <w:br/>
      </w:r>
      <w:r>
        <w:br/>
        <w:t>Wszystkie meble powinny spełniać niezbędne normy oraz być dopuszczone do ich użytkowania.</w:t>
      </w:r>
      <w:r>
        <w:br/>
      </w:r>
      <w:r>
        <w:br/>
        <w:t>Zamawiający wymaga 24 miesięcznego okresu rękojmi od dnia wydania wyposażenia- mebli</w:t>
      </w:r>
    </w:p>
    <w:p w:rsidR="00257784" w:rsidRDefault="00257784" w:rsidP="00257784">
      <w:pPr>
        <w:pStyle w:val="Nagwek3"/>
      </w:pPr>
      <w:r>
        <w:t>Kategoria ogłoszenia</w:t>
      </w:r>
    </w:p>
    <w:p w:rsidR="00257784" w:rsidRDefault="00257784" w:rsidP="00257784">
      <w:r>
        <w:t>Dostawy</w:t>
      </w:r>
    </w:p>
    <w:p w:rsidR="00257784" w:rsidRDefault="00257784" w:rsidP="00257784">
      <w:pPr>
        <w:pStyle w:val="Nagwek3"/>
      </w:pPr>
      <w:r>
        <w:t>Podkategoria ogłoszenia</w:t>
      </w:r>
    </w:p>
    <w:p w:rsidR="00257784" w:rsidRDefault="00257784" w:rsidP="00257784">
      <w:r>
        <w:t>Meble</w:t>
      </w:r>
    </w:p>
    <w:p w:rsidR="00257784" w:rsidRDefault="00257784" w:rsidP="00257784">
      <w:pPr>
        <w:pStyle w:val="Nagwek3"/>
      </w:pPr>
      <w:r>
        <w:t>Miejsce realizacji zamówienia</w:t>
      </w:r>
    </w:p>
    <w:p w:rsidR="00257784" w:rsidRDefault="00257784" w:rsidP="00257784">
      <w:r>
        <w:t xml:space="preserve">Województwo: warmińsko-mazurskie Powiat: gołdapski Miejscowość: Gołdap </w:t>
      </w:r>
    </w:p>
    <w:p w:rsidR="00257784" w:rsidRDefault="00257784" w:rsidP="00257784">
      <w:pPr>
        <w:pStyle w:val="Nagwek2"/>
      </w:pPr>
      <w:r>
        <w:t>Opis przedmiotu zamówienia</w:t>
      </w:r>
    </w:p>
    <w:p w:rsidR="00257784" w:rsidRDefault="00257784" w:rsidP="00257784">
      <w:pPr>
        <w:pStyle w:val="Nagwek3"/>
      </w:pPr>
      <w:r>
        <w:t>Cel zamówienia</w:t>
      </w:r>
    </w:p>
    <w:p w:rsidR="00257784" w:rsidRDefault="00257784" w:rsidP="00257784">
      <w:r>
        <w:t>Dostawa mebli w ramach projektu „Urządzenie nabrzeża jeziora Gołdap”, celem doposażenia bazy rekreacyjnej sportów wodnych</w:t>
      </w:r>
    </w:p>
    <w:p w:rsidR="00257784" w:rsidRDefault="00257784" w:rsidP="00257784">
      <w:pPr>
        <w:pStyle w:val="Nagwek3"/>
      </w:pPr>
      <w:r>
        <w:t>Przedmiot zamówienia</w:t>
      </w:r>
    </w:p>
    <w:p w:rsidR="00257784" w:rsidRDefault="00257784" w:rsidP="00257784">
      <w:r>
        <w:lastRenderedPageBreak/>
        <w:t>Przedmiot zamówienia dotyczy dostawy :</w:t>
      </w:r>
      <w:r>
        <w:br/>
        <w:t>a) 2 biurek:</w:t>
      </w:r>
      <w:r>
        <w:br/>
        <w:t>- wymiary: głębokość – 500 mm, wysokość – 760 mm, długość – 190 mm (+/- 50 mm),</w:t>
      </w:r>
      <w:r>
        <w:br/>
        <w:t>- po prawej stronie kontener z szufladą oraz drzwiczkami na zawiasach puszkowych, uchwyt drzwiczek bez ostrych krawędzi, zamykane na zamek,</w:t>
      </w:r>
      <w:r>
        <w:br/>
        <w:t>- wykonane z płyty meblowej o gr. minimum 18 mm,</w:t>
      </w:r>
      <w:r>
        <w:br/>
        <w:t>- kolor jasny np.: buk jasny, klon, olcha,</w:t>
      </w:r>
      <w:r>
        <w:br/>
        <w:t>- wykończenie – obrzeże ABS o gr. min. 1 mm,</w:t>
      </w:r>
      <w:r>
        <w:br/>
        <w:t>b) 30 krzeseł konferencyjnych:</w:t>
      </w:r>
      <w:r>
        <w:br/>
        <w:t>- z czterema nogami dostosowanymi do układania w stosy,</w:t>
      </w:r>
      <w:r>
        <w:br/>
        <w:t>- rama wykonana z okrągłej rury stalowej o średnicy min. 9 mm x 2 mm z rurą wewnętrzną,</w:t>
      </w:r>
      <w:r>
        <w:br/>
        <w:t>- belki poprzeczne wykonane z okrągłej rury stalowej o średnicy min. 20 mm po stronie tylnej i średnicy min. 10 mm po stronie przedniej, łączenia spawane,</w:t>
      </w:r>
      <w:r>
        <w:br/>
        <w:t>- siedzisko ze sklejki, wyściełane i pokryte tkaniną,</w:t>
      </w:r>
      <w:r>
        <w:br/>
        <w:t>- mocowanie siedziska dwoma śrubami płaskimi M5 x 35 mm poprzez nogi przednie i trzema śrubami M6 x 20mm poprzez nakładki mocujące,</w:t>
      </w:r>
      <w:r>
        <w:br/>
        <w:t>- opacie siatkowe wykonane z rury stalowej przechodzącej w tylne nogi,</w:t>
      </w:r>
      <w:r>
        <w:br/>
        <w:t>- rama z czterema nogami wyposażona w ślizgi na końcach rur,</w:t>
      </w:r>
      <w:r>
        <w:br/>
        <w:t xml:space="preserve">- </w:t>
      </w:r>
      <w:proofErr w:type="spellStart"/>
      <w:r>
        <w:t>szpalowanie</w:t>
      </w:r>
      <w:proofErr w:type="spellEnd"/>
      <w:r>
        <w:t xml:space="preserve"> H i H 2P – 5 szt. - wkładane jedno w drugie. </w:t>
      </w:r>
      <w:r>
        <w:br/>
      </w:r>
      <w:r>
        <w:br/>
        <w:t>Wykonawca dostarczy meble własnym transportem, na własny koszt i ryzyko do Zamawiającego w miejsca przyszłego użytkowania wskazane przez Zamawiającego.</w:t>
      </w:r>
      <w:r>
        <w:br/>
      </w:r>
      <w:r>
        <w:br/>
        <w:t>Wszystkie meble powinny spełniać niezbędne normy oraz być dopuszczone do ich użytkowania.</w:t>
      </w:r>
      <w:r>
        <w:br/>
      </w:r>
      <w:r>
        <w:br/>
        <w:t>Zamawiający wymaga 24 miesięcznego okresu rękojmi od dnia wydania wyposażenia- mebli</w:t>
      </w:r>
    </w:p>
    <w:p w:rsidR="00257784" w:rsidRDefault="00257784" w:rsidP="00257784">
      <w:pPr>
        <w:pStyle w:val="Nagwek3"/>
      </w:pPr>
      <w:r>
        <w:t>Kod CPV</w:t>
      </w:r>
    </w:p>
    <w:p w:rsidR="00257784" w:rsidRDefault="00257784" w:rsidP="00257784">
      <w:r>
        <w:t>39112000-0</w:t>
      </w:r>
    </w:p>
    <w:p w:rsidR="00257784" w:rsidRDefault="00257784" w:rsidP="00257784">
      <w:pPr>
        <w:pStyle w:val="Nagwek3"/>
      </w:pPr>
      <w:r>
        <w:t>Nazwa kodu CPV</w:t>
      </w:r>
    </w:p>
    <w:p w:rsidR="00257784" w:rsidRDefault="00257784" w:rsidP="00257784">
      <w:r>
        <w:t>Krzesła</w:t>
      </w:r>
    </w:p>
    <w:p w:rsidR="00257784" w:rsidRDefault="00257784" w:rsidP="00257784">
      <w:pPr>
        <w:pStyle w:val="Nagwek3"/>
      </w:pPr>
      <w:r>
        <w:t>Dodatkowe przedmioty zamówienia</w:t>
      </w:r>
    </w:p>
    <w:p w:rsidR="00257784" w:rsidRDefault="00257784" w:rsidP="00257784">
      <w:r>
        <w:t>39112000-0 – Krzesła</w:t>
      </w:r>
      <w:r>
        <w:br/>
        <w:t>39113000-7 – Rożne siedziska i krzesła</w:t>
      </w:r>
      <w:r>
        <w:br/>
        <w:t>39121100-7 – Biurka</w:t>
      </w:r>
    </w:p>
    <w:p w:rsidR="00257784" w:rsidRDefault="00257784" w:rsidP="00257784">
      <w:pPr>
        <w:pStyle w:val="Nagwek3"/>
      </w:pPr>
      <w:r>
        <w:t>Harmonogram realizacji zamówienia</w:t>
      </w:r>
    </w:p>
    <w:p w:rsidR="00257784" w:rsidRDefault="00257784" w:rsidP="00257784">
      <w:r>
        <w:t>Termin realizacji - 30 dni od daty podpisania umowy</w:t>
      </w:r>
    </w:p>
    <w:p w:rsidR="00257784" w:rsidRDefault="00257784" w:rsidP="00257784">
      <w:pPr>
        <w:pStyle w:val="Nagwek3"/>
      </w:pPr>
      <w:r>
        <w:t>Załączniki</w:t>
      </w:r>
    </w:p>
    <w:p w:rsidR="00257784" w:rsidRDefault="00257784" w:rsidP="00257784">
      <w:pPr>
        <w:numPr>
          <w:ilvl w:val="0"/>
          <w:numId w:val="6"/>
        </w:numPr>
        <w:spacing w:before="100" w:beforeAutospacing="1" w:after="100" w:afterAutospacing="1" w:line="240" w:lineRule="auto"/>
      </w:pPr>
      <w:hyperlink r:id="rId5" w:history="1">
        <w:r>
          <w:rPr>
            <w:rStyle w:val="Hipercze"/>
          </w:rPr>
          <w:t>załącznik nr 3 - Wzór umowy</w:t>
        </w:r>
      </w:hyperlink>
      <w:r>
        <w:t xml:space="preserve"> </w:t>
      </w:r>
    </w:p>
    <w:p w:rsidR="00257784" w:rsidRDefault="00257784" w:rsidP="00257784">
      <w:pPr>
        <w:numPr>
          <w:ilvl w:val="0"/>
          <w:numId w:val="6"/>
        </w:numPr>
        <w:spacing w:before="100" w:beforeAutospacing="1" w:after="100" w:afterAutospacing="1" w:line="240" w:lineRule="auto"/>
      </w:pPr>
      <w:hyperlink r:id="rId6" w:history="1">
        <w:r>
          <w:rPr>
            <w:rStyle w:val="Hipercze"/>
          </w:rPr>
          <w:t>zapytanie ofertowe</w:t>
        </w:r>
      </w:hyperlink>
      <w:r>
        <w:t xml:space="preserve"> </w:t>
      </w:r>
    </w:p>
    <w:p w:rsidR="00257784" w:rsidRDefault="00257784" w:rsidP="00257784">
      <w:pPr>
        <w:numPr>
          <w:ilvl w:val="0"/>
          <w:numId w:val="6"/>
        </w:numPr>
        <w:spacing w:before="100" w:beforeAutospacing="1" w:after="100" w:afterAutospacing="1" w:line="240" w:lineRule="auto"/>
      </w:pPr>
      <w:hyperlink r:id="rId7" w:history="1">
        <w:r>
          <w:rPr>
            <w:rStyle w:val="Hipercze"/>
          </w:rPr>
          <w:t>Załącznik nr 1 - Formularz ofertowy</w:t>
        </w:r>
      </w:hyperlink>
      <w:r>
        <w:t xml:space="preserve"> </w:t>
      </w:r>
    </w:p>
    <w:p w:rsidR="00257784" w:rsidRDefault="00257784" w:rsidP="00257784">
      <w:pPr>
        <w:numPr>
          <w:ilvl w:val="0"/>
          <w:numId w:val="6"/>
        </w:numPr>
        <w:spacing w:before="100" w:beforeAutospacing="1" w:after="100" w:afterAutospacing="1" w:line="240" w:lineRule="auto"/>
      </w:pPr>
      <w:hyperlink r:id="rId8" w:history="1">
        <w:r>
          <w:rPr>
            <w:rStyle w:val="Hipercze"/>
          </w:rPr>
          <w:t xml:space="preserve">załącznik nr 2 - Oświadczenie o </w:t>
        </w:r>
        <w:proofErr w:type="spellStart"/>
        <w:r>
          <w:rPr>
            <w:rStyle w:val="Hipercze"/>
          </w:rPr>
          <w:t>brakku</w:t>
        </w:r>
        <w:proofErr w:type="spellEnd"/>
        <w:r>
          <w:rPr>
            <w:rStyle w:val="Hipercze"/>
          </w:rPr>
          <w:t xml:space="preserve"> powiązań kapitałowych i </w:t>
        </w:r>
        <w:proofErr w:type="spellStart"/>
        <w:r>
          <w:rPr>
            <w:rStyle w:val="Hipercze"/>
          </w:rPr>
          <w:t>sosobowych</w:t>
        </w:r>
        <w:proofErr w:type="spellEnd"/>
      </w:hyperlink>
      <w:r>
        <w:t xml:space="preserve"> </w:t>
      </w:r>
    </w:p>
    <w:p w:rsidR="00257784" w:rsidRDefault="00257784" w:rsidP="00257784">
      <w:pPr>
        <w:pStyle w:val="Nagwek3"/>
      </w:pPr>
      <w:r>
        <w:t>Pytania i wyjaśnienia</w:t>
      </w:r>
    </w:p>
    <w:p w:rsidR="00257784" w:rsidRDefault="00257784" w:rsidP="00257784">
      <w:r>
        <w:t xml:space="preserve">Brak pytań i wyjaśnień </w:t>
      </w:r>
    </w:p>
    <w:p w:rsidR="00257784" w:rsidRDefault="00257784" w:rsidP="00257784">
      <w:pPr>
        <w:pStyle w:val="Nagwek3"/>
      </w:pPr>
      <w:r>
        <w:t>Uprawnienia do wykonywania określonej działalności lub czynności</w:t>
      </w:r>
    </w:p>
    <w:p w:rsidR="00257784" w:rsidRDefault="00257784" w:rsidP="00257784">
      <w:r>
        <w:t>Zamawiający informuje, że odstępuje od określania szczegółowych warunków udziału w niniejszym postępowaniu</w:t>
      </w:r>
    </w:p>
    <w:p w:rsidR="00257784" w:rsidRDefault="00257784" w:rsidP="00257784">
      <w:pPr>
        <w:pStyle w:val="Nagwek3"/>
      </w:pPr>
      <w:r>
        <w:t>Wiedza i doświadczenie</w:t>
      </w:r>
    </w:p>
    <w:p w:rsidR="00257784" w:rsidRDefault="00257784" w:rsidP="00257784">
      <w:r>
        <w:t>Zamawiający informuje, że odstępuje od określania szczegółowych warunków udziału w niniejszym postępowaniu</w:t>
      </w:r>
    </w:p>
    <w:p w:rsidR="00257784" w:rsidRDefault="00257784" w:rsidP="00257784">
      <w:pPr>
        <w:pStyle w:val="Nagwek3"/>
      </w:pPr>
      <w:r>
        <w:t>Potencjał techniczny</w:t>
      </w:r>
    </w:p>
    <w:p w:rsidR="00257784" w:rsidRDefault="00257784" w:rsidP="00257784">
      <w:r>
        <w:t>Zamawiający informuje, że odstępuje od określania szczegółowych warunków udziału w niniejszym postępowaniu</w:t>
      </w:r>
    </w:p>
    <w:p w:rsidR="00257784" w:rsidRDefault="00257784" w:rsidP="00257784">
      <w:pPr>
        <w:pStyle w:val="Nagwek3"/>
      </w:pPr>
      <w:r>
        <w:t>Osoby zdolne do wykonania zamówienia</w:t>
      </w:r>
    </w:p>
    <w:p w:rsidR="00257784" w:rsidRDefault="00257784" w:rsidP="00257784">
      <w:r>
        <w:t>Zamawiający informuje, że odstępuje od określania szczegółowych warunków udziału w niniejszym postępowaniu</w:t>
      </w:r>
    </w:p>
    <w:p w:rsidR="00257784" w:rsidRDefault="00257784" w:rsidP="00257784">
      <w:pPr>
        <w:pStyle w:val="Nagwek3"/>
      </w:pPr>
      <w:r>
        <w:t>Sytuacja ekonomiczna i finansowa</w:t>
      </w:r>
    </w:p>
    <w:p w:rsidR="00257784" w:rsidRDefault="00257784" w:rsidP="00257784">
      <w:r>
        <w:t>Zamawiający informuje, że odstępuje od określania szczegółowych warunków udziału w niniejszym postępowaniu</w:t>
      </w:r>
    </w:p>
    <w:p w:rsidR="00257784" w:rsidRDefault="00257784" w:rsidP="00257784">
      <w:pPr>
        <w:pStyle w:val="Nagwek3"/>
      </w:pPr>
      <w:r>
        <w:t>Dodatkowe warunki</w:t>
      </w:r>
    </w:p>
    <w:p w:rsidR="00257784" w:rsidRDefault="00257784" w:rsidP="00257784">
      <w:r>
        <w:t>Zamawiający informuje, że z możliwości realizacji zamówienia wyłącza się podmioty, które powiązane są z Zamawiającym lub osobami upoważnionymi do zaciągania zobowiązań w imieniu Zamawiającego lub osobami wykonującymi w imieniu beneficjenta czynności związane z przygotowaniem i przeprowadzeniem procedury wyboru wykonawcy osobowo lub kapitałowo, w szczególności poprzez:</w:t>
      </w:r>
      <w:r>
        <w:br/>
        <w:t>- uczestnictwo w spółce jako wspólnik spółki cywilnej lub spółki osobowej;</w:t>
      </w:r>
      <w:r>
        <w:br/>
        <w:t>- posiadanie udziałów lub co najmniej 10% akcji;</w:t>
      </w:r>
      <w:r>
        <w:br/>
        <w:t>- pełnienie funkcji członka organu nadzorczego lub zarządzającego, prokurenta, pełnomocnika;</w:t>
      </w:r>
      <w:r>
        <w:br/>
        <w:t xml:space="preserve">- pozostawanie w związku małżeńskim, w stosunku pokrewieństwa lub powinowactwa </w:t>
      </w:r>
      <w:r>
        <w:br/>
        <w:t>w linii prostej, pokrewieństwa lub powinowactwa w linii bocznej do drugiego stopnia lub w stosunku przysposobienia, opieki lub kurateli.</w:t>
      </w:r>
      <w:r>
        <w:br/>
      </w:r>
      <w:r>
        <w:br/>
      </w:r>
      <w:r>
        <w:lastRenderedPageBreak/>
        <w:t>Weryfikacja, powyższego zostanie dokonana na podstawie informacji zawartych w załączniku nr 2 - oświadczenie o braku powiązań kapitałowych lub osobowych</w:t>
      </w:r>
    </w:p>
    <w:p w:rsidR="00257784" w:rsidRDefault="00257784" w:rsidP="00257784">
      <w:pPr>
        <w:pStyle w:val="Nagwek3"/>
      </w:pPr>
      <w:r>
        <w:t>Warunki zmiany umowy</w:t>
      </w:r>
    </w:p>
    <w:p w:rsidR="00257784" w:rsidRDefault="00257784" w:rsidP="00257784">
      <w:r>
        <w:t>1. Wszelkie zmiany i uzupełnienia treści umowy mogą być dokonywane wyłącznie w formie pisemnego aneksu pod rygorem nieważności. Postanowienia ust. 2 stanowią katalog zmian, na które Zamawiający może wyrazić zgodę nie stanowią jednak zobowiązania do wyrażenia takiej zgody.</w:t>
      </w:r>
      <w:r>
        <w:br/>
      </w:r>
      <w:r>
        <w:br/>
        <w:t>2. Zamawiający przewiduje możliwość dokonania zmian postanowień zawartej umowy w stosunku do treści oferty, na podstawie której dokonano wyboru Wykonawcy, w szczególności gdy wynikła z nieprzewidzianych sytuacji, w tym:</w:t>
      </w:r>
      <w:r>
        <w:br/>
      </w:r>
      <w:r>
        <w:br/>
        <w:t>1) pozostających w związku z koniecznością realizacji postulatów osób trzecich nieuwzględnionych na etapie podpisania umowy, a ze względów społecznych koniecznych do spełnienia poprzez stosowną (technicznie uzasadnioną) zmianę terminu wykonania umowy oraz zwiększenia wynagrodzenia,</w:t>
      </w:r>
      <w:r>
        <w:br/>
      </w:r>
      <w:r>
        <w:br/>
        <w:t>2) wynikających ze zmian w ustawodawstwie, mających wpływ na wykonanie oraz wycenę przedmiotu umowy poprzez dostosowanie treści umowy do obligatoryjnych uregulowań zmienionych przepisów,</w:t>
      </w:r>
      <w:r>
        <w:br/>
      </w:r>
      <w:r>
        <w:br/>
      </w:r>
      <w:r>
        <w:br/>
        <w:t>3) zaistnienia siły wyższej, to jest zdarzenia, którego strony nie mogły przewidzieć, któremu nie mogły zapobiec ani któremu nie mogą przeciwdziałać, a które to zdarzenie uniemożliwia</w:t>
      </w:r>
      <w:r>
        <w:br/>
      </w:r>
      <w:r>
        <w:br/>
        <w:t>wykonawcy wykonanie w części lub całości jego zobowiązań; zmiana umowy w takim przypadku polega przede wszystkim na przedłużeniu terminu wykonania zobowiązania o czas trwania siły wyższej lub na zawieszeniu wykonania umowy. Siła wyższa obejmuje</w:t>
      </w:r>
      <w:r>
        <w:br/>
      </w:r>
      <w:r>
        <w:br/>
        <w:t>w szczególności, następujące zdarzenia:</w:t>
      </w:r>
      <w:r>
        <w:br/>
      </w:r>
      <w:r>
        <w:br/>
        <w:t>a) wojna, działania wojenne, działania wrogów zewnętrznych;</w:t>
      </w:r>
      <w:r>
        <w:br/>
      </w:r>
      <w:r>
        <w:br/>
        <w:t>b) terroryzm, rewolucja, przewrót wojskowy lub cywilny, wojna domowa;</w:t>
      </w:r>
      <w:r>
        <w:br/>
      </w:r>
      <w:r>
        <w:br/>
        <w:t>c) skutki zastosowania amunicji wojskowej, materiałów wybuchowych, skażenie radioaktywne, z wyjątkiem tych, które mogą być spowodowane użyciem ich przez wykonawcę;</w:t>
      </w:r>
      <w:r>
        <w:br/>
        <w:t>d) klęski żywiołowe, jak huragany, powodzie, trzęsienie ziemi;</w:t>
      </w:r>
      <w:r>
        <w:br/>
      </w:r>
      <w:r>
        <w:br/>
        <w:t>e) bunty, niepokoje, strajki, okupacje budowy przez osoby inne niż pracownicy wykonawcy i jego podwykonawców;</w:t>
      </w:r>
      <w:r>
        <w:br/>
      </w:r>
      <w:r>
        <w:br/>
        <w:t>f) inne wydarzenia losowe;</w:t>
      </w:r>
      <w:r>
        <w:br/>
      </w:r>
      <w:r>
        <w:br/>
        <w:t>3. W przypadku zmiany podwykonawcy, za pomocą którego wykonawca spełnia warunki zamówienia, nowy podwykonawca obowiązany jest spełniać te same warunki co podwykonawca zastępowany.</w:t>
      </w:r>
      <w:r>
        <w:br/>
        <w:t>4. Nie stanowi zmiany umowy w rozumieniu art.144 ust. 1 ustawy Prawo zamówień publicznych:</w:t>
      </w:r>
      <w:r>
        <w:br/>
      </w:r>
      <w:r>
        <w:br/>
      </w:r>
      <w:r>
        <w:lastRenderedPageBreak/>
        <w:t>a) zmiana danych związanych z obsługą administracyjno-organizacyjną umowy (np. zmiana nr rachunku bankowego),</w:t>
      </w:r>
      <w:r>
        <w:br/>
      </w:r>
      <w:r>
        <w:br/>
        <w:t>b) zmiana danych teleadresowych,</w:t>
      </w:r>
      <w:r>
        <w:br/>
      </w:r>
      <w:r>
        <w:br/>
        <w:t>c) zmiana osób wskazanych do kontaktów między stronami.</w:t>
      </w:r>
      <w:r>
        <w:br/>
      </w:r>
      <w:r>
        <w:br/>
        <w:t xml:space="preserve">Szczegółowe warunki umowy </w:t>
      </w:r>
      <w:proofErr w:type="spellStart"/>
      <w:r>
        <w:t>okreśone</w:t>
      </w:r>
      <w:proofErr w:type="spellEnd"/>
      <w:r>
        <w:t xml:space="preserve"> zostały we wzorze umowy stanowiącym załącznik nr 3 do zapytania ofertowego</w:t>
      </w:r>
    </w:p>
    <w:p w:rsidR="00257784" w:rsidRDefault="00257784" w:rsidP="00257784">
      <w:pPr>
        <w:pStyle w:val="Nagwek3"/>
      </w:pPr>
      <w:r>
        <w:t>Lista dokumentów/oświadczeń wymaganych od Wykonawcy</w:t>
      </w:r>
    </w:p>
    <w:p w:rsidR="00257784" w:rsidRDefault="00257784" w:rsidP="00257784">
      <w:r>
        <w:t>Wymagane dokumenty:</w:t>
      </w:r>
      <w:r>
        <w:br/>
        <w:t>1. oferta (załącznik nr 1):</w:t>
      </w:r>
      <w:r>
        <w:br/>
        <w:t>2. oświadczenie o braku powiązań kapitałowych lub osobowych (załącznik nr 2)</w:t>
      </w:r>
    </w:p>
    <w:p w:rsidR="00257784" w:rsidRDefault="00257784" w:rsidP="00257784">
      <w:pPr>
        <w:pStyle w:val="Nagwek3"/>
      </w:pPr>
      <w:r>
        <w:t>Zamówienia uzupełniające</w:t>
      </w:r>
    </w:p>
    <w:p w:rsidR="00257784" w:rsidRDefault="00257784" w:rsidP="00257784">
      <w:r>
        <w:t>Zamawiający nie przewiduje zamówień uzupełniających</w:t>
      </w:r>
    </w:p>
    <w:p w:rsidR="00257784" w:rsidRDefault="00257784" w:rsidP="00257784">
      <w:pPr>
        <w:pStyle w:val="Nagwek2"/>
      </w:pPr>
      <w:r>
        <w:t>Ocena oferty</w:t>
      </w:r>
    </w:p>
    <w:p w:rsidR="00257784" w:rsidRDefault="00257784" w:rsidP="00257784">
      <w:pPr>
        <w:pStyle w:val="Nagwek3"/>
      </w:pPr>
      <w:r>
        <w:t>Kryteria oceny i opis sposobu przyznawania punktacji</w:t>
      </w:r>
    </w:p>
    <w:p w:rsidR="00257784" w:rsidRDefault="00257784" w:rsidP="00257784">
      <w:r>
        <w:t>Kryteria oceny ofert:</w:t>
      </w:r>
      <w:r>
        <w:br/>
      </w:r>
      <w:r>
        <w:br/>
        <w:t>Cena – 90 %</w:t>
      </w:r>
      <w:r>
        <w:br/>
      </w:r>
      <w:r>
        <w:br/>
        <w:t>Oferta o najniższej cenie uzyska maksymalną ilość punktów tj.: 90 pkt., pozostałym Wykonawcom przyznana zostanie odpowiednio mniejsza (proporcjonalnie mniejsza) ilość punktów wg. wzoru</w:t>
      </w:r>
      <w:r>
        <w:br/>
      </w:r>
      <w:r>
        <w:br/>
        <w:t xml:space="preserve">[(cena </w:t>
      </w:r>
      <w:proofErr w:type="gramStart"/>
      <w:r>
        <w:t>najniższa :</w:t>
      </w:r>
      <w:proofErr w:type="gramEnd"/>
      <w:r>
        <w:t xml:space="preserve"> cena badanej oferty) x 90]</w:t>
      </w:r>
      <w:r>
        <w:br/>
      </w:r>
      <w:r>
        <w:br/>
        <w:t>Okres rękojmi – 10%</w:t>
      </w:r>
      <w:r>
        <w:br/>
      </w:r>
      <w:r>
        <w:br/>
        <w:t>Oferta o najdłuższym okresie rękojmi uzyska maksymalną ilość punktów tj.: 10 pkt., pozostałym Wykonawcom przyznana zostanie odpowiednio mniejsza (proporcjonalnie mniejsza) ilość punktów wg. wzoru</w:t>
      </w:r>
      <w:r>
        <w:br/>
      </w:r>
      <w:r>
        <w:br/>
      </w:r>
      <w:r>
        <w:br/>
        <w:t xml:space="preserve">Okres rękojmi zadeklarowany w oferty badanej </w:t>
      </w:r>
      <w:r>
        <w:br/>
        <w:t>Okres rękojmi = ------------------------------------------------------- x 10 pkt</w:t>
      </w:r>
      <w:r>
        <w:br/>
        <w:t>Maksymalny okres rękojmi (tj.: 48 miesięcy)</w:t>
      </w:r>
      <w:r>
        <w:br/>
      </w:r>
      <w:r>
        <w:br/>
        <w:t>Minimalny (najkrótszy) możliwy okres rękojmi, wymagany przez Zamawiającego – 24 miesiące</w:t>
      </w:r>
      <w:r>
        <w:br/>
        <w:t>Maksymalny (najdłuższy) możliwy okres rękojmi, wymagany przez Zamawiającego, a który będzie uwzględniany przy ocenie ofert – 48 miesięcy</w:t>
      </w:r>
      <w:r>
        <w:br/>
      </w:r>
      <w:r>
        <w:lastRenderedPageBreak/>
        <w:t>UWAGA!</w:t>
      </w:r>
      <w:r>
        <w:br/>
      </w:r>
      <w:r>
        <w:br/>
        <w:t xml:space="preserve">Oferta Wykonawcy, który zadeklaruje okres rękojmi krótszy niż 24 miesiące, tj.: okres krótszy niż wymagalnych przez zamawiającego, zostanie odrzucona, jako oferta, której treść nie odpowiada treści niniejszego zapytania ofertowego </w:t>
      </w:r>
      <w:r>
        <w:br/>
        <w:t xml:space="preserve">W przypadku zadeklarowania przez Wykonawcę, okresu rękojmi, dłuższego niż 48 miesięcy, oferta w tym kryterium otrzyma maksymalną liczbę punktów, tj.: otrzyma 10 pkt. </w:t>
      </w:r>
      <w:r>
        <w:br/>
      </w:r>
      <w:r>
        <w:br/>
        <w:t>Ocena ofert dokonana będzie z dokładnością do 2 miejsc po przecinku, stosując zasadę matematyczną w zakresie zaokrąglania.</w:t>
      </w:r>
    </w:p>
    <w:p w:rsidR="00257784" w:rsidRDefault="00257784" w:rsidP="00257784">
      <w:pPr>
        <w:pStyle w:val="Nagwek3"/>
      </w:pPr>
      <w:r>
        <w:t>Wykluczenia</w:t>
      </w:r>
    </w:p>
    <w:p w:rsidR="00257784" w:rsidRDefault="00257784" w:rsidP="00257784">
      <w:r>
        <w:t>Zamawiający informuje, że z możliwości realizacji zamówienia wyłącza się podmioty, które powiązane są z Zamawiającym lub osobami upoważnionymi do zaciągania zobowiązań w imieniu Zamawiającego lub osobami wykonującymi w imieniu beneficjenta czynności związane z przygotowaniem i przeprowadzeniem procedury wyboru wykonawcy osobowo lub kapitałowo, w szczególności poprzez:</w:t>
      </w:r>
      <w:r>
        <w:br/>
        <w:t>- uczestnictwo w spółce jako wspólnik spółki cywilnej lub spółki osobowej;</w:t>
      </w:r>
      <w:r>
        <w:br/>
        <w:t>- posiadanie udziałów lub co najmniej 10% akcji;</w:t>
      </w:r>
      <w:r>
        <w:br/>
        <w:t>- pełnienie funkcji członka organu nadzorczego lub zarządzającego, prokurenta, pełnomocnika;</w:t>
      </w:r>
      <w:r>
        <w:br/>
        <w:t xml:space="preserve">- pozostawanie w związku małżeńskim, w stosunku pokrewieństwa lub powinowactwa </w:t>
      </w:r>
      <w:r>
        <w:br/>
        <w:t>w linii prostej, pokrewieństwa lub powinowactwa w linii bocznej do drugiego stopnia lub w stosunku przysposobienia, opieki lub kurateli.</w:t>
      </w:r>
      <w:r>
        <w:br/>
      </w:r>
      <w:r>
        <w:br/>
        <w:t>Weryfikacja, powyższego zostanie dokonana na podstawie informacji zawartych w załączniku nr 2 - oświadczenie o braku powiązań kapitałowych lub osobowych</w:t>
      </w:r>
    </w:p>
    <w:p w:rsidR="00257784" w:rsidRDefault="00257784" w:rsidP="00257784">
      <w:pPr>
        <w:pStyle w:val="Nagwek2"/>
      </w:pPr>
      <w:r>
        <w:t>Zamawiający - Beneficjent</w:t>
      </w:r>
    </w:p>
    <w:p w:rsidR="00257784" w:rsidRDefault="00257784" w:rsidP="00257784">
      <w:pPr>
        <w:pStyle w:val="Nagwek3"/>
      </w:pPr>
      <w:r>
        <w:t>Nazwa</w:t>
      </w:r>
    </w:p>
    <w:p w:rsidR="00257784" w:rsidRDefault="00257784" w:rsidP="00257784">
      <w:r>
        <w:t>GMINA GOŁDAP</w:t>
      </w:r>
    </w:p>
    <w:p w:rsidR="00257784" w:rsidRDefault="00257784" w:rsidP="00257784">
      <w:pPr>
        <w:pStyle w:val="Nagwek3"/>
      </w:pPr>
      <w:r>
        <w:t>Adres</w:t>
      </w:r>
    </w:p>
    <w:p w:rsidR="00257784" w:rsidRDefault="00257784" w:rsidP="00257784">
      <w:pPr>
        <w:pStyle w:val="margin-bottom-zero"/>
      </w:pPr>
      <w:r>
        <w:t>pl. Plac Zwycięstwa 14</w:t>
      </w:r>
    </w:p>
    <w:p w:rsidR="00257784" w:rsidRDefault="00257784" w:rsidP="00257784">
      <w:pPr>
        <w:pStyle w:val="margin-bottom-zero"/>
      </w:pPr>
      <w:r>
        <w:t>19-500 Gołdap (miasto)</w:t>
      </w:r>
    </w:p>
    <w:p w:rsidR="00257784" w:rsidRDefault="00257784" w:rsidP="00257784">
      <w:pPr>
        <w:pStyle w:val="NormalnyWeb"/>
      </w:pPr>
      <w:r>
        <w:t>warmińsko-</w:t>
      </w:r>
      <w:proofErr w:type="gramStart"/>
      <w:r>
        <w:t>mazurskie ,</w:t>
      </w:r>
      <w:proofErr w:type="gramEnd"/>
      <w:r>
        <w:t xml:space="preserve"> gołdapski</w:t>
      </w:r>
    </w:p>
    <w:p w:rsidR="00257784" w:rsidRDefault="00257784" w:rsidP="00257784">
      <w:pPr>
        <w:pStyle w:val="Nagwek3"/>
      </w:pPr>
      <w:r>
        <w:t>Numer telefonu</w:t>
      </w:r>
    </w:p>
    <w:p w:rsidR="00257784" w:rsidRDefault="00257784" w:rsidP="00257784">
      <w:r>
        <w:t>0876156000</w:t>
      </w:r>
    </w:p>
    <w:p w:rsidR="00257784" w:rsidRDefault="00257784" w:rsidP="00257784">
      <w:pPr>
        <w:pStyle w:val="Nagwek3"/>
      </w:pPr>
      <w:r>
        <w:t>Fax</w:t>
      </w:r>
    </w:p>
    <w:p w:rsidR="00257784" w:rsidRDefault="00257784" w:rsidP="00257784">
      <w:r>
        <w:lastRenderedPageBreak/>
        <w:t>0876150800</w:t>
      </w:r>
    </w:p>
    <w:p w:rsidR="00257784" w:rsidRDefault="00257784" w:rsidP="00257784">
      <w:pPr>
        <w:pStyle w:val="Nagwek3"/>
      </w:pPr>
      <w:r>
        <w:t>NIP</w:t>
      </w:r>
    </w:p>
    <w:p w:rsidR="00257784" w:rsidRDefault="00257784" w:rsidP="00257784">
      <w:r>
        <w:t>8471587061</w:t>
      </w:r>
    </w:p>
    <w:p w:rsidR="00257784" w:rsidRDefault="00257784" w:rsidP="00257784">
      <w:pPr>
        <w:pStyle w:val="Nagwek3"/>
      </w:pPr>
      <w:r>
        <w:t>Tytuł projektu</w:t>
      </w:r>
    </w:p>
    <w:p w:rsidR="00257784" w:rsidRDefault="00257784" w:rsidP="00257784">
      <w:r>
        <w:t>URZĄDZENIE NABRZEŻA JEZIORA GOŁDAP</w:t>
      </w:r>
    </w:p>
    <w:p w:rsidR="00257784" w:rsidRDefault="00257784" w:rsidP="00257784">
      <w:pPr>
        <w:pStyle w:val="Nagwek3"/>
      </w:pPr>
      <w:r>
        <w:t>Numer projektu</w:t>
      </w:r>
    </w:p>
    <w:p w:rsidR="00257784" w:rsidRDefault="00257784" w:rsidP="00257784">
      <w:r>
        <w:t>RPWM.06.02.03-28-0002/17-00</w:t>
      </w:r>
    </w:p>
    <w:p w:rsidR="004A469A" w:rsidRPr="00257784" w:rsidRDefault="004A469A" w:rsidP="00257784"/>
    <w:sectPr w:rsidR="004A469A" w:rsidRPr="00257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40DB5"/>
    <w:multiLevelType w:val="multilevel"/>
    <w:tmpl w:val="FF66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A1B45"/>
    <w:multiLevelType w:val="multilevel"/>
    <w:tmpl w:val="9A1C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40CF6"/>
    <w:multiLevelType w:val="multilevel"/>
    <w:tmpl w:val="FC86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B020B"/>
    <w:multiLevelType w:val="multilevel"/>
    <w:tmpl w:val="3518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CC5211"/>
    <w:multiLevelType w:val="multilevel"/>
    <w:tmpl w:val="3F2E4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B26CE6"/>
    <w:multiLevelType w:val="multilevel"/>
    <w:tmpl w:val="13D4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24"/>
    <w:rsid w:val="00257784"/>
    <w:rsid w:val="004A469A"/>
    <w:rsid w:val="0069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63D7"/>
  <w15:chartTrackingRefBased/>
  <w15:docId w15:val="{9FECEDA3-46D7-44B3-ACFB-7E67FF3D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93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93C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93C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3C2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93C2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93C2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93C24"/>
    <w:rPr>
      <w:color w:val="0000FF"/>
      <w:u w:val="single"/>
    </w:rPr>
  </w:style>
  <w:style w:type="paragraph" w:customStyle="1" w:styleId="divider">
    <w:name w:val="divider"/>
    <w:basedOn w:val="Normalny"/>
    <w:rsid w:val="00693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ogin">
    <w:name w:val="login"/>
    <w:basedOn w:val="Normalny"/>
    <w:rsid w:val="00693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ddpublication">
    <w:name w:val="addpublication"/>
    <w:basedOn w:val="Normalny"/>
    <w:rsid w:val="00693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l-sm-hide">
    <w:name w:val="col-sm-hide"/>
    <w:basedOn w:val="Domylnaczcionkaakapitu"/>
    <w:rsid w:val="00693C24"/>
  </w:style>
  <w:style w:type="paragraph" w:customStyle="1" w:styleId="divider-logged">
    <w:name w:val="divider-logged"/>
    <w:basedOn w:val="Normalny"/>
    <w:rsid w:val="00693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rgin-bottom-zero">
    <w:name w:val="margin-bottom-zero"/>
    <w:basedOn w:val="Normalny"/>
    <w:rsid w:val="00693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93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6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9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2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9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4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8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7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5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6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4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19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1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2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272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83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82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117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7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380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4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35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6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1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66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0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8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1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0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8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1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7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52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5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34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23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7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5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53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8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0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0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82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96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45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8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4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gov.pl/file/download/10129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gov.pl/file/download/10129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zakonkurencyjnosci.gov.pl/file/download/1012913" TargetMode="External"/><Relationship Id="rId5" Type="http://schemas.openxmlformats.org/officeDocument/2006/relationships/hyperlink" Target="https://bazakonkurencyjnosci.gov.pl/file/download/101291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1777</Words>
  <Characters>10666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2</cp:revision>
  <dcterms:created xsi:type="dcterms:W3CDTF">2018-10-11T07:37:00Z</dcterms:created>
  <dcterms:modified xsi:type="dcterms:W3CDTF">2018-10-11T07:37:00Z</dcterms:modified>
</cp:coreProperties>
</file>