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EA4D0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F12BFF" w:rsidRPr="00F12BFF">
        <w:rPr>
          <w:rFonts w:eastAsia="Calibri"/>
          <w:b/>
          <w:sz w:val="22"/>
          <w:szCs w:val="22"/>
        </w:rPr>
        <w:t>Zajęcia z logopedą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251CAD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251CAD">
              <w:rPr>
                <w:b/>
                <w:sz w:val="22"/>
                <w:szCs w:val="22"/>
              </w:rPr>
              <w:t>6</w:t>
            </w:r>
            <w:r w:rsidR="00F12BFF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</w:t>
      </w:r>
      <w:r w:rsidR="00F12BFF">
        <w:rPr>
          <w:rFonts w:ascii="Times New Roman" w:hAnsi="Times New Roman" w:cs="Times New Roman"/>
          <w:b/>
        </w:rPr>
        <w:t>logopedą.</w:t>
      </w:r>
    </w:p>
    <w:p w:rsidR="00610BC4" w:rsidRDefault="00F12BFF" w:rsidP="00F12BF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F12BFF">
        <w:rPr>
          <w:rFonts w:ascii="Times New Roman" w:hAnsi="Times New Roman" w:cs="Times New Roman"/>
        </w:rPr>
        <w:t>Realizacja zadania ma służyć wsparciu szerokiej grupie uczniów wykazujących różnego rodzaju wadami wymowy. W ramach zadania należy sporządzić autorski program terapii oraz zajęć</w:t>
      </w:r>
      <w:r>
        <w:rPr>
          <w:rFonts w:ascii="Times New Roman" w:hAnsi="Times New Roman" w:cs="Times New Roman"/>
        </w:rPr>
        <w:t xml:space="preserve">. </w:t>
      </w:r>
    </w:p>
    <w:p w:rsidR="00884426" w:rsidRPr="00884426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10BC4">
        <w:rPr>
          <w:rFonts w:ascii="Times New Roman" w:hAnsi="Times New Roman" w:cs="Times New Roman"/>
        </w:rPr>
        <w:t xml:space="preserve">W zależności od potrzeb danej jednostki zajęcia prowadzone będą w formie indywidulanej lub grupowej w wymiarze 560 godzin w roku 2017 i 1040 godzin w miesiącu przez 10 miesięcy w roku 2018 (z przerwą wakacyjną w lipcu i sierpniu) w okresie od dnia podpisania umowy do 31 grudnia 2018 roku. </w:t>
      </w:r>
      <w:r w:rsidR="00884426" w:rsidRPr="00884426">
        <w:rPr>
          <w:rFonts w:ascii="Times New Roman" w:hAnsi="Times New Roman" w:cs="Times New Roman"/>
        </w:rPr>
        <w:t xml:space="preserve"> </w:t>
      </w:r>
      <w:r w:rsidR="00884426" w:rsidRPr="00EA3081">
        <w:rPr>
          <w:rFonts w:ascii="Times New Roman" w:hAnsi="Times New Roman" w:cs="Times New Roman"/>
          <w:u w:val="single"/>
        </w:rPr>
        <w:t xml:space="preserve">Planowana ilość godzin na jedną osobę prowadzącą – </w:t>
      </w:r>
      <w:r w:rsidR="00251CAD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00</w:t>
      </w:r>
      <w:r w:rsidR="00884426">
        <w:rPr>
          <w:rFonts w:ascii="Times New Roman" w:hAnsi="Times New Roman" w:cs="Times New Roman"/>
        </w:rPr>
        <w:t>. Dopuszcza się zwiększenie ilości godzin, po ustaleniu harmonogramu pracy dla dwóch osób prowadzących</w:t>
      </w:r>
      <w:r w:rsidR="00EA3081">
        <w:rPr>
          <w:rFonts w:ascii="Times New Roman" w:hAnsi="Times New Roman" w:cs="Times New Roman"/>
        </w:rPr>
        <w:t>.</w:t>
      </w:r>
      <w:r w:rsidR="00EA3081" w:rsidRPr="00EA3081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dla dwóch osób prowadzących zajęcia</w:t>
      </w:r>
      <w:r w:rsidR="00EA3081" w:rsidRPr="0088442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1600</w:t>
      </w:r>
      <w:r w:rsidR="00EA3081" w:rsidRPr="00884426">
        <w:rPr>
          <w:rFonts w:ascii="Times New Roman" w:hAnsi="Times New Roman" w:cs="Times New Roman"/>
        </w:rPr>
        <w:t>.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rozumieć godzinę zegarową (60 minut)</w:t>
      </w:r>
      <w:r w:rsidR="00893D7B">
        <w:rPr>
          <w:sz w:val="22"/>
          <w:szCs w:val="22"/>
        </w:rPr>
        <w:t>.</w:t>
      </w:r>
      <w:r w:rsidRPr="00CD7294">
        <w:rPr>
          <w:sz w:val="22"/>
          <w:szCs w:val="22"/>
        </w:rPr>
        <w:t xml:space="preserve">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DD6E3D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DD6E3D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8C" w:rsidRDefault="005B0E8C">
      <w:r>
        <w:separator/>
      </w:r>
    </w:p>
  </w:endnote>
  <w:endnote w:type="continuationSeparator" w:id="0">
    <w:p w:rsidR="005B0E8C" w:rsidRDefault="005B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5B0E8C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8C" w:rsidRDefault="005B0E8C">
      <w:r>
        <w:separator/>
      </w:r>
    </w:p>
  </w:footnote>
  <w:footnote w:type="continuationSeparator" w:id="0">
    <w:p w:rsidR="005B0E8C" w:rsidRDefault="005B0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1CAD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94E37"/>
    <w:rsid w:val="005B0E8C"/>
    <w:rsid w:val="005B258B"/>
    <w:rsid w:val="005F0356"/>
    <w:rsid w:val="00602C7A"/>
    <w:rsid w:val="00610BC4"/>
    <w:rsid w:val="00623E4C"/>
    <w:rsid w:val="0063032A"/>
    <w:rsid w:val="00640BFC"/>
    <w:rsid w:val="00642B2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D7B"/>
    <w:rsid w:val="00893E40"/>
    <w:rsid w:val="008973E9"/>
    <w:rsid w:val="008A0FBB"/>
    <w:rsid w:val="008B0728"/>
    <w:rsid w:val="008B1FA9"/>
    <w:rsid w:val="008C2117"/>
    <w:rsid w:val="008C7E5D"/>
    <w:rsid w:val="008D0958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280F"/>
    <w:rsid w:val="00DC480D"/>
    <w:rsid w:val="00DD432C"/>
    <w:rsid w:val="00DD4E54"/>
    <w:rsid w:val="00DD6E3D"/>
    <w:rsid w:val="00DF48CA"/>
    <w:rsid w:val="00DF7810"/>
    <w:rsid w:val="00E27850"/>
    <w:rsid w:val="00E426BD"/>
    <w:rsid w:val="00E5155C"/>
    <w:rsid w:val="00E54540"/>
    <w:rsid w:val="00E634AE"/>
    <w:rsid w:val="00E74249"/>
    <w:rsid w:val="00E8386B"/>
    <w:rsid w:val="00EA3081"/>
    <w:rsid w:val="00EA4D00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6BDD-0877-401A-84DC-CB6AAEC5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1784</Words>
  <Characters>10705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7</cp:revision>
  <dcterms:created xsi:type="dcterms:W3CDTF">2017-07-04T11:17:00Z</dcterms:created>
  <dcterms:modified xsi:type="dcterms:W3CDTF">2017-07-17T07:35:00Z</dcterms:modified>
</cp:coreProperties>
</file>