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03548F" w:rsidRPr="0003548F">
        <w:rPr>
          <w:rFonts w:ascii="Cambria" w:hAnsi="Cambria"/>
        </w:rPr>
        <w:t>1</w:t>
      </w:r>
      <w:r w:rsidR="00963021">
        <w:rPr>
          <w:rFonts w:ascii="Cambria" w:hAnsi="Cambria"/>
        </w:rPr>
        <w:t>4</w:t>
      </w:r>
      <w:r w:rsidRPr="0003548F">
        <w:rPr>
          <w:rFonts w:ascii="Cambria" w:hAnsi="Cambria"/>
        </w:rPr>
        <w:t>.06.2017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OPR.042.1.17.2017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03548F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 xml:space="preserve">z Zasadą konkurencyjności </w:t>
      </w:r>
      <w:r w:rsidR="0003548F" w:rsidRPr="0003548F">
        <w:rPr>
          <w:rFonts w:ascii="Cambria" w:hAnsi="Cambria"/>
          <w:b/>
        </w:rPr>
        <w:t xml:space="preserve">na zakup i dostawę </w:t>
      </w:r>
      <w:bookmarkStart w:id="0" w:name="_Hlk484782883"/>
      <w:r w:rsidR="0003548F" w:rsidRPr="0003548F">
        <w:rPr>
          <w:rFonts w:ascii="Cambria" w:hAnsi="Cambria"/>
          <w:b/>
        </w:rPr>
        <w:t xml:space="preserve">sprzętu i oprzyrządowania do </w:t>
      </w:r>
      <w:r w:rsidR="00335DC8">
        <w:rPr>
          <w:rFonts w:ascii="Cambria" w:hAnsi="Cambria"/>
          <w:b/>
        </w:rPr>
        <w:t xml:space="preserve">diagnozy i </w:t>
      </w:r>
      <w:r w:rsidR="0003548F" w:rsidRPr="0003548F">
        <w:rPr>
          <w:rFonts w:ascii="Cambria" w:hAnsi="Cambria"/>
          <w:b/>
        </w:rPr>
        <w:t>terapii Biofeedback EEG</w:t>
      </w:r>
      <w:r w:rsidR="0003548F" w:rsidRPr="0003548F">
        <w:rPr>
          <w:rFonts w:ascii="Cambria" w:hAnsi="Cambria"/>
        </w:rPr>
        <w:t xml:space="preserve"> </w:t>
      </w:r>
      <w:bookmarkEnd w:id="0"/>
      <w:r w:rsidR="0003548F" w:rsidRPr="0003548F">
        <w:rPr>
          <w:rFonts w:ascii="Cambria" w:hAnsi="Cambria"/>
        </w:rPr>
        <w:t>w projekcie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zakup i dostawa sprzętu i oprzyrządowania do </w:t>
            </w:r>
            <w:r w:rsidR="00335DC8">
              <w:rPr>
                <w:rFonts w:ascii="Cambria" w:eastAsia="Calibri" w:hAnsi="Cambria" w:cs="Times New Roman"/>
                <w:kern w:val="28"/>
                <w:lang w:eastAsia="pl-PL"/>
              </w:rPr>
              <w:t xml:space="preserve">diagnozy 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terapii EEG Biofeedback </w:t>
            </w:r>
            <w:r w:rsidR="0059547E">
              <w:rPr>
                <w:rFonts w:ascii="Cambria" w:eastAsia="Calibri" w:hAnsi="Cambria" w:cs="Times New Roman"/>
                <w:kern w:val="28"/>
                <w:lang w:eastAsia="pl-PL"/>
              </w:rPr>
              <w:t xml:space="preserve">wraz z montażem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w projekcie „Dobry start – lepsze jutro” dla Szkoły Podstawowej nr 2 w Gołdapi o następującej specyfikacji: </w:t>
            </w:r>
          </w:p>
          <w:p w:rsid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Aparat 4 kanałowy </w:t>
            </w:r>
            <w:r w:rsidRPr="008A5EF2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>stacjonarny</w:t>
            </w:r>
            <w:r w:rsidR="00D43C99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 </w:t>
            </w:r>
            <w:r w:rsidR="00963021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do </w:t>
            </w:r>
            <w:r w:rsidR="00335DC8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diagnozy i </w:t>
            </w:r>
            <w:r w:rsidR="00963021">
              <w:rPr>
                <w:rFonts w:ascii="Cambria" w:eastAsia="Times New Roman" w:hAnsi="Cambria" w:cs="Arial"/>
                <w:b/>
                <w:color w:val="000000"/>
                <w:lang w:eastAsia="pl-PL"/>
              </w:rPr>
              <w:t xml:space="preserve">terapii EEG Biofeedback </w:t>
            </w:r>
            <w:r w:rsidR="00D43C99" w:rsidRPr="00D43C99">
              <w:rPr>
                <w:rFonts w:ascii="Cambria" w:eastAsia="Times New Roman" w:hAnsi="Cambria" w:cs="Arial"/>
                <w:color w:val="000000"/>
                <w:lang w:eastAsia="pl-PL"/>
              </w:rPr>
              <w:t>co najmniej o parametrach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>:</w:t>
            </w:r>
          </w:p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– 4-kanałowa gł</w:t>
            </w:r>
            <w:r w:rsidR="00335DC8">
              <w:rPr>
                <w:rFonts w:ascii="Cambria" w:eastAsia="Times New Roman" w:hAnsi="Cambria" w:cs="Arial"/>
                <w:color w:val="000000"/>
                <w:lang w:eastAsia="pl-PL"/>
              </w:rPr>
              <w:t>owica wzmacniaczy biologicznych,</w:t>
            </w:r>
          </w:p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– komputer PC [</w:t>
            </w:r>
            <w:r w:rsidR="001169BE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min. </w:t>
            </w: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HDD </w:t>
            </w:r>
            <w:r w:rsidR="001169BE">
              <w:rPr>
                <w:rFonts w:ascii="Cambria" w:eastAsia="Times New Roman" w:hAnsi="Cambria" w:cs="Arial"/>
                <w:color w:val="000000"/>
                <w:lang w:eastAsia="pl-PL"/>
              </w:rPr>
              <w:t>min. 320 GB, RAM 4GB, DVD-RW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>] + 2 monitory LCD min. 21″</w:t>
            </w:r>
            <w:r w:rsidR="00335DC8">
              <w:rPr>
                <w:rFonts w:ascii="Cambria" w:eastAsia="Times New Roman" w:hAnsi="Cambria" w:cs="Arial"/>
                <w:color w:val="000000"/>
                <w:lang w:eastAsia="pl-PL"/>
              </w:rPr>
              <w:t>,</w:t>
            </w:r>
          </w:p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– drukarka las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>erowa do wydruku wyników badań</w:t>
            </w:r>
            <w:r w:rsidR="00335DC8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[min. rozdzielczość 600 x 600 dpi, format A4, wydajność min. 9000 stron/miesiąc]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>,</w:t>
            </w:r>
          </w:p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– specjalistyczne oprogramowanie systemu EEG Biofeedback w języku polskim do analizy </w:t>
            </w:r>
            <w:r w:rsidR="006D3D4A">
              <w:rPr>
                <w:rFonts w:ascii="Cambria" w:eastAsia="Times New Roman" w:hAnsi="Cambria" w:cs="Arial"/>
                <w:color w:val="000000"/>
                <w:lang w:eastAsia="pl-PL"/>
              </w:rPr>
              <w:br/>
            </w: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i sterowania czynnością bioelektryczną mózgu podczas treningu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>,</w:t>
            </w:r>
          </w:p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– 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min. </w:t>
            </w: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5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>6</w:t>
            </w: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plansz stymulacyjnych do prowadzenia treningu, </w:t>
            </w:r>
          </w:p>
          <w:p w:rsidR="0003548F" w:rsidRPr="0003548F" w:rsidRDefault="00335DC8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– oprogramowanie </w:t>
            </w:r>
            <w:r w:rsidR="0003548F"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umożliwiające rejestrację pacjentów, tworzenie opisów treningów, eksportowanie wyników, prowadzenie archiwizacji i tworzenia statystyk</w:t>
            </w:r>
            <w:r w:rsidR="0059547E">
              <w:rPr>
                <w:rFonts w:ascii="Cambria" w:eastAsia="Times New Roman" w:hAnsi="Cambria" w:cs="Arial"/>
                <w:color w:val="000000"/>
                <w:lang w:eastAsia="pl-PL"/>
              </w:rPr>
              <w:t>,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porównywanie wyników </w:t>
            </w:r>
            <w:r w:rsidR="00E07D12">
              <w:rPr>
                <w:rFonts w:ascii="Cambria" w:eastAsia="Times New Roman" w:hAnsi="Cambria" w:cs="Arial"/>
                <w:color w:val="000000"/>
                <w:lang w:eastAsia="pl-PL"/>
              </w:rPr>
              <w:t>treningów</w:t>
            </w:r>
            <w:r>
              <w:rPr>
                <w:rFonts w:ascii="Cambria" w:eastAsia="Times New Roman" w:hAnsi="Cambria" w:cs="Arial"/>
                <w:color w:val="000000"/>
                <w:lang w:eastAsia="pl-PL"/>
              </w:rPr>
              <w:t>,</w:t>
            </w:r>
          </w:p>
          <w:p w:rsidR="0003548F" w:rsidRPr="0003548F" w:rsidRDefault="0059547E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lang w:eastAsia="pl-PL"/>
              </w:rPr>
              <w:t>– wózek z filtrem sieciowym,</w:t>
            </w:r>
          </w:p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– instrukcja obsługi w języku polskim</w:t>
            </w:r>
            <w:r w:rsidR="0059547E">
              <w:rPr>
                <w:rFonts w:ascii="Cambria" w:eastAsia="Times New Roman" w:hAnsi="Cambria" w:cs="Arial"/>
                <w:color w:val="000000"/>
                <w:lang w:eastAsia="pl-PL"/>
              </w:rPr>
              <w:t>,</w:t>
            </w:r>
          </w:p>
          <w:p w:rsidR="0003548F" w:rsidRPr="0003548F" w:rsidRDefault="0003548F" w:rsidP="0059547E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– zestaw elektrod miseczkowych i usznych</w:t>
            </w:r>
            <w:r w:rsidR="0059547E">
              <w:rPr>
                <w:rFonts w:ascii="Cambria" w:eastAsia="Times New Roman" w:hAnsi="Cambria" w:cs="Arial"/>
                <w:color w:val="000000"/>
                <w:lang w:eastAsia="pl-PL"/>
              </w:rPr>
              <w:t>,</w:t>
            </w:r>
          </w:p>
          <w:p w:rsidR="0003548F" w:rsidRPr="0003548F" w:rsidRDefault="0003548F" w:rsidP="0059547E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03548F">
              <w:rPr>
                <w:rFonts w:ascii="Cambria" w:eastAsia="Times New Roman" w:hAnsi="Cambria" w:cs="Arial"/>
                <w:color w:val="000000"/>
                <w:lang w:eastAsia="pl-PL"/>
              </w:rPr>
              <w:t>– pasta przewodząco-klejąca</w:t>
            </w:r>
            <w:r w:rsidR="0059547E">
              <w:rPr>
                <w:rFonts w:ascii="Cambria" w:eastAsia="Times New Roman" w:hAnsi="Cambria" w:cs="Arial"/>
                <w:color w:val="000000"/>
                <w:lang w:eastAsia="pl-PL"/>
              </w:rPr>
              <w:t>.</w:t>
            </w: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571AF1" w:rsidRDefault="00571AF1" w:rsidP="00571AF1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jest dostarczyć i zamontować zakupiony sprzęt w terminie </w:t>
            </w:r>
            <w:r w:rsidRPr="008A5EF2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do 14 dni kalendarzowych od podpisania umowy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Szkole Podstawowej nr 2 im. Marszałka Józefa Piłsudskiego w Gołdapi.</w:t>
            </w:r>
          </w:p>
          <w:p w:rsidR="00571AF1" w:rsidRPr="00571AF1" w:rsidRDefault="00571AF1" w:rsidP="00571AF1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Wykonawca zobowiązany jest do udzielenia gwarancji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na okres minimum 24 miesięcy</w:t>
            </w:r>
            <w:r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dla dostarczonego sprzętu, liczonej od daty jego przekazania Zamawiającemu. 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EE0E10" w:rsidP="00EE0E10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CPV: 33000000-0 – urządzenia medyczne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C3589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 doświadczenie w realizacji zadań stanowiących przedmiot zamówienia, tj:</w:t>
            </w:r>
          </w:p>
          <w:p w:rsidR="00C35891" w:rsidRPr="00F24F89" w:rsidRDefault="00C35891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wykonał w okresie ostatnich trzech lat przed upływem terminu składania ofert,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a jeżeli okres prowadzenia działalności jest krótszy – w tym okresie, co najmniej 2 usługi polegające na dostawie </w:t>
            </w:r>
            <w:r w:rsidRPr="00C35891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zestawów sprzętu i akceso</w:t>
            </w:r>
            <w:r w:rsidR="009D2529" w:rsidRPr="00F24F89">
              <w:rPr>
                <w:rFonts w:ascii="Cambria" w:eastAsia="Times New Roman" w:hAnsi="Cambria" w:cs="Arial"/>
                <w:color w:val="000000"/>
                <w:szCs w:val="20"/>
                <w:lang w:eastAsia="pl-PL"/>
              </w:rPr>
              <w:t>riów do terapii Biofeedback EEG.</w:t>
            </w:r>
          </w:p>
          <w:p w:rsidR="009D2529" w:rsidRPr="00C35891" w:rsidRDefault="009D2529" w:rsidP="00C35891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9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Długość okresu gwarancji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D65205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</w:t>
                  </w: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  <w:t xml:space="preserve">P = OPc + OPg </w:t>
            </w:r>
          </w:p>
          <w:p w:rsidR="00D65205" w:rsidRDefault="00D65205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gdzie: 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 – całkowita liczba punktów;</w:t>
            </w: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OPc – ocena punktowa za kryterium „Cena ofertowa”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OPg - ocena punktowa za kryterium „Długość okresu gwarancji”.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  <w:bookmarkStart w:id="1" w:name="_GoBack"/>
            <w:bookmarkEnd w:id="1"/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zamówienia,</w:t>
            </w:r>
          </w:p>
          <w:p w:rsid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kryterium „Cena ofertowa” zostanie zastosowany wzór: </w:t>
            </w:r>
          </w:p>
          <w:p w:rsidR="00D65205" w:rsidRPr="00F24F89" w:rsidRDefault="00D65205" w:rsidP="006D3D4A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spacing w:after="0" w:line="240" w:lineRule="auto"/>
              <w:ind w:left="720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libri"/>
                        <w:szCs w:val="20"/>
                        <w:lang w:eastAsia="ar-SA"/>
                      </w:rPr>
                      <m:t>ż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sza cena oferowana brutto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" w:cs="Calibri"/>
                        <w:szCs w:val="20"/>
                        <w:lang w:eastAsia="ar-SA"/>
                      </w:rPr>
                      <m:t>cena badanej oferty brutto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kryterium „Długość okresu gwarancji” ocena kryterium dokonana zostanie na podstawie zadeklarowanego przez Wykonawcę czasu trwania gwarancji w formularzu ofertowym.</w:t>
            </w:r>
          </w:p>
          <w:p w:rsidR="00F24F89" w:rsidRPr="00F24F89" w:rsidRDefault="00F24F89" w:rsidP="00F24F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Ocena punktowa:</w:t>
            </w: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tabs>
                <w:tab w:val="right" w:pos="0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szCs w:val="20"/>
                <w:lang w:eastAsia="ar-SA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liczba</m:t>
                </m:r>
                <m: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punkt</m:t>
                </m:r>
                <m:r>
                  <w:rPr>
                    <w:rFonts w:ascii="Cambria Math" w:eastAsia="Times New Roman" w:hAnsi="Cambria Math" w:cs="Calibri"/>
                    <w:szCs w:val="20"/>
                    <w:lang w:eastAsia="ar-SA"/>
                  </w:rPr>
                  <m:t>ó</m:t>
                </m:r>
                <m:r>
                  <w:rPr>
                    <w:rFonts w:ascii="Cambria Math" w:eastAsia="Times New Roman" w:hAnsi="Cambria Math" w:cs="Calibri"/>
                    <w:szCs w:val="20"/>
                    <w:lang w:val="en-US" w:eastAsia="ar-SA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" w:cs="Calibri"/>
                        <w:szCs w:val="20"/>
                        <w:lang w:val="en-US"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Cs w:val="20"/>
                        <w:lang w:eastAsia="ar-SA"/>
                      </w:rPr>
                      <m:t>czas trwania gwarancji w badanej ofercie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Cs w:val="20"/>
                        <w:lang w:eastAsia="ar-SA"/>
                      </w:rPr>
                      <m:t>najdłuższy oferowany czas gwarancji  ponad wymagany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 x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Cs w:val="20"/>
                    <w:lang w:eastAsia="ar-S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Times New Roman" w:hAnsi="Cambria" w:cs="Calibri"/>
                    <w:szCs w:val="20"/>
                    <w:lang w:eastAsia="ar-SA"/>
                  </w:rPr>
                  <m:t xml:space="preserve">0 </m:t>
                </m:r>
              </m:oMath>
            </m:oMathPara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B15696" w:rsidRDefault="00B15696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polskim, w formie pisemnej.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2</w:t>
            </w:r>
            <w:r w:rsidR="00963021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3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czerwca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</w:t>
            </w:r>
            <w:r w:rsidR="0096302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3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czerwca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0% łącznego wynagrodzenia Wykonawcy - 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br/>
              <w:t xml:space="preserve">w przypadku nie 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powodu uzasadnionych zmian w zakresie sposobu wykonania przedmiotu zamówienia proponowanych przez Zamawiającego lub Wykonawcę, jeżeli zmiany te 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zakupu i dostawy </w:t>
      </w:r>
      <w:r w:rsidR="008A5EF2" w:rsidRPr="0003548F">
        <w:rPr>
          <w:rFonts w:ascii="Cambria" w:hAnsi="Cambria"/>
          <w:b/>
        </w:rPr>
        <w:t>sprzętu i oprzyrządowania do terapii Biofeedback EEG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za zakup i dostawę </w:t>
      </w:r>
      <w:r w:rsidR="008A5EF2" w:rsidRPr="008A5EF2">
        <w:rPr>
          <w:rFonts w:ascii="Cambria" w:eastAsia="SimSun" w:hAnsi="Cambria" w:cs="Times New Roman"/>
          <w:lang w:eastAsia="ar-SA"/>
        </w:rPr>
        <w:t xml:space="preserve">sprzętu i oprzyrządowania do </w:t>
      </w:r>
      <w:r w:rsidR="008C7397">
        <w:rPr>
          <w:rFonts w:ascii="Cambria" w:eastAsia="SimSun" w:hAnsi="Cambria" w:cs="Times New Roman"/>
          <w:lang w:eastAsia="ar-SA"/>
        </w:rPr>
        <w:t xml:space="preserve">diagnozy  i </w:t>
      </w:r>
      <w:r w:rsidR="008A5EF2" w:rsidRPr="008A5EF2">
        <w:rPr>
          <w:rFonts w:ascii="Cambria" w:eastAsia="SimSun" w:hAnsi="Cambria" w:cs="Times New Roman"/>
          <w:lang w:eastAsia="ar-SA"/>
        </w:rPr>
        <w:t>terapii Biofeedback EEG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Deklaruję, że </w:t>
      </w:r>
      <w:r w:rsidR="008A5EF2">
        <w:rPr>
          <w:rFonts w:ascii="Cambria" w:eastAsia="SimSun" w:hAnsi="Cambria" w:cs="Times New Roman"/>
          <w:lang w:eastAsia="ar-SA"/>
        </w:rPr>
        <w:t>na w/w sprzęt i oprzyrządowanie do terapii Biofeedback EEG udzielę ……………… miesięcy gwarancji.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lastRenderedPageBreak/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F037B5" w:rsidRPr="00F037B5" w:rsidRDefault="00B1518A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 xml:space="preserve"> </w:t>
      </w:r>
      <w:r w:rsidR="00F037B5" w:rsidRPr="00F037B5">
        <w:rPr>
          <w:rFonts w:ascii="Cambria" w:eastAsia="SimSun" w:hAnsi="Cambria" w:cs="Times New Roman"/>
          <w:lang w:eastAsia="ar-SA"/>
        </w:rPr>
        <w:t>doświadczenie w realizacji zadań stanowiących przedmiot zamówienia, tj:</w:t>
      </w:r>
    </w:p>
    <w:p w:rsidR="001169BE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F037B5">
        <w:rPr>
          <w:rFonts w:ascii="Cambria" w:eastAsia="SimSun" w:hAnsi="Cambria" w:cs="Times New Roman"/>
          <w:lang w:eastAsia="ar-SA"/>
        </w:rPr>
        <w:t xml:space="preserve">- </w:t>
      </w:r>
      <w:r>
        <w:rPr>
          <w:rFonts w:ascii="Cambria" w:eastAsia="SimSun" w:hAnsi="Cambria" w:cs="Times New Roman"/>
          <w:lang w:eastAsia="ar-SA"/>
        </w:rPr>
        <w:t>wykonaliśmy</w:t>
      </w:r>
      <w:r w:rsidRPr="00F037B5">
        <w:rPr>
          <w:rFonts w:ascii="Cambria" w:eastAsia="SimSun" w:hAnsi="Cambria" w:cs="Times New Roman"/>
          <w:lang w:eastAsia="ar-SA"/>
        </w:rPr>
        <w:t xml:space="preserve"> w okresie ostatnich trzech lat przed upływem terminu składania ofert, a jeżeli okres prowadzenia działalności jest krótszy – w tym okresie, co najmniej 2 usługi polegające na dostawie zestawów sprzętu i akcesoriów do terapii Biofeedback EEG</w:t>
      </w:r>
      <w:r>
        <w:rPr>
          <w:rFonts w:ascii="Cambria" w:eastAsia="SimSun" w:hAnsi="Cambria" w:cs="Times New Roman"/>
          <w:lang w:eastAsia="ar-SA"/>
        </w:rPr>
        <w:t>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7A" w:rsidRDefault="00110B7A" w:rsidP="007441AC">
      <w:pPr>
        <w:spacing w:after="0" w:line="240" w:lineRule="auto"/>
      </w:pPr>
      <w:r>
        <w:separator/>
      </w:r>
    </w:p>
  </w:endnote>
  <w:endnote w:type="continuationSeparator" w:id="0">
    <w:p w:rsidR="00110B7A" w:rsidRDefault="00110B7A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7A" w:rsidRDefault="00110B7A" w:rsidP="007441AC">
      <w:pPr>
        <w:spacing w:after="0" w:line="240" w:lineRule="auto"/>
      </w:pPr>
      <w:r>
        <w:separator/>
      </w:r>
    </w:p>
  </w:footnote>
  <w:footnote w:type="continuationSeparator" w:id="0">
    <w:p w:rsidR="00110B7A" w:rsidRDefault="00110B7A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"/>
  </w:num>
  <w:num w:numId="5">
    <w:abstractNumId w:val="8"/>
  </w:num>
  <w:num w:numId="6">
    <w:abstractNumId w:val="16"/>
  </w:num>
  <w:num w:numId="7">
    <w:abstractNumId w:val="2"/>
  </w:num>
  <w:num w:numId="8">
    <w:abstractNumId w:val="9"/>
  </w:num>
  <w:num w:numId="9">
    <w:abstractNumId w:val="17"/>
  </w:num>
  <w:num w:numId="10">
    <w:abstractNumId w:val="3"/>
  </w:num>
  <w:num w:numId="11">
    <w:abstractNumId w:val="6"/>
  </w:num>
  <w:num w:numId="12">
    <w:abstractNumId w:val="15"/>
  </w:num>
  <w:num w:numId="13">
    <w:abstractNumId w:val="12"/>
  </w:num>
  <w:num w:numId="14">
    <w:abstractNumId w:val="13"/>
  </w:num>
  <w:num w:numId="15">
    <w:abstractNumId w:val="19"/>
  </w:num>
  <w:num w:numId="16">
    <w:abstractNumId w:val="7"/>
  </w:num>
  <w:num w:numId="17">
    <w:abstractNumId w:val="10"/>
  </w:num>
  <w:num w:numId="18">
    <w:abstractNumId w:val="18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7A39"/>
    <w:rsid w:val="0003548F"/>
    <w:rsid w:val="00110B7A"/>
    <w:rsid w:val="001169BE"/>
    <w:rsid w:val="00131A50"/>
    <w:rsid w:val="001646EA"/>
    <w:rsid w:val="00242777"/>
    <w:rsid w:val="002711F1"/>
    <w:rsid w:val="00335DC8"/>
    <w:rsid w:val="00376348"/>
    <w:rsid w:val="003E2CD4"/>
    <w:rsid w:val="00433EC6"/>
    <w:rsid w:val="004A218C"/>
    <w:rsid w:val="004F0F13"/>
    <w:rsid w:val="005320BD"/>
    <w:rsid w:val="00571AF1"/>
    <w:rsid w:val="0059547E"/>
    <w:rsid w:val="005B77A6"/>
    <w:rsid w:val="005D3B41"/>
    <w:rsid w:val="006629B5"/>
    <w:rsid w:val="006D3D4A"/>
    <w:rsid w:val="007441AC"/>
    <w:rsid w:val="007A37E8"/>
    <w:rsid w:val="008A5EF2"/>
    <w:rsid w:val="008C7397"/>
    <w:rsid w:val="00963021"/>
    <w:rsid w:val="009D2529"/>
    <w:rsid w:val="00AA097C"/>
    <w:rsid w:val="00AF2BF2"/>
    <w:rsid w:val="00B1518A"/>
    <w:rsid w:val="00B15696"/>
    <w:rsid w:val="00BF2746"/>
    <w:rsid w:val="00C2190C"/>
    <w:rsid w:val="00C25A61"/>
    <w:rsid w:val="00C35891"/>
    <w:rsid w:val="00C50E80"/>
    <w:rsid w:val="00C63849"/>
    <w:rsid w:val="00D43C99"/>
    <w:rsid w:val="00D5243F"/>
    <w:rsid w:val="00D65205"/>
    <w:rsid w:val="00D67966"/>
    <w:rsid w:val="00E07D12"/>
    <w:rsid w:val="00E449C9"/>
    <w:rsid w:val="00E7068C"/>
    <w:rsid w:val="00EC7A8C"/>
    <w:rsid w:val="00EE0E10"/>
    <w:rsid w:val="00F037B5"/>
    <w:rsid w:val="00F24F89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CBCA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2077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29</cp:revision>
  <dcterms:created xsi:type="dcterms:W3CDTF">2017-06-09T10:43:00Z</dcterms:created>
  <dcterms:modified xsi:type="dcterms:W3CDTF">2017-06-14T08:03:00Z</dcterms:modified>
</cp:coreProperties>
</file>